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after="0" w:line="240" w:lineRule="auto"/>
        <w:ind w:firstLine="360"/>
        <w:jc w:val="center"/>
        <w:rPr>
          <w:rFonts w:ascii="方正小标宋简体" w:hAnsi="等线" w:eastAsia="方正小标宋简体"/>
          <w:sz w:val="36"/>
          <w:szCs w:val="36"/>
        </w:rPr>
      </w:pPr>
      <w:r>
        <w:rPr>
          <w:rFonts w:ascii="方正小标宋简体" w:hAnsi="等线" w:eastAsia="方正小标宋简体"/>
          <w:sz w:val="36"/>
          <w:szCs w:val="36"/>
        </w:rPr>
        <w:t>生产指挥系统及大屏</w:t>
      </w:r>
      <w:r>
        <w:rPr>
          <w:rFonts w:hint="eastAsia" w:ascii="方正小标宋简体" w:hAnsi="等线" w:eastAsia="方正小标宋简体"/>
          <w:sz w:val="36"/>
          <w:szCs w:val="36"/>
        </w:rPr>
        <w:t>项目绩效目标表</w:t>
      </w:r>
    </w:p>
    <w:p>
      <w:pPr>
        <w:pStyle w:val="6"/>
        <w:spacing w:after="0" w:line="240" w:lineRule="auto"/>
        <w:ind w:firstLine="360"/>
        <w:jc w:val="center"/>
        <w:rPr>
          <w:sz w:val="28"/>
          <w:szCs w:val="28"/>
        </w:rPr>
      </w:pPr>
      <w:r>
        <w:rPr>
          <w:rFonts w:hint="eastAsia" w:ascii="方正小标宋简体" w:hAnsi="等线" w:eastAsia="方正小标宋简体"/>
          <w:sz w:val="36"/>
          <w:szCs w:val="36"/>
        </w:rPr>
        <w:t>（2023年度）</w:t>
      </w:r>
    </w:p>
    <w:tbl>
      <w:tblPr>
        <w:tblStyle w:val="3"/>
        <w:tblW w:w="48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820"/>
        <w:gridCol w:w="1311"/>
        <w:gridCol w:w="3060"/>
        <w:gridCol w:w="119"/>
        <w:gridCol w:w="1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26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273" w:type="pct"/>
            <w:gridSpan w:val="5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生产指挥系统及大屏项目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726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1286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/>
                <w:color w:val="000000"/>
                <w:kern w:val="0"/>
                <w:sz w:val="24"/>
              </w:rPr>
              <w:t>天津港物流发展有限公司</w:t>
            </w:r>
          </w:p>
        </w:tc>
        <w:tc>
          <w:tcPr>
            <w:tcW w:w="1919" w:type="pct"/>
            <w:gridSpan w:val="2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1067" w:type="pct"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2022年1月-2022年7月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726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项目总投资             （万元）</w:t>
            </w:r>
          </w:p>
        </w:tc>
        <w:tc>
          <w:tcPr>
            <w:tcW w:w="1286" w:type="pct"/>
            <w:gridSpan w:val="2"/>
            <w:noWrap/>
            <w:vAlign w:val="center"/>
          </w:tcPr>
          <w:p>
            <w:pPr>
              <w:widowControl/>
              <w:ind w:firstLine="720" w:firstLineChars="300"/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/>
                <w:color w:val="000000"/>
                <w:kern w:val="0"/>
                <w:sz w:val="24"/>
              </w:rPr>
              <w:t>527</w:t>
            </w:r>
          </w:p>
        </w:tc>
        <w:tc>
          <w:tcPr>
            <w:tcW w:w="1919" w:type="pct"/>
            <w:gridSpan w:val="2"/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7" w:type="pct"/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726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</w:t>
            </w:r>
          </w:p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4273" w:type="pct"/>
            <w:gridSpan w:val="5"/>
          </w:tcPr>
          <w:p>
            <w:pPr>
              <w:pStyle w:val="6"/>
              <w:ind w:firstLine="240"/>
            </w:pPr>
            <w:r>
              <w:rPr>
                <w:rFonts w:hint="eastAsia"/>
                <w:sz w:val="24"/>
                <w:szCs w:val="32"/>
              </w:rPr>
              <w:t>2023年1月前完成项目验收，资金使用合规，</w:t>
            </w:r>
            <w:r>
              <w:rPr>
                <w:rFonts w:hint="eastAsia" w:hAnsi="宋体" w:cs="宋体"/>
                <w:kern w:val="0"/>
                <w:sz w:val="24"/>
              </w:rPr>
              <w:t>实现功能点（模块）</w:t>
            </w:r>
            <w:r>
              <w:rPr>
                <w:rFonts w:hint="eastAsia"/>
                <w:sz w:val="24"/>
                <w:szCs w:val="32"/>
              </w:rPr>
              <w:t>3个，实现系统上线运行。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6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绩效指标</w:t>
            </w:r>
          </w:p>
        </w:tc>
        <w:tc>
          <w:tcPr>
            <w:tcW w:w="49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一级指标</w:t>
            </w:r>
          </w:p>
        </w:tc>
        <w:tc>
          <w:tcPr>
            <w:tcW w:w="79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二级指标</w:t>
            </w:r>
          </w:p>
        </w:tc>
        <w:tc>
          <w:tcPr>
            <w:tcW w:w="1847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三级指标</w:t>
            </w:r>
          </w:p>
        </w:tc>
        <w:tc>
          <w:tcPr>
            <w:tcW w:w="1139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产出指标</w:t>
            </w:r>
          </w:p>
        </w:tc>
        <w:tc>
          <w:tcPr>
            <w:tcW w:w="79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数量指标</w:t>
            </w:r>
          </w:p>
        </w:tc>
        <w:tc>
          <w:tcPr>
            <w:tcW w:w="1847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实现功能点（模块）数量</w:t>
            </w:r>
          </w:p>
        </w:tc>
        <w:tc>
          <w:tcPr>
            <w:tcW w:w="1139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91" w:type="pct"/>
            <w:vMerge w:val="restart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质量指标</w:t>
            </w:r>
          </w:p>
        </w:tc>
        <w:tc>
          <w:tcPr>
            <w:tcW w:w="1847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验收合格率</w:t>
            </w:r>
          </w:p>
        </w:tc>
        <w:tc>
          <w:tcPr>
            <w:tcW w:w="1139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91" w:type="pct"/>
            <w:vMerge w:val="continue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47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资金使用合规性</w:t>
            </w:r>
          </w:p>
        </w:tc>
        <w:tc>
          <w:tcPr>
            <w:tcW w:w="1139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91" w:type="pct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成本指标</w:t>
            </w:r>
          </w:p>
        </w:tc>
        <w:tc>
          <w:tcPr>
            <w:tcW w:w="1847" w:type="pct"/>
            <w:vAlign w:val="center"/>
          </w:tcPr>
          <w:p>
            <w:pPr>
              <w:widowControl/>
              <w:rPr>
                <w:rFonts w:hint="eastAsia"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本次奖补资金补贴额</w:t>
            </w:r>
          </w:p>
        </w:tc>
        <w:tc>
          <w:tcPr>
            <w:tcW w:w="1139" w:type="pct"/>
            <w:gridSpan w:val="2"/>
            <w:vAlign w:val="center"/>
          </w:tcPr>
          <w:p>
            <w:pPr>
              <w:widowControl/>
              <w:jc w:val="left"/>
              <w:rPr>
                <w:rFonts w:hint="default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≤</w:t>
            </w: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5.2万元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9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时效（效率）指标</w:t>
            </w:r>
          </w:p>
        </w:tc>
        <w:tc>
          <w:tcPr>
            <w:tcW w:w="1847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系统</w:t>
            </w:r>
            <w:r>
              <w:rPr>
                <w:rFonts w:hint="eastAsia"/>
                <w:sz w:val="24"/>
                <w:szCs w:val="32"/>
              </w:rPr>
              <w:t>上线运行</w:t>
            </w:r>
            <w:r>
              <w:rPr>
                <w:rFonts w:hint="eastAsia" w:hAnsi="宋体" w:cs="宋体"/>
                <w:kern w:val="0"/>
                <w:sz w:val="24"/>
              </w:rPr>
              <w:t>时间</w:t>
            </w:r>
          </w:p>
        </w:tc>
        <w:tc>
          <w:tcPr>
            <w:tcW w:w="1139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2023年1月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效益指标</w:t>
            </w:r>
          </w:p>
        </w:tc>
        <w:tc>
          <w:tcPr>
            <w:tcW w:w="791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经济效益</w:t>
            </w:r>
          </w:p>
        </w:tc>
        <w:tc>
          <w:tcPr>
            <w:tcW w:w="1847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物流（生产）效率提升率</w:t>
            </w:r>
          </w:p>
        </w:tc>
        <w:tc>
          <w:tcPr>
            <w:tcW w:w="1139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2</w:t>
            </w:r>
            <w:r>
              <w:rPr>
                <w:rFonts w:hAnsi="宋体" w:cs="宋体"/>
                <w:kern w:val="0"/>
                <w:sz w:val="24"/>
              </w:rPr>
              <w:t>0</w:t>
            </w:r>
            <w:r>
              <w:rPr>
                <w:rFonts w:hint="eastAsia" w:hAnsi="宋体" w:cs="宋体"/>
                <w:kern w:val="0"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社会效益</w:t>
            </w:r>
          </w:p>
        </w:tc>
        <w:tc>
          <w:tcPr>
            <w:tcW w:w="1847" w:type="pct"/>
            <w:shd w:val="clear" w:color="auto" w:fill="auto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辅助生产决策，提高安全应急响应速度</w:t>
            </w:r>
          </w:p>
        </w:tc>
        <w:tc>
          <w:tcPr>
            <w:tcW w:w="1139" w:type="pct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实现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79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服务对象满意度</w:t>
            </w:r>
          </w:p>
        </w:tc>
        <w:tc>
          <w:tcPr>
            <w:tcW w:w="1847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使用服务的企业满意度</w:t>
            </w:r>
          </w:p>
        </w:tc>
        <w:tc>
          <w:tcPr>
            <w:tcW w:w="1139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80%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5153ABB-8D94-4EAE-B042-C2155F560611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D1BF5A1F-6CAD-4747-8026-EA85871D575F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614BAC6F-2128-4C22-93EC-132199FE4E5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YTBmM2ExNDA5MTI5NmEwNjA4YTk5MmRmY2Y2MzgifQ=="/>
  </w:docVars>
  <w:rsids>
    <w:rsidRoot w:val="00AE279D"/>
    <w:rsid w:val="000A211A"/>
    <w:rsid w:val="00AE279D"/>
    <w:rsid w:val="0E77176B"/>
    <w:rsid w:val="174C73D9"/>
    <w:rsid w:val="1BF5205C"/>
    <w:rsid w:val="1E2307E2"/>
    <w:rsid w:val="219D08AB"/>
    <w:rsid w:val="28251A46"/>
    <w:rsid w:val="2D662499"/>
    <w:rsid w:val="34873421"/>
    <w:rsid w:val="36513CE6"/>
    <w:rsid w:val="3C4C0B25"/>
    <w:rsid w:val="3FF01B86"/>
    <w:rsid w:val="4ACE583E"/>
    <w:rsid w:val="4E720846"/>
    <w:rsid w:val="53262B19"/>
    <w:rsid w:val="5E7D7A29"/>
    <w:rsid w:val="675F3252"/>
    <w:rsid w:val="7F06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  <w:style w:type="paragraph" w:customStyle="1" w:styleId="6">
    <w:name w:val="Body Text First Indent1"/>
    <w:qFormat/>
    <w:uiPriority w:val="0"/>
    <w:pPr>
      <w:widowControl w:val="0"/>
      <w:spacing w:after="120" w:line="360" w:lineRule="auto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131</Words>
  <Characters>748</Characters>
  <Lines>6</Lines>
  <Paragraphs>1</Paragraphs>
  <TotalTime>0</TotalTime>
  <ScaleCrop>false</ScaleCrop>
  <LinksUpToDate>false</LinksUpToDate>
  <CharactersWithSpaces>878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2023-01-11T10:55:00Z</dcterms:created>
  <dc:creator>JHN</dc:creator>
  <cp:lastModifiedBy>宁@_@宁</cp:lastModifiedBy>
  <dcterms:modified xsi:type="dcterms:W3CDTF">2023-02-17T02:46:11Z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B16B357C4845487291CC6B02A7680586</vt:lpwstr>
  </property>
</Properties>
</file>