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ascii="方正小标宋简体" w:hAnsi="等线" w:eastAsia="方正小标宋简体" w:cs="Times New Roman"/>
          <w:sz w:val="36"/>
          <w:szCs w:val="36"/>
        </w:rPr>
      </w:pPr>
      <w:r>
        <w:rPr>
          <w:rFonts w:hint="eastAsia" w:ascii="方正小标宋简体" w:hAnsi="等线" w:eastAsia="方正小标宋简体" w:cs="Times New Roman"/>
          <w:sz w:val="36"/>
          <w:szCs w:val="36"/>
        </w:rPr>
        <w:t>天津港远航南货场铁路装车线工程项目绩效目标表（基础设施建设）</w:t>
      </w:r>
    </w:p>
    <w:p>
      <w:pPr>
        <w:ind w:firstLine="360" w:firstLineChars="100"/>
        <w:jc w:val="center"/>
        <w:rPr>
          <w:rFonts w:ascii="Calibri" w:hAnsi="Calibri" w:cs="Times New Roman"/>
          <w:szCs w:val="28"/>
        </w:rPr>
      </w:pPr>
      <w:r>
        <w:rPr>
          <w:rFonts w:hint="eastAsia" w:ascii="方正小标宋简体" w:hAnsi="等线" w:eastAsia="方正小标宋简体" w:cs="Times New Roman"/>
          <w:sz w:val="36"/>
          <w:szCs w:val="36"/>
        </w:rPr>
        <w:t>（2023年度）</w:t>
      </w:r>
    </w:p>
    <w:tbl>
      <w:tblPr>
        <w:tblStyle w:val="4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929"/>
        <w:gridCol w:w="1017"/>
        <w:gridCol w:w="2559"/>
        <w:gridCol w:w="165"/>
        <w:gridCol w:w="2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项目名称</w:t>
            </w:r>
          </w:p>
        </w:tc>
        <w:tc>
          <w:tcPr>
            <w:tcW w:w="7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天津港远航南货场铁路装车线工程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实施单位</w:t>
            </w: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天津港远航国际矿石码头有限公司</w:t>
            </w:r>
          </w:p>
        </w:tc>
        <w:tc>
          <w:tcPr>
            <w:tcW w:w="2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项目起止时间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2022年4月-2023年6月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项目年度投资             （万元）</w:t>
            </w: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600</w:t>
            </w:r>
          </w:p>
        </w:tc>
        <w:tc>
          <w:tcPr>
            <w:tcW w:w="2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目标</w:t>
            </w:r>
          </w:p>
        </w:tc>
        <w:tc>
          <w:tcPr>
            <w:tcW w:w="7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 w:line="360" w:lineRule="auto"/>
              <w:ind w:firstLine="240" w:firstLineChars="100"/>
              <w:rPr>
                <w:rFonts w:ascii="Calibri" w:hAnsi="Calibri" w:cs="Times New Roman"/>
                <w:sz w:val="21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完成天津港远航南货场铁路装车线工程项目全部建设内容，建成铁路装车线里程3.3km，建成堆场6.65万平方米，项目验收合格率100%，资金使用合规。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绩效指标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投资计划完成数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600万元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工程进度完成率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建成铁路装车线里程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3.3km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建成堆场面积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6.65万平方米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成本指标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本次奖补资金额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≤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99.1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万元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项目验收合格率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招投标规范性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招投标符合相关法律法规及规范要求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资金使用合规率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时效（效率）指标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工程完工时间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2023年6月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经济效益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新增矿石装车能力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1000万吨/年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生态效益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项目施工现场严格落实“六个百分百”管控措施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被服务企业满意度</w:t>
            </w: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≥80%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44C9F28-518B-4C75-94FA-5A8726EF07E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83169B9-8940-4383-A0AB-4F958DDFFB2D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BCE6A061-96C8-43D9-8CC1-642CC3FFED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9F3AFD"/>
    <w:rsid w:val="00106E37"/>
    <w:rsid w:val="009E0FA0"/>
    <w:rsid w:val="009F3AFD"/>
    <w:rsid w:val="00A57E41"/>
    <w:rsid w:val="089049F9"/>
    <w:rsid w:val="142B4CEC"/>
    <w:rsid w:val="16E66CA8"/>
    <w:rsid w:val="19D23AD1"/>
    <w:rsid w:val="1A940EDD"/>
    <w:rsid w:val="1DF21A0A"/>
    <w:rsid w:val="1DF223D6"/>
    <w:rsid w:val="20C55B80"/>
    <w:rsid w:val="23A203FB"/>
    <w:rsid w:val="2D22156E"/>
    <w:rsid w:val="37F25055"/>
    <w:rsid w:val="3A325BDD"/>
    <w:rsid w:val="3DBF316E"/>
    <w:rsid w:val="46434246"/>
    <w:rsid w:val="526D49BA"/>
    <w:rsid w:val="5F2D2C93"/>
    <w:rsid w:val="68046A6D"/>
    <w:rsid w:val="79226841"/>
    <w:rsid w:val="7AA8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semiHidden/>
    <w:qFormat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paragraph" w:customStyle="1" w:styleId="7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rFonts w:ascii="宋体" w:hAnsiTheme="minorHAnsi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80</Words>
  <Characters>462</Characters>
  <Lines>3</Lines>
  <Paragraphs>1</Paragraphs>
  <TotalTime>23</TotalTime>
  <ScaleCrop>false</ScaleCrop>
  <LinksUpToDate>false</LinksUpToDate>
  <CharactersWithSpaces>541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2022-12-20T18:03:00Z</dcterms:created>
  <dc:creator>李伟2013</dc:creator>
  <cp:lastModifiedBy>宁@_@宁</cp:lastModifiedBy>
  <cp:lastPrinted>2022-12-21T10:04:00Z</cp:lastPrinted>
  <dcterms:modified xsi:type="dcterms:W3CDTF">2023-02-17T02:48:43Z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086716FEF7364F659FA8EC5D534F0660</vt:lpwstr>
  </property>
</Properties>
</file>