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天津市和平区人民检察院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_Toc17420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_Toc31897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1.检察业务、装备及外包服务费-2023中央绩效目标表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_Toc24086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2.检察综合保障及消耗经费绩效目标表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_Toc1574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3.区财政划</w:t>
      </w:r>
      <w:bookmarkStart w:id="14" w:name="_GoBack"/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拨防疫资金补充公用经费-非财政拨款结转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_Toc7821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_Toc256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_Toc32357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5.检察数字化提升改造-2023中央绩效目标表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_Toc24813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6.检察业务费、装备费-非财政拨款结转绩效目标表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31897"/>
      <w:r>
        <w:rPr>
          <w:rFonts w:ascii="方正仿宋_GBK" w:hAnsi="方正仿宋_GBK" w:eastAsia="方正仿宋_GBK" w:cs="方正仿宋_GBK"/>
          <w:color w:val="000000"/>
          <w:sz w:val="28"/>
        </w:rPr>
        <w:t>1.检察业务、装备及外包服务费-2023中央绩效目标表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255101天津市和平区人民检察院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检察业务、装备及外包服务费-2023中央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90.00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通过本项目实施，保障我院院作为国家的法律监督机关，依法强化法律监督，维护公平正义，促进社会主义法制建设。保障检察工作网安全有效运转，检察信息网络畅。服务保障我院各项业务工作有序高效开展。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本项目实施，保障我院院作为国家的法律监督机关，依法强化法律监督，维护公平正义，促进社会主义法制建设。保障检察工作网安全有效运转，检察信息网络畅。服务保障我院各项业务工作有序高效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项目资金使用率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项目资金使用率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扫描文书卷宗数量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扫描文书卷宗数量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维护设备数量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维护设备数量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维护保障率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维护保障率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设备采购成本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设备采购成本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法治建设水平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法治建设水平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法治信息化建设水平较钱一年有所提高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24086"/>
      <w:r>
        <w:rPr>
          <w:rFonts w:ascii="方正仿宋_GBK" w:hAnsi="方正仿宋_GBK" w:eastAsia="方正仿宋_GBK" w:cs="方正仿宋_GBK"/>
          <w:color w:val="000000"/>
          <w:sz w:val="28"/>
        </w:rPr>
        <w:t>2.检察综合保障及消耗经费绩效目标表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255101天津市和平区人民检察院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检察综合保障及消耗经费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保障检察院业务工作正常开展，提升办案质量和效果。包括办案耗材费用、资料费、维系维护及机动费用等。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1.保障检察院业务工作正常开展，提升办案质量和效果。包括办案耗材费用、资料费、维系维护及机动费用等。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检察业务保障人数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检察业务保障人数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完成项目数量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检察业务费支出合规率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检察业务费支出合规率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检察业务费支付及时率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检察业务费支付及时率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年度维护成本增长率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年度维护成本增长率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提升法律知识普及率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提升法律知识普及率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574"/>
      <w:r>
        <w:rPr>
          <w:rFonts w:ascii="方正仿宋_GBK" w:hAnsi="方正仿宋_GBK" w:eastAsia="方正仿宋_GBK" w:cs="方正仿宋_GBK"/>
          <w:color w:val="000000"/>
          <w:sz w:val="28"/>
        </w:rPr>
        <w:t>3.区财政划拨防疫资金补充公用经费-非财政拨款结转</w:t>
      </w:r>
      <w:bookmarkEnd w:id="4"/>
      <w:bookmarkEnd w:id="5"/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7821"/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255101天津市和平区人民检察院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区财政划拨防疫资金补充公用经费-非财政拨款结转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15.74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用于补充一般性公务支出。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1.保障机关运转，满足干警办公、办案需求，积极发挥检察工作职能，促使我区法治化营商环境进一步提升。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保障案件数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保障案件数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案件评查合格率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案件评查合格率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社会舆论影响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社会舆论影响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提升法治化水平，检察机关公信力有所提升！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256"/>
      <w:r>
        <w:rPr>
          <w:rFonts w:ascii="方正仿宋_GBK" w:hAnsi="方正仿宋_GBK" w:eastAsia="方正仿宋_GBK" w:cs="方正仿宋_GBK"/>
          <w:color w:val="000000"/>
          <w:sz w:val="28"/>
        </w:rPr>
        <w:t>4.司法救助经费-2023中央绩效目标表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255101天津市和平区人民检察院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 xml:space="preserve"> 充分发挥司法救助“救济解困”功能，对符合条件的当事人，应救助尽救助。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 充分发挥司法救助“救济解困”功能，对符合条件的当事人，应救助尽救助。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案件受理数量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案件受理数量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对救助对象给予适当帮助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32357"/>
      <w:r>
        <w:rPr>
          <w:rFonts w:ascii="方正仿宋_GBK" w:hAnsi="方正仿宋_GBK" w:eastAsia="方正仿宋_GBK" w:cs="方正仿宋_GBK"/>
          <w:color w:val="000000"/>
          <w:sz w:val="28"/>
        </w:rPr>
        <w:t>5.检察数字化提升改造-2023中央绩效目标表</w:t>
      </w:r>
      <w:bookmarkEnd w:id="10"/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255101天津市和平区人民检察院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检察数字化提升改造-2023中央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按照高检院建设检察数字化的要求，提升检委会、会议室设备配置，保障功能充分发挥，为检察办案业务工作顺利开展提供高效保障；增强检察院网络的安全性和可靠性，提升信息化水平。更新换代老旧设备，为检察院职能充分发挥提供坚实保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高检院建设检察数字化的要求，提升检委会、会议室设备配置，保障功能充分发挥，为检察办案业务工作顺利开展提供高效保障；增强检察院网络的安全性和可靠性，提升信息化水平。更新换代老旧设备，为检察院职能充分发挥提供坚实保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检察业务保障人数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检察业务保障人数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办公设备利用率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设备利用率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网络运行稳定率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网络运行稳定率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案件按期审结率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案件按期审结率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法治建设水平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法治建设水平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通过系统使用，提高案件办理效率、准确率，促进社会公平正义。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0"/>
      <w:bookmarkStart w:id="13" w:name="_Toc24813"/>
      <w:r>
        <w:rPr>
          <w:rFonts w:ascii="方正仿宋_GBK" w:hAnsi="方正仿宋_GBK" w:eastAsia="方正仿宋_GBK" w:cs="方正仿宋_GBK"/>
          <w:color w:val="000000"/>
          <w:sz w:val="28"/>
        </w:rPr>
        <w:t>6.检察业务费、装备费-非财政拨款结转绩效目标表</w:t>
      </w:r>
      <w:bookmarkEnd w:id="12"/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255101天津市和平区人民检察院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检察业务费、装备费-非财政拨款结转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115.35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115.35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确保开展日常及办案各项工作，推动检察业务工作全面开展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1.通过强化检察服务保障，确保开展日常及办案各项工作，推动检察业务工作全面开展，保障案件办理顺利进行。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检察业务保障人数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检察业务保障人数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案件受理率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案件受理率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案件评查合格率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案件评查合格率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案件按期审结率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案件按期审结率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法治建设水平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法治建设水平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法治信息化建设水平较钱一年有所提高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6F852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2023-02-08T17:11:29Z</dcterms:created>
  <dcterms:modified xsi:type="dcterms:W3CDTF">2023-02-08T09:11:29Z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2023-02-08T17:11:29Z</dcterms:created>
  <dcterms:modified xsi:type="dcterms:W3CDTF">2023-02-08T09:11:29Z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2023-02-08T17:11:29Z</dcterms:created>
  <dcterms:modified xsi:type="dcterms:W3CDTF">2023-02-08T09:11:29Z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2023-02-08T17:11:29Z</dcterms:created>
  <dcterms:modified xsi:type="dcterms:W3CDTF">2023-02-08T09:11:29Z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2023-02-08T17:11:28Z</dcterms:created>
  <dcterms:modified xsi:type="dcterms:W3CDTF">2023-02-08T09:11:28Z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2023-02-08T17:11:29Z</dcterms:created>
  <dcterms:modified xsi:type="dcterms:W3CDTF">2023-02-08T09:11:29Z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2023-02-08T17:11:28Z</dcterms:created>
  <dcterms:modified xsi:type="dcterms:W3CDTF">2023-02-08T09:11:28Z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2023-02-08T17:11:28Z</dcterms:created>
  <dcterms:modified xsi:type="dcterms:W3CDTF">2023-02-08T09:11:28Z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3a7a97a-4b2e-4907-8033-84439d2a83f0}">
  <ds:schemaRefs/>
</ds:datastoreItem>
</file>

<file path=customXml/itemProps10.xml><?xml version="1.0" encoding="utf-8"?>
<ds:datastoreItem xmlns:ds="http://schemas.openxmlformats.org/officeDocument/2006/customXml" ds:itemID="{9b30f8ac-b796-49a1-9f09-dab5b59795f3}">
  <ds:schemaRefs/>
</ds:datastoreItem>
</file>

<file path=customXml/itemProps11.xml><?xml version="1.0" encoding="utf-8"?>
<ds:datastoreItem xmlns:ds="http://schemas.openxmlformats.org/officeDocument/2006/customXml" ds:itemID="{bdd29073-0f7c-4ad0-a1f4-8c43206dcb57}">
  <ds:schemaRefs/>
</ds:datastoreItem>
</file>

<file path=customXml/itemProps12.xml><?xml version="1.0" encoding="utf-8"?>
<ds:datastoreItem xmlns:ds="http://schemas.openxmlformats.org/officeDocument/2006/customXml" ds:itemID="{6add5afc-c5d6-4fbc-9dc4-6ca4a5d26dd5}">
  <ds:schemaRefs/>
</ds:datastoreItem>
</file>

<file path=customXml/itemProps13.xml><?xml version="1.0" encoding="utf-8"?>
<ds:datastoreItem xmlns:ds="http://schemas.openxmlformats.org/officeDocument/2006/customXml" ds:itemID="{3a46a535-906c-4bb7-85ef-8dc7fe105f94}">
  <ds:schemaRefs/>
</ds:datastoreItem>
</file>

<file path=customXml/itemProps14.xml><?xml version="1.0" encoding="utf-8"?>
<ds:datastoreItem xmlns:ds="http://schemas.openxmlformats.org/officeDocument/2006/customXml" ds:itemID="{7c3d93ef-8565-49c5-bde4-b00266f7e11d}">
  <ds:schemaRefs/>
</ds:datastoreItem>
</file>

<file path=customXml/itemProps15.xml><?xml version="1.0" encoding="utf-8"?>
<ds:datastoreItem xmlns:ds="http://schemas.openxmlformats.org/officeDocument/2006/customXml" ds:itemID="{36f230b7-6177-4a8e-8171-b0e02f5ecc02}">
  <ds:schemaRefs/>
</ds:datastoreItem>
</file>

<file path=customXml/itemProps16.xml><?xml version="1.0" encoding="utf-8"?>
<ds:datastoreItem xmlns:ds="http://schemas.openxmlformats.org/officeDocument/2006/customXml" ds:itemID="{737540eb-05dc-4261-9db9-003ef796ec7a}">
  <ds:schemaRefs/>
</ds:datastoreItem>
</file>

<file path=customXml/itemProps2.xml><?xml version="1.0" encoding="utf-8"?>
<ds:datastoreItem xmlns:ds="http://schemas.openxmlformats.org/officeDocument/2006/customXml" ds:itemID="{f62bf701-684a-4be5-9f3b-59495932608a}">
  <ds:schemaRefs/>
</ds:datastoreItem>
</file>

<file path=customXml/itemProps3.xml><?xml version="1.0" encoding="utf-8"?>
<ds:datastoreItem xmlns:ds="http://schemas.openxmlformats.org/officeDocument/2006/customXml" ds:itemID="{2a87517d-3d19-4f89-a53f-a73d3c2a77da}">
  <ds:schemaRefs/>
</ds:datastoreItem>
</file>

<file path=customXml/itemProps4.xml><?xml version="1.0" encoding="utf-8"?>
<ds:datastoreItem xmlns:ds="http://schemas.openxmlformats.org/officeDocument/2006/customXml" ds:itemID="{383d8044-e039-40f8-8718-1cd25a24ba2c}">
  <ds:schemaRefs/>
</ds:datastoreItem>
</file>

<file path=customXml/itemProps5.xml><?xml version="1.0" encoding="utf-8"?>
<ds:datastoreItem xmlns:ds="http://schemas.openxmlformats.org/officeDocument/2006/customXml" ds:itemID="{0abc286c-7022-47b9-9281-1972da649624}">
  <ds:schemaRefs/>
</ds:datastoreItem>
</file>

<file path=customXml/itemProps6.xml><?xml version="1.0" encoding="utf-8"?>
<ds:datastoreItem xmlns:ds="http://schemas.openxmlformats.org/officeDocument/2006/customXml" ds:itemID="{5fe69457-a3e1-4642-b24d-09b66027da5d}">
  <ds:schemaRefs/>
</ds:datastoreItem>
</file>

<file path=customXml/itemProps7.xml><?xml version="1.0" encoding="utf-8"?>
<ds:datastoreItem xmlns:ds="http://schemas.openxmlformats.org/officeDocument/2006/customXml" ds:itemID="{1c4f3b93-899f-40b4-b8ab-2477d14be6e0}">
  <ds:schemaRefs/>
</ds:datastoreItem>
</file>

<file path=customXml/itemProps8.xml><?xml version="1.0" encoding="utf-8"?>
<ds:datastoreItem xmlns:ds="http://schemas.openxmlformats.org/officeDocument/2006/customXml" ds:itemID="{93f69bee-5da2-423d-a63d-2e81d494c851}">
  <ds:schemaRefs/>
</ds:datastoreItem>
</file>

<file path=customXml/itemProps9.xml><?xml version="1.0" encoding="utf-8"?>
<ds:datastoreItem xmlns:ds="http://schemas.openxmlformats.org/officeDocument/2006/customXml" ds:itemID="{f4f20f68-1054-495b-a4e0-ab64e557b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2784</Words>
  <Characters>2996</Characters>
  <TotalTime>1</TotalTime>
  <ScaleCrop>false</ScaleCrop>
  <LinksUpToDate>false</LinksUpToDate>
  <CharactersWithSpaces>3111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DC66B08DA2874536B58BF4EC21228D0F</vt:lpwstr>
  </property>
</Properties>
</file>