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99" w:rsidRDefault="004972D8">
      <w:pPr>
        <w:jc w:val="center"/>
      </w:pPr>
      <w:r>
        <w:rPr>
          <w:rFonts w:ascii="方正小标宋_GBK" w:eastAsia="方正小标宋_GBK" w:hAnsi="方正小标宋_GBK" w:cs="方正小标宋_GBK"/>
          <w:color w:val="000000"/>
          <w:sz w:val="52"/>
        </w:rPr>
        <w:t xml:space="preserve"> </w:t>
      </w:r>
    </w:p>
    <w:p w:rsidR="00902699" w:rsidRDefault="004972D8">
      <w:pPr>
        <w:jc w:val="center"/>
      </w:pPr>
      <w:r>
        <w:rPr>
          <w:rFonts w:ascii="方正小标宋_GBK" w:eastAsia="方正小标宋_GBK" w:hAnsi="方正小标宋_GBK" w:cs="方正小标宋_GBK"/>
          <w:color w:val="000000"/>
          <w:sz w:val="52"/>
        </w:rPr>
        <w:t xml:space="preserve"> </w:t>
      </w:r>
    </w:p>
    <w:p w:rsidR="00902699" w:rsidRDefault="004972D8">
      <w:pPr>
        <w:jc w:val="center"/>
      </w:pPr>
      <w:r>
        <w:rPr>
          <w:rFonts w:ascii="方正小标宋_GBK" w:eastAsia="方正小标宋_GBK" w:hAnsi="方正小标宋_GBK" w:cs="方正小标宋_GBK"/>
          <w:color w:val="000000"/>
          <w:sz w:val="52"/>
        </w:rPr>
        <w:t xml:space="preserve"> </w:t>
      </w:r>
    </w:p>
    <w:p w:rsidR="00902699" w:rsidRDefault="004972D8">
      <w:pPr>
        <w:jc w:val="center"/>
        <w:rPr>
          <w:rFonts w:ascii="方正小标宋简体" w:eastAsia="方正小标宋简体" w:hAnsi="方正小标宋简体" w:cs="方正小标宋简体"/>
          <w:sz w:val="22"/>
          <w:szCs w:val="22"/>
        </w:rPr>
      </w:pPr>
      <w:r>
        <w:rPr>
          <w:rFonts w:ascii="方正小标宋简体" w:eastAsia="方正小标宋简体" w:hAnsi="方正小标宋简体" w:cs="方正小标宋简体" w:hint="eastAsia"/>
          <w:color w:val="000000"/>
          <w:sz w:val="56"/>
          <w:szCs w:val="22"/>
        </w:rPr>
        <w:t>天津市人民检察院第三分院</w:t>
      </w:r>
    </w:p>
    <w:p w:rsidR="00902699" w:rsidRDefault="004972D8">
      <w:pPr>
        <w:jc w:val="center"/>
        <w:rPr>
          <w:rFonts w:ascii="方正小标宋简体" w:eastAsia="方正小标宋简体" w:hAnsi="方正小标宋简体" w:cs="方正小标宋简体"/>
          <w:color w:val="000000"/>
          <w:sz w:val="56"/>
          <w:szCs w:val="22"/>
          <w:lang w:eastAsia="zh-CN"/>
        </w:rPr>
      </w:pPr>
      <w:r>
        <w:rPr>
          <w:rFonts w:ascii="方正小标宋简体" w:eastAsia="方正小标宋简体" w:hAnsi="方正小标宋简体" w:cs="方正小标宋简体" w:hint="eastAsia"/>
          <w:color w:val="000000"/>
          <w:sz w:val="56"/>
          <w:szCs w:val="22"/>
          <w:lang w:eastAsia="zh-CN"/>
        </w:rPr>
        <w:t>项目支出绩效目标表</w:t>
      </w:r>
    </w:p>
    <w:p w:rsidR="00902699" w:rsidRDefault="004972D8">
      <w:pPr>
        <w:jc w:val="center"/>
        <w:rPr>
          <w:rFonts w:ascii="方正小标宋简体" w:eastAsia="方正小标宋简体" w:hAnsi="方正小标宋简体" w:cs="方正小标宋简体"/>
          <w:sz w:val="22"/>
          <w:szCs w:val="22"/>
        </w:rPr>
      </w:pPr>
      <w:r>
        <w:rPr>
          <w:rFonts w:ascii="方正小标宋简体" w:eastAsia="方正小标宋简体" w:hAnsi="方正小标宋简体" w:cs="方正小标宋简体" w:hint="eastAsia"/>
          <w:color w:val="000000"/>
          <w:sz w:val="48"/>
          <w:szCs w:val="22"/>
        </w:rPr>
        <w:t>（</w:t>
      </w:r>
      <w:r>
        <w:rPr>
          <w:rFonts w:ascii="方正小标宋简体" w:eastAsia="方正小标宋简体" w:hAnsi="方正小标宋简体" w:cs="方正小标宋简体" w:hint="eastAsia"/>
          <w:color w:val="000000"/>
          <w:sz w:val="48"/>
          <w:szCs w:val="22"/>
          <w:lang w:eastAsia="zh-CN"/>
        </w:rPr>
        <w:t>2023</w:t>
      </w:r>
      <w:r>
        <w:rPr>
          <w:rFonts w:ascii="方正小标宋简体" w:eastAsia="方正小标宋简体" w:hAnsi="方正小标宋简体" w:cs="方正小标宋简体" w:hint="eastAsia"/>
          <w:color w:val="000000"/>
          <w:sz w:val="48"/>
          <w:szCs w:val="22"/>
          <w:lang w:eastAsia="zh-CN"/>
        </w:rPr>
        <w:t>年</w:t>
      </w:r>
      <w:r>
        <w:rPr>
          <w:rFonts w:ascii="方正小标宋简体" w:eastAsia="方正小标宋简体" w:hAnsi="方正小标宋简体" w:cs="方正小标宋简体" w:hint="eastAsia"/>
          <w:color w:val="000000"/>
          <w:sz w:val="48"/>
          <w:szCs w:val="22"/>
        </w:rPr>
        <w:t>）</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4972D8">
      <w:pPr>
        <w:jc w:val="center"/>
      </w:pPr>
      <w:r>
        <w:rPr>
          <w:rFonts w:ascii="宋体" w:eastAsia="宋体" w:hAnsi="宋体" w:cs="宋体"/>
          <w:color w:val="000000"/>
          <w:sz w:val="21"/>
        </w:rPr>
        <w:t xml:space="preserve"> </w:t>
      </w:r>
    </w:p>
    <w:p w:rsidR="00902699" w:rsidRDefault="00902699">
      <w:pPr>
        <w:jc w:val="center"/>
        <w:sectPr w:rsidR="00902699">
          <w:pgSz w:w="11900" w:h="16840"/>
          <w:pgMar w:top="1984" w:right="1304" w:bottom="1134" w:left="1304" w:header="720" w:footer="720" w:gutter="0"/>
          <w:cols w:space="720"/>
          <w:titlePg/>
        </w:sectPr>
      </w:pPr>
    </w:p>
    <w:p w:rsidR="00902699" w:rsidRDefault="004972D8">
      <w:pPr>
        <w:jc w:val="center"/>
      </w:pPr>
      <w:r>
        <w:rPr>
          <w:rFonts w:ascii="方正小标宋_GBK" w:eastAsia="方正小标宋_GBK" w:hAnsi="方正小标宋_GBK" w:cs="方正小标宋_GBK"/>
          <w:color w:val="000000"/>
          <w:sz w:val="36"/>
        </w:rPr>
        <w:lastRenderedPageBreak/>
        <w:t xml:space="preserve"> </w:t>
      </w:r>
    </w:p>
    <w:p w:rsidR="00902699" w:rsidRDefault="004972D8">
      <w:pPr>
        <w:jc w:val="center"/>
      </w:pPr>
      <w:r>
        <w:rPr>
          <w:rFonts w:ascii="方正小标宋_GBK" w:eastAsia="方正小标宋_GBK" w:hAnsi="方正小标宋_GBK" w:cs="方正小标宋_GBK"/>
          <w:color w:val="000000"/>
          <w:sz w:val="30"/>
        </w:rPr>
        <w:t xml:space="preserve"> </w:t>
      </w:r>
    </w:p>
    <w:p w:rsidR="00902699" w:rsidRDefault="00902699">
      <w:pPr>
        <w:pStyle w:val="1"/>
        <w:tabs>
          <w:tab w:val="right" w:pos="9292"/>
        </w:tabs>
        <w:jc w:val="center"/>
        <w:rPr>
          <w:rFonts w:ascii="仿宋_GB2312" w:eastAsia="仿宋_GB2312" w:hAnsi="仿宋_GB2312" w:cs="仿宋_GB2312"/>
          <w:sz w:val="30"/>
          <w:szCs w:val="30"/>
        </w:rPr>
      </w:pPr>
      <w:r w:rsidRPr="00902699">
        <w:rPr>
          <w:rFonts w:ascii="仿宋_GB2312" w:eastAsia="仿宋_GB2312" w:hAnsi="仿宋_GB2312" w:cs="仿宋_GB2312" w:hint="eastAsia"/>
          <w:sz w:val="30"/>
          <w:szCs w:val="30"/>
        </w:rPr>
        <w:fldChar w:fldCharType="begin"/>
      </w:r>
      <w:r w:rsidR="004972D8">
        <w:rPr>
          <w:rFonts w:ascii="仿宋_GB2312" w:eastAsia="仿宋_GB2312" w:hAnsi="仿宋_GB2312" w:cs="仿宋_GB2312" w:hint="eastAsia"/>
          <w:sz w:val="30"/>
          <w:szCs w:val="30"/>
        </w:rPr>
        <w:instrText xml:space="preserve">TOC \o "1-4" \n  \h \u </w:instrText>
      </w:r>
      <w:r w:rsidRPr="00902699">
        <w:rPr>
          <w:rFonts w:ascii="仿宋_GB2312" w:eastAsia="仿宋_GB2312" w:hAnsi="仿宋_GB2312" w:cs="仿宋_GB2312" w:hint="eastAsia"/>
          <w:sz w:val="30"/>
          <w:szCs w:val="30"/>
        </w:rPr>
        <w:fldChar w:fldCharType="separate"/>
      </w:r>
      <w:hyperlink w:anchor="_Toc25847" w:history="1">
        <w:r w:rsidR="004972D8">
          <w:rPr>
            <w:rFonts w:ascii="仿宋_GB2312" w:eastAsia="仿宋_GB2312" w:hAnsi="仿宋_GB2312" w:cs="仿宋_GB2312" w:hint="eastAsia"/>
            <w:sz w:val="30"/>
            <w:szCs w:val="30"/>
          </w:rPr>
          <w:t>目</w:t>
        </w:r>
        <w:r w:rsidR="004972D8">
          <w:rPr>
            <w:rFonts w:ascii="仿宋_GB2312" w:eastAsia="仿宋_GB2312" w:hAnsi="仿宋_GB2312" w:cs="仿宋_GB2312" w:hint="eastAsia"/>
            <w:sz w:val="30"/>
            <w:szCs w:val="30"/>
          </w:rPr>
          <w:t xml:space="preserve">    </w:t>
        </w:r>
        <w:r w:rsidR="004972D8">
          <w:rPr>
            <w:rFonts w:ascii="仿宋_GB2312" w:eastAsia="仿宋_GB2312" w:hAnsi="仿宋_GB2312" w:cs="仿宋_GB2312" w:hint="eastAsia"/>
            <w:sz w:val="30"/>
            <w:szCs w:val="30"/>
          </w:rPr>
          <w:t>录</w:t>
        </w:r>
      </w:hyperlink>
    </w:p>
    <w:p w:rsidR="00902699" w:rsidRDefault="00902699">
      <w:pPr>
        <w:rPr>
          <w:rFonts w:ascii="仿宋_GB2312" w:eastAsia="仿宋_GB2312" w:hAnsi="仿宋_GB2312" w:cs="仿宋_GB2312"/>
          <w:sz w:val="30"/>
          <w:szCs w:val="30"/>
        </w:rPr>
      </w:pPr>
    </w:p>
    <w:p w:rsidR="00902699" w:rsidRDefault="00902699">
      <w:pPr>
        <w:pStyle w:val="4"/>
        <w:tabs>
          <w:tab w:val="right" w:pos="9292"/>
        </w:tabs>
        <w:rPr>
          <w:rFonts w:ascii="仿宋_GB2312" w:eastAsia="仿宋_GB2312" w:hAnsi="仿宋_GB2312" w:cs="仿宋_GB2312"/>
          <w:sz w:val="30"/>
          <w:szCs w:val="30"/>
        </w:rPr>
      </w:pPr>
      <w:hyperlink w:anchor="_Toc22721" w:history="1">
        <w:r w:rsidR="004972D8">
          <w:rPr>
            <w:rFonts w:ascii="仿宋_GB2312" w:eastAsia="仿宋_GB2312" w:hAnsi="仿宋_GB2312" w:cs="仿宋_GB2312" w:hint="eastAsia"/>
            <w:sz w:val="30"/>
            <w:szCs w:val="30"/>
          </w:rPr>
          <w:t>1.</w:t>
        </w:r>
        <w:r w:rsidR="004972D8">
          <w:rPr>
            <w:rFonts w:ascii="仿宋_GB2312" w:eastAsia="仿宋_GB2312" w:hAnsi="仿宋_GB2312" w:cs="仿宋_GB2312" w:hint="eastAsia"/>
            <w:sz w:val="30"/>
            <w:szCs w:val="30"/>
          </w:rPr>
          <w:t>检察（机关）业务费</w:t>
        </w:r>
        <w:r w:rsidR="004972D8">
          <w:rPr>
            <w:rFonts w:ascii="仿宋_GB2312" w:eastAsia="仿宋_GB2312" w:hAnsi="仿宋_GB2312" w:cs="仿宋_GB2312" w:hint="eastAsia"/>
            <w:sz w:val="30"/>
            <w:szCs w:val="30"/>
          </w:rPr>
          <w:t>-</w:t>
        </w:r>
        <w:r w:rsidR="004972D8">
          <w:rPr>
            <w:rFonts w:ascii="仿宋_GB2312" w:eastAsia="仿宋_GB2312" w:hAnsi="仿宋_GB2312" w:cs="仿宋_GB2312" w:hint="eastAsia"/>
            <w:sz w:val="30"/>
            <w:szCs w:val="30"/>
          </w:rPr>
          <w:t>非财政拨款结转</w:t>
        </w:r>
      </w:hyperlink>
    </w:p>
    <w:p w:rsidR="00902699" w:rsidRDefault="00902699">
      <w:pPr>
        <w:pStyle w:val="4"/>
        <w:tabs>
          <w:tab w:val="right" w:pos="9292"/>
        </w:tabs>
        <w:rPr>
          <w:rFonts w:ascii="仿宋_GB2312" w:eastAsia="仿宋_GB2312" w:hAnsi="仿宋_GB2312" w:cs="仿宋_GB2312"/>
          <w:sz w:val="30"/>
          <w:szCs w:val="30"/>
        </w:rPr>
      </w:pPr>
      <w:hyperlink w:anchor="_Toc4818" w:history="1">
        <w:r w:rsidR="004972D8">
          <w:rPr>
            <w:rFonts w:ascii="仿宋_GB2312" w:eastAsia="仿宋_GB2312" w:hAnsi="仿宋_GB2312" w:cs="仿宋_GB2312" w:hint="eastAsia"/>
            <w:sz w:val="30"/>
            <w:szCs w:val="30"/>
          </w:rPr>
          <w:t>绩效目标表</w:t>
        </w:r>
      </w:hyperlink>
    </w:p>
    <w:p w:rsidR="00902699" w:rsidRDefault="00902699">
      <w:pPr>
        <w:pStyle w:val="4"/>
        <w:tabs>
          <w:tab w:val="right" w:pos="9292"/>
        </w:tabs>
        <w:rPr>
          <w:rFonts w:ascii="仿宋_GB2312" w:eastAsia="仿宋_GB2312" w:hAnsi="仿宋_GB2312" w:cs="仿宋_GB2312"/>
          <w:sz w:val="30"/>
          <w:szCs w:val="30"/>
        </w:rPr>
      </w:pPr>
      <w:hyperlink w:anchor="_Toc14975" w:history="1">
        <w:r w:rsidR="004972D8">
          <w:rPr>
            <w:rFonts w:ascii="仿宋_GB2312" w:eastAsia="仿宋_GB2312" w:hAnsi="仿宋_GB2312" w:cs="仿宋_GB2312" w:hint="eastAsia"/>
            <w:sz w:val="30"/>
            <w:szCs w:val="30"/>
          </w:rPr>
          <w:t>2.</w:t>
        </w:r>
        <w:r w:rsidR="004972D8">
          <w:rPr>
            <w:rFonts w:ascii="仿宋_GB2312" w:eastAsia="仿宋_GB2312" w:hAnsi="仿宋_GB2312" w:cs="仿宋_GB2312" w:hint="eastAsia"/>
            <w:sz w:val="30"/>
            <w:szCs w:val="30"/>
          </w:rPr>
          <w:t>检察事务评估运维服务经费</w:t>
        </w:r>
        <w:r w:rsidR="004972D8">
          <w:rPr>
            <w:rFonts w:ascii="仿宋_GB2312" w:eastAsia="仿宋_GB2312" w:hAnsi="仿宋_GB2312" w:cs="仿宋_GB2312" w:hint="eastAsia"/>
            <w:sz w:val="30"/>
            <w:szCs w:val="30"/>
          </w:rPr>
          <w:t>-2023</w:t>
        </w:r>
        <w:r w:rsidR="004972D8">
          <w:rPr>
            <w:rFonts w:ascii="仿宋_GB2312" w:eastAsia="仿宋_GB2312" w:hAnsi="仿宋_GB2312" w:cs="仿宋_GB2312" w:hint="eastAsia"/>
            <w:sz w:val="30"/>
            <w:szCs w:val="30"/>
          </w:rPr>
          <w:t>中央绩效目标表</w:t>
        </w:r>
      </w:hyperlink>
    </w:p>
    <w:p w:rsidR="00902699" w:rsidRDefault="00902699">
      <w:pPr>
        <w:pStyle w:val="4"/>
        <w:tabs>
          <w:tab w:val="right" w:pos="9292"/>
        </w:tabs>
        <w:rPr>
          <w:rFonts w:ascii="仿宋_GB2312" w:eastAsia="仿宋_GB2312" w:hAnsi="仿宋_GB2312" w:cs="仿宋_GB2312"/>
          <w:sz w:val="30"/>
          <w:szCs w:val="30"/>
        </w:rPr>
      </w:pPr>
      <w:hyperlink w:anchor="_Toc16200" w:history="1">
        <w:r w:rsidR="004972D8">
          <w:rPr>
            <w:rFonts w:ascii="仿宋_GB2312" w:eastAsia="仿宋_GB2312" w:hAnsi="仿宋_GB2312" w:cs="仿宋_GB2312" w:hint="eastAsia"/>
            <w:sz w:val="30"/>
            <w:szCs w:val="30"/>
          </w:rPr>
          <w:t>3.</w:t>
        </w:r>
        <w:r w:rsidR="004972D8">
          <w:rPr>
            <w:rFonts w:ascii="仿宋_GB2312" w:eastAsia="仿宋_GB2312" w:hAnsi="仿宋_GB2312" w:cs="仿宋_GB2312" w:hint="eastAsia"/>
            <w:sz w:val="30"/>
            <w:szCs w:val="30"/>
          </w:rPr>
          <w:t>检察业务费</w:t>
        </w:r>
        <w:r w:rsidR="004972D8">
          <w:rPr>
            <w:rFonts w:ascii="仿宋_GB2312" w:eastAsia="仿宋_GB2312" w:hAnsi="仿宋_GB2312" w:cs="仿宋_GB2312" w:hint="eastAsia"/>
            <w:sz w:val="30"/>
            <w:szCs w:val="30"/>
          </w:rPr>
          <w:t>-2023</w:t>
        </w:r>
        <w:r w:rsidR="004972D8">
          <w:rPr>
            <w:rFonts w:ascii="仿宋_GB2312" w:eastAsia="仿宋_GB2312" w:hAnsi="仿宋_GB2312" w:cs="仿宋_GB2312" w:hint="eastAsia"/>
            <w:sz w:val="30"/>
            <w:szCs w:val="30"/>
          </w:rPr>
          <w:t>中央绩效目标表</w:t>
        </w:r>
      </w:hyperlink>
    </w:p>
    <w:p w:rsidR="00902699" w:rsidRDefault="00902699">
      <w:pPr>
        <w:pStyle w:val="4"/>
        <w:tabs>
          <w:tab w:val="right" w:pos="9292"/>
        </w:tabs>
        <w:rPr>
          <w:rFonts w:ascii="仿宋_GB2312" w:eastAsia="仿宋_GB2312" w:hAnsi="仿宋_GB2312" w:cs="仿宋_GB2312"/>
          <w:sz w:val="30"/>
          <w:szCs w:val="30"/>
        </w:rPr>
      </w:pPr>
      <w:hyperlink w:anchor="_Toc1330" w:history="1">
        <w:r w:rsidR="004972D8">
          <w:rPr>
            <w:rFonts w:ascii="仿宋_GB2312" w:eastAsia="仿宋_GB2312" w:hAnsi="仿宋_GB2312" w:cs="仿宋_GB2312" w:hint="eastAsia"/>
            <w:sz w:val="30"/>
            <w:szCs w:val="30"/>
          </w:rPr>
          <w:t>4.</w:t>
        </w:r>
        <w:r w:rsidR="004972D8">
          <w:rPr>
            <w:rFonts w:ascii="仿宋_GB2312" w:eastAsia="仿宋_GB2312" w:hAnsi="仿宋_GB2312" w:cs="仿宋_GB2312" w:hint="eastAsia"/>
            <w:sz w:val="30"/>
            <w:szCs w:val="30"/>
          </w:rPr>
          <w:t>检察业务装</w:t>
        </w:r>
        <w:bookmarkStart w:id="0" w:name="_GoBack"/>
        <w:bookmarkEnd w:id="0"/>
        <w:r w:rsidR="004972D8">
          <w:rPr>
            <w:rFonts w:ascii="仿宋_GB2312" w:eastAsia="仿宋_GB2312" w:hAnsi="仿宋_GB2312" w:cs="仿宋_GB2312" w:hint="eastAsia"/>
            <w:sz w:val="30"/>
            <w:szCs w:val="30"/>
          </w:rPr>
          <w:t>备费</w:t>
        </w:r>
        <w:r w:rsidR="004972D8">
          <w:rPr>
            <w:rFonts w:ascii="仿宋_GB2312" w:eastAsia="仿宋_GB2312" w:hAnsi="仿宋_GB2312" w:cs="仿宋_GB2312" w:hint="eastAsia"/>
            <w:sz w:val="30"/>
            <w:szCs w:val="30"/>
          </w:rPr>
          <w:t>-2023</w:t>
        </w:r>
        <w:r w:rsidR="004972D8">
          <w:rPr>
            <w:rFonts w:ascii="仿宋_GB2312" w:eastAsia="仿宋_GB2312" w:hAnsi="仿宋_GB2312" w:cs="仿宋_GB2312" w:hint="eastAsia"/>
            <w:sz w:val="30"/>
            <w:szCs w:val="30"/>
          </w:rPr>
          <w:t>中央绩效目标表</w:t>
        </w:r>
      </w:hyperlink>
    </w:p>
    <w:p w:rsidR="00902699" w:rsidRDefault="00902699">
      <w:pPr>
        <w:pStyle w:val="4"/>
        <w:tabs>
          <w:tab w:val="right" w:pos="9292"/>
        </w:tabs>
        <w:rPr>
          <w:rFonts w:ascii="仿宋_GB2312" w:eastAsia="仿宋_GB2312" w:hAnsi="仿宋_GB2312" w:cs="仿宋_GB2312"/>
          <w:sz w:val="30"/>
          <w:szCs w:val="30"/>
        </w:rPr>
      </w:pPr>
      <w:hyperlink w:anchor="_Toc8082" w:history="1">
        <w:r w:rsidR="004972D8">
          <w:rPr>
            <w:rFonts w:ascii="仿宋_GB2312" w:eastAsia="仿宋_GB2312" w:hAnsi="仿宋_GB2312" w:cs="仿宋_GB2312" w:hint="eastAsia"/>
            <w:sz w:val="30"/>
            <w:szCs w:val="30"/>
          </w:rPr>
          <w:t>5.</w:t>
        </w:r>
        <w:r w:rsidR="004972D8">
          <w:rPr>
            <w:rFonts w:ascii="仿宋_GB2312" w:eastAsia="仿宋_GB2312" w:hAnsi="仿宋_GB2312" w:cs="仿宋_GB2312" w:hint="eastAsia"/>
            <w:sz w:val="30"/>
            <w:szCs w:val="30"/>
          </w:rPr>
          <w:t>检察业务综合保障经费绩效目标表</w:t>
        </w:r>
      </w:hyperlink>
    </w:p>
    <w:p w:rsidR="00902699" w:rsidRDefault="00902699">
      <w:pPr>
        <w:pStyle w:val="4"/>
        <w:tabs>
          <w:tab w:val="right" w:pos="9292"/>
        </w:tabs>
        <w:rPr>
          <w:rFonts w:ascii="仿宋_GB2312" w:eastAsia="仿宋_GB2312" w:hAnsi="仿宋_GB2312" w:cs="仿宋_GB2312"/>
          <w:sz w:val="30"/>
          <w:szCs w:val="30"/>
        </w:rPr>
      </w:pPr>
      <w:hyperlink w:anchor="_Toc4420" w:history="1">
        <w:r w:rsidR="004972D8">
          <w:rPr>
            <w:rFonts w:ascii="仿宋_GB2312" w:eastAsia="仿宋_GB2312" w:hAnsi="仿宋_GB2312" w:cs="仿宋_GB2312" w:hint="eastAsia"/>
            <w:sz w:val="30"/>
            <w:szCs w:val="30"/>
          </w:rPr>
          <w:t>6.</w:t>
        </w:r>
        <w:r w:rsidR="004972D8">
          <w:rPr>
            <w:rFonts w:ascii="仿宋_GB2312" w:eastAsia="仿宋_GB2312" w:hAnsi="仿宋_GB2312" w:cs="仿宋_GB2312" w:hint="eastAsia"/>
            <w:sz w:val="30"/>
            <w:szCs w:val="30"/>
          </w:rPr>
          <w:t>司法救助经费</w:t>
        </w:r>
        <w:r w:rsidR="004972D8">
          <w:rPr>
            <w:rFonts w:ascii="仿宋_GB2312" w:eastAsia="仿宋_GB2312" w:hAnsi="仿宋_GB2312" w:cs="仿宋_GB2312" w:hint="eastAsia"/>
            <w:sz w:val="30"/>
            <w:szCs w:val="30"/>
          </w:rPr>
          <w:t>-2023</w:t>
        </w:r>
        <w:r w:rsidR="004972D8">
          <w:rPr>
            <w:rFonts w:ascii="仿宋_GB2312" w:eastAsia="仿宋_GB2312" w:hAnsi="仿宋_GB2312" w:cs="仿宋_GB2312" w:hint="eastAsia"/>
            <w:sz w:val="30"/>
            <w:szCs w:val="30"/>
          </w:rPr>
          <w:t>中央绩效目标表</w:t>
        </w:r>
      </w:hyperlink>
    </w:p>
    <w:p w:rsidR="00902699" w:rsidRDefault="00902699">
      <w:r>
        <w:rPr>
          <w:rFonts w:ascii="仿宋_GB2312" w:eastAsia="仿宋_GB2312" w:hAnsi="仿宋_GB2312" w:cs="仿宋_GB2312" w:hint="eastAsia"/>
          <w:sz w:val="30"/>
          <w:szCs w:val="30"/>
        </w:rPr>
        <w:fldChar w:fldCharType="end"/>
      </w:r>
    </w:p>
    <w:p w:rsidR="00902699" w:rsidRDefault="004972D8">
      <w:pPr>
        <w:sectPr w:rsidR="00902699">
          <w:footerReference w:type="even" r:id="rId22"/>
          <w:footerReference w:type="default" r:id="rId23"/>
          <w:pgSz w:w="11900" w:h="16840"/>
          <w:pgMar w:top="1984" w:right="1304" w:bottom="1134" w:left="1304" w:header="720" w:footer="720" w:gutter="0"/>
          <w:pgNumType w:start="1"/>
          <w:cols w:space="720"/>
        </w:sectPr>
      </w:pPr>
      <w:r>
        <w:br w:type="page"/>
      </w:r>
      <w:r>
        <w:lastRenderedPageBreak/>
        <w:br/>
      </w:r>
    </w:p>
    <w:p w:rsidR="00902699" w:rsidRDefault="004972D8">
      <w:pPr>
        <w:jc w:val="center"/>
      </w:pPr>
      <w:r>
        <w:rPr>
          <w:rFonts w:ascii="方正仿宋_GBK" w:eastAsia="方正仿宋_GBK" w:hAnsi="方正仿宋_GBK" w:cs="方正仿宋_GBK"/>
          <w:color w:val="000000"/>
          <w:sz w:val="28"/>
        </w:rPr>
        <w:lastRenderedPageBreak/>
        <w:t xml:space="preserve"> </w:t>
      </w:r>
    </w:p>
    <w:p w:rsidR="00902699" w:rsidRDefault="004972D8">
      <w:pPr>
        <w:ind w:firstLine="560"/>
        <w:outlineLvl w:val="3"/>
      </w:pPr>
      <w:bookmarkStart w:id="1" w:name="_Toc_4_4_0000000004"/>
      <w:bookmarkStart w:id="2" w:name="_Toc22721"/>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检察（机关）业务费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非财政拨款结转</w:t>
      </w:r>
      <w:bookmarkEnd w:id="1"/>
      <w:bookmarkEnd w:id="2"/>
    </w:p>
    <w:p w:rsidR="00902699" w:rsidRDefault="004972D8">
      <w:pPr>
        <w:ind w:firstLine="560"/>
        <w:outlineLvl w:val="3"/>
      </w:pPr>
      <w:bookmarkStart w:id="3" w:name="_Toc_4_4_0000000005"/>
      <w:bookmarkStart w:id="4" w:name="_Toc4818"/>
      <w:r>
        <w:rPr>
          <w:rFonts w:ascii="方正仿宋_GBK" w:eastAsia="方正仿宋_GBK" w:hAnsi="方正仿宋_GBK" w:cs="方正仿宋_GBK"/>
          <w:color w:val="000000"/>
          <w:sz w:val="28"/>
        </w:rPr>
        <w:t>绩效目标表</w:t>
      </w:r>
      <w:bookmarkEnd w:id="3"/>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0269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2699" w:rsidRDefault="004972D8">
            <w:pPr>
              <w:pStyle w:val="5"/>
            </w:pPr>
            <w:r>
              <w:t>274101</w:t>
            </w:r>
            <w:r>
              <w:t>天津市人民检察院第三分院</w:t>
            </w:r>
          </w:p>
        </w:tc>
        <w:tc>
          <w:tcPr>
            <w:tcW w:w="1276" w:type="dxa"/>
            <w:tcBorders>
              <w:top w:val="single" w:sz="6" w:space="0" w:color="FFFFFF"/>
              <w:left w:val="single" w:sz="6" w:space="0" w:color="FFFFFF"/>
              <w:right w:val="single" w:sz="6" w:space="0" w:color="FFFFFF"/>
            </w:tcBorders>
            <w:vAlign w:val="center"/>
          </w:tcPr>
          <w:p w:rsidR="00902699" w:rsidRDefault="004972D8">
            <w:pPr>
              <w:pStyle w:val="40"/>
            </w:pPr>
            <w:r>
              <w:t>单位：万元</w:t>
            </w:r>
          </w:p>
        </w:tc>
      </w:tr>
      <w:tr w:rsidR="00902699">
        <w:trPr>
          <w:trHeight w:val="369"/>
          <w:jc w:val="center"/>
        </w:trPr>
        <w:tc>
          <w:tcPr>
            <w:tcW w:w="1276" w:type="dxa"/>
            <w:vAlign w:val="center"/>
          </w:tcPr>
          <w:p w:rsidR="00902699" w:rsidRDefault="004972D8">
            <w:pPr>
              <w:pStyle w:val="10"/>
            </w:pPr>
            <w:r>
              <w:t>项目名称</w:t>
            </w:r>
          </w:p>
        </w:tc>
        <w:tc>
          <w:tcPr>
            <w:tcW w:w="8589" w:type="dxa"/>
            <w:gridSpan w:val="6"/>
            <w:vAlign w:val="center"/>
          </w:tcPr>
          <w:p w:rsidR="00902699" w:rsidRDefault="004972D8">
            <w:pPr>
              <w:pStyle w:val="20"/>
            </w:pPr>
            <w:r>
              <w:t>检察（机关）业务费</w:t>
            </w:r>
            <w:r>
              <w:t>-</w:t>
            </w:r>
            <w:r>
              <w:t>非财政拨款结转</w:t>
            </w:r>
          </w:p>
          <w:p w:rsidR="00902699" w:rsidRDefault="00902699">
            <w:pPr>
              <w:pStyle w:val="20"/>
            </w:pPr>
          </w:p>
        </w:tc>
      </w:tr>
      <w:tr w:rsidR="00902699">
        <w:trPr>
          <w:trHeight w:val="369"/>
          <w:jc w:val="center"/>
        </w:trPr>
        <w:tc>
          <w:tcPr>
            <w:tcW w:w="1276" w:type="dxa"/>
            <w:vMerge w:val="restart"/>
            <w:vAlign w:val="center"/>
          </w:tcPr>
          <w:p w:rsidR="00902699" w:rsidRDefault="004972D8">
            <w:pPr>
              <w:pStyle w:val="10"/>
            </w:pPr>
            <w:r>
              <w:t>预算规模及资金用途</w:t>
            </w:r>
          </w:p>
        </w:tc>
        <w:tc>
          <w:tcPr>
            <w:tcW w:w="1276" w:type="dxa"/>
            <w:vAlign w:val="center"/>
          </w:tcPr>
          <w:p w:rsidR="00902699" w:rsidRDefault="004972D8">
            <w:pPr>
              <w:pStyle w:val="10"/>
            </w:pPr>
            <w:r>
              <w:t>预算数</w:t>
            </w:r>
          </w:p>
        </w:tc>
        <w:tc>
          <w:tcPr>
            <w:tcW w:w="1332" w:type="dxa"/>
            <w:vAlign w:val="center"/>
          </w:tcPr>
          <w:p w:rsidR="00902699" w:rsidRDefault="004972D8">
            <w:pPr>
              <w:pStyle w:val="20"/>
            </w:pPr>
            <w:r>
              <w:t>56.52</w:t>
            </w:r>
          </w:p>
        </w:tc>
        <w:tc>
          <w:tcPr>
            <w:tcW w:w="1587" w:type="dxa"/>
            <w:vAlign w:val="center"/>
          </w:tcPr>
          <w:p w:rsidR="00902699" w:rsidRDefault="004972D8">
            <w:pPr>
              <w:pStyle w:val="10"/>
            </w:pPr>
            <w:r>
              <w:t>其中：财政</w:t>
            </w:r>
            <w:r>
              <w:t xml:space="preserve">    </w:t>
            </w:r>
            <w:r>
              <w:t>资金</w:t>
            </w:r>
          </w:p>
        </w:tc>
        <w:tc>
          <w:tcPr>
            <w:tcW w:w="1843" w:type="dxa"/>
            <w:vAlign w:val="center"/>
          </w:tcPr>
          <w:p w:rsidR="00902699" w:rsidRDefault="004972D8">
            <w:pPr>
              <w:pStyle w:val="20"/>
            </w:pPr>
            <w:r>
              <w:t xml:space="preserve"> </w:t>
            </w:r>
          </w:p>
        </w:tc>
        <w:tc>
          <w:tcPr>
            <w:tcW w:w="1276" w:type="dxa"/>
            <w:vAlign w:val="center"/>
          </w:tcPr>
          <w:p w:rsidR="00902699" w:rsidRDefault="004972D8">
            <w:pPr>
              <w:pStyle w:val="10"/>
            </w:pPr>
            <w:r>
              <w:t>其他资金</w:t>
            </w:r>
          </w:p>
        </w:tc>
        <w:tc>
          <w:tcPr>
            <w:tcW w:w="1276" w:type="dxa"/>
            <w:vAlign w:val="center"/>
          </w:tcPr>
          <w:p w:rsidR="00902699" w:rsidRDefault="004972D8">
            <w:pPr>
              <w:pStyle w:val="20"/>
            </w:pPr>
            <w:r>
              <w:t>56.52</w:t>
            </w:r>
          </w:p>
        </w:tc>
      </w:tr>
      <w:tr w:rsidR="00902699">
        <w:trPr>
          <w:trHeight w:val="369"/>
          <w:jc w:val="center"/>
        </w:trPr>
        <w:tc>
          <w:tcPr>
            <w:tcW w:w="1276" w:type="dxa"/>
            <w:vMerge/>
          </w:tcPr>
          <w:p w:rsidR="00902699" w:rsidRDefault="00902699"/>
        </w:tc>
        <w:tc>
          <w:tcPr>
            <w:tcW w:w="8589" w:type="dxa"/>
            <w:gridSpan w:val="6"/>
            <w:vAlign w:val="center"/>
          </w:tcPr>
          <w:p w:rsidR="00902699" w:rsidRDefault="004972D8">
            <w:pPr>
              <w:pStyle w:val="20"/>
            </w:pPr>
            <w:r>
              <w:t>列支三分院日常及办案各项经费，推动检察业务工作全面开展。</w:t>
            </w:r>
          </w:p>
        </w:tc>
      </w:tr>
      <w:tr w:rsidR="00902699">
        <w:trPr>
          <w:trHeight w:val="369"/>
          <w:jc w:val="center"/>
        </w:trPr>
        <w:tc>
          <w:tcPr>
            <w:tcW w:w="1276" w:type="dxa"/>
            <w:vAlign w:val="center"/>
          </w:tcPr>
          <w:p w:rsidR="00902699" w:rsidRDefault="004972D8">
            <w:pPr>
              <w:pStyle w:val="10"/>
            </w:pPr>
            <w:r>
              <w:t>绩效目标</w:t>
            </w:r>
          </w:p>
        </w:tc>
        <w:tc>
          <w:tcPr>
            <w:tcW w:w="8589" w:type="dxa"/>
            <w:gridSpan w:val="6"/>
            <w:vAlign w:val="center"/>
          </w:tcPr>
          <w:p w:rsidR="00902699" w:rsidRDefault="004972D8">
            <w:pPr>
              <w:pStyle w:val="20"/>
            </w:pPr>
            <w:r>
              <w:t>1.</w:t>
            </w:r>
            <w:r>
              <w:t>通过强化检察服务保障，确保三分院开展日常及办案各项工作，推动检察业务工作全面开展，保障案件办理顺利进行。</w:t>
            </w:r>
            <w:r>
              <w:tab/>
            </w:r>
            <w:r>
              <w:tab/>
            </w:r>
            <w:r>
              <w:tab/>
            </w:r>
            <w:r>
              <w:tab/>
            </w:r>
            <w:r>
              <w:tab/>
            </w:r>
            <w:r>
              <w:tab/>
            </w:r>
          </w:p>
          <w:p w:rsidR="00902699" w:rsidRDefault="00902699">
            <w:pPr>
              <w:pStyle w:val="20"/>
            </w:pPr>
          </w:p>
        </w:tc>
      </w:tr>
    </w:tbl>
    <w:p w:rsidR="00902699" w:rsidRDefault="00497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02699">
        <w:trPr>
          <w:trHeight w:val="397"/>
          <w:tblHeader/>
          <w:jc w:val="center"/>
        </w:trPr>
        <w:tc>
          <w:tcPr>
            <w:tcW w:w="1276" w:type="dxa"/>
            <w:vAlign w:val="center"/>
          </w:tcPr>
          <w:p w:rsidR="00902699" w:rsidRDefault="004972D8">
            <w:pPr>
              <w:pStyle w:val="10"/>
            </w:pPr>
            <w:r>
              <w:t>一级指标</w:t>
            </w:r>
          </w:p>
        </w:tc>
        <w:tc>
          <w:tcPr>
            <w:tcW w:w="1276" w:type="dxa"/>
            <w:vAlign w:val="center"/>
          </w:tcPr>
          <w:p w:rsidR="00902699" w:rsidRDefault="004972D8">
            <w:pPr>
              <w:pStyle w:val="10"/>
            </w:pPr>
            <w:r>
              <w:t>二级指标</w:t>
            </w:r>
          </w:p>
        </w:tc>
        <w:tc>
          <w:tcPr>
            <w:tcW w:w="1332" w:type="dxa"/>
            <w:vAlign w:val="center"/>
          </w:tcPr>
          <w:p w:rsidR="00902699" w:rsidRDefault="004972D8">
            <w:pPr>
              <w:pStyle w:val="10"/>
            </w:pPr>
            <w:r>
              <w:t>三级指标</w:t>
            </w:r>
          </w:p>
        </w:tc>
        <w:tc>
          <w:tcPr>
            <w:tcW w:w="3430" w:type="dxa"/>
            <w:vAlign w:val="center"/>
          </w:tcPr>
          <w:p w:rsidR="00902699" w:rsidRDefault="004972D8">
            <w:pPr>
              <w:pStyle w:val="10"/>
            </w:pPr>
            <w:r>
              <w:t>绩效指标描述</w:t>
            </w:r>
          </w:p>
        </w:tc>
        <w:tc>
          <w:tcPr>
            <w:tcW w:w="2551" w:type="dxa"/>
            <w:vAlign w:val="center"/>
          </w:tcPr>
          <w:p w:rsidR="00902699" w:rsidRDefault="004972D8">
            <w:pPr>
              <w:pStyle w:val="10"/>
            </w:pPr>
            <w:r>
              <w:t>指标值</w:t>
            </w:r>
          </w:p>
        </w:tc>
      </w:tr>
      <w:tr w:rsidR="00902699">
        <w:trPr>
          <w:trHeight w:val="369"/>
          <w:jc w:val="center"/>
        </w:trPr>
        <w:tc>
          <w:tcPr>
            <w:tcW w:w="1276" w:type="dxa"/>
            <w:vMerge w:val="restart"/>
            <w:vAlign w:val="center"/>
          </w:tcPr>
          <w:p w:rsidR="00902699" w:rsidRDefault="004972D8">
            <w:pPr>
              <w:pStyle w:val="3"/>
            </w:pPr>
            <w:r>
              <w:t>产出指标</w:t>
            </w:r>
          </w:p>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检察工作相关支出</w:t>
            </w:r>
          </w:p>
        </w:tc>
        <w:tc>
          <w:tcPr>
            <w:tcW w:w="3430" w:type="dxa"/>
            <w:vAlign w:val="center"/>
          </w:tcPr>
          <w:p w:rsidR="00902699" w:rsidRDefault="004972D8">
            <w:pPr>
              <w:pStyle w:val="20"/>
            </w:pPr>
            <w:r>
              <w:t>检察工作相关支出</w:t>
            </w:r>
          </w:p>
        </w:tc>
        <w:tc>
          <w:tcPr>
            <w:tcW w:w="2551" w:type="dxa"/>
            <w:vAlign w:val="center"/>
          </w:tcPr>
          <w:p w:rsidR="00902699" w:rsidRDefault="004972D8">
            <w:pPr>
              <w:pStyle w:val="20"/>
            </w:pPr>
            <w:r>
              <w:t>≤</w:t>
            </w:r>
            <w:r w:rsidR="001F418A">
              <w:t>56.52</w:t>
            </w:r>
            <w:r>
              <w:t>万元</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数量指标</w:t>
            </w:r>
          </w:p>
        </w:tc>
        <w:tc>
          <w:tcPr>
            <w:tcW w:w="1332" w:type="dxa"/>
            <w:vAlign w:val="center"/>
          </w:tcPr>
          <w:p w:rsidR="00902699" w:rsidRDefault="004972D8">
            <w:pPr>
              <w:pStyle w:val="20"/>
            </w:pPr>
            <w:r>
              <w:t>办理、审理案件数</w:t>
            </w:r>
          </w:p>
        </w:tc>
        <w:tc>
          <w:tcPr>
            <w:tcW w:w="3430" w:type="dxa"/>
            <w:vAlign w:val="center"/>
          </w:tcPr>
          <w:p w:rsidR="00902699" w:rsidRDefault="004972D8">
            <w:pPr>
              <w:pStyle w:val="20"/>
            </w:pPr>
            <w:r>
              <w:t>办理、审理案件数</w:t>
            </w:r>
          </w:p>
        </w:tc>
        <w:tc>
          <w:tcPr>
            <w:tcW w:w="2551" w:type="dxa"/>
            <w:vAlign w:val="center"/>
          </w:tcPr>
          <w:p w:rsidR="00902699" w:rsidRDefault="004972D8">
            <w:pPr>
              <w:pStyle w:val="20"/>
            </w:pPr>
            <w:r>
              <w:t>≥3000</w:t>
            </w:r>
            <w:r>
              <w:t>件</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质量指标</w:t>
            </w:r>
          </w:p>
        </w:tc>
        <w:tc>
          <w:tcPr>
            <w:tcW w:w="1332" w:type="dxa"/>
            <w:vAlign w:val="center"/>
          </w:tcPr>
          <w:p w:rsidR="00902699" w:rsidRDefault="004972D8">
            <w:pPr>
              <w:pStyle w:val="20"/>
            </w:pPr>
            <w:r>
              <w:t>案件结案率</w:t>
            </w:r>
          </w:p>
        </w:tc>
        <w:tc>
          <w:tcPr>
            <w:tcW w:w="3430" w:type="dxa"/>
            <w:vAlign w:val="center"/>
          </w:tcPr>
          <w:p w:rsidR="00902699" w:rsidRDefault="004972D8">
            <w:pPr>
              <w:pStyle w:val="20"/>
            </w:pPr>
            <w:r>
              <w:t>案件结案率</w:t>
            </w:r>
          </w:p>
        </w:tc>
        <w:tc>
          <w:tcPr>
            <w:tcW w:w="2551" w:type="dxa"/>
            <w:vAlign w:val="center"/>
          </w:tcPr>
          <w:p w:rsidR="00902699" w:rsidRDefault="004972D8">
            <w:pPr>
              <w:pStyle w:val="20"/>
            </w:pPr>
            <w:r>
              <w:t>≥85%</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时效指标</w:t>
            </w:r>
          </w:p>
        </w:tc>
        <w:tc>
          <w:tcPr>
            <w:tcW w:w="1332" w:type="dxa"/>
            <w:vAlign w:val="center"/>
          </w:tcPr>
          <w:p w:rsidR="00902699" w:rsidRDefault="004972D8">
            <w:pPr>
              <w:pStyle w:val="20"/>
            </w:pPr>
            <w:r>
              <w:t>机构运行保障及时率</w:t>
            </w:r>
          </w:p>
        </w:tc>
        <w:tc>
          <w:tcPr>
            <w:tcW w:w="3430" w:type="dxa"/>
            <w:vAlign w:val="center"/>
          </w:tcPr>
          <w:p w:rsidR="00902699" w:rsidRDefault="004972D8">
            <w:pPr>
              <w:pStyle w:val="20"/>
            </w:pPr>
            <w:r>
              <w:t>机构运行保障及时率</w:t>
            </w:r>
          </w:p>
        </w:tc>
        <w:tc>
          <w:tcPr>
            <w:tcW w:w="2551" w:type="dxa"/>
            <w:vAlign w:val="center"/>
          </w:tcPr>
          <w:p w:rsidR="00902699" w:rsidRDefault="004972D8">
            <w:pPr>
              <w:pStyle w:val="20"/>
            </w:pPr>
            <w:r>
              <w:t>全年</w:t>
            </w:r>
          </w:p>
        </w:tc>
      </w:tr>
      <w:tr w:rsidR="00902699">
        <w:trPr>
          <w:trHeight w:val="369"/>
          <w:jc w:val="center"/>
        </w:trPr>
        <w:tc>
          <w:tcPr>
            <w:tcW w:w="1276" w:type="dxa"/>
            <w:vMerge w:val="restart"/>
            <w:vAlign w:val="center"/>
          </w:tcPr>
          <w:p w:rsidR="00902699" w:rsidRDefault="004972D8">
            <w:pPr>
              <w:pStyle w:val="3"/>
            </w:pPr>
            <w:r>
              <w:t>效益指标</w:t>
            </w:r>
          </w:p>
        </w:tc>
        <w:tc>
          <w:tcPr>
            <w:tcW w:w="1276" w:type="dxa"/>
            <w:vAlign w:val="center"/>
          </w:tcPr>
          <w:p w:rsidR="00902699" w:rsidRDefault="004972D8">
            <w:pPr>
              <w:pStyle w:val="20"/>
            </w:pPr>
            <w:r>
              <w:t>社会效益指标</w:t>
            </w:r>
          </w:p>
        </w:tc>
        <w:tc>
          <w:tcPr>
            <w:tcW w:w="1332" w:type="dxa"/>
            <w:vAlign w:val="center"/>
          </w:tcPr>
          <w:p w:rsidR="00902699" w:rsidRDefault="004972D8">
            <w:pPr>
              <w:pStyle w:val="20"/>
            </w:pPr>
            <w:r>
              <w:t>保障当事人诉讼权利，维护国家和社会利益</w:t>
            </w:r>
          </w:p>
        </w:tc>
        <w:tc>
          <w:tcPr>
            <w:tcW w:w="3430" w:type="dxa"/>
            <w:vAlign w:val="center"/>
          </w:tcPr>
          <w:p w:rsidR="00902699" w:rsidRDefault="004972D8">
            <w:pPr>
              <w:pStyle w:val="20"/>
            </w:pPr>
            <w:r>
              <w:t>保障当事人诉讼权利，维护国家和社会利益</w:t>
            </w:r>
          </w:p>
        </w:tc>
        <w:tc>
          <w:tcPr>
            <w:tcW w:w="2551" w:type="dxa"/>
            <w:vAlign w:val="center"/>
          </w:tcPr>
          <w:p w:rsidR="00902699" w:rsidRDefault="004972D8">
            <w:pPr>
              <w:pStyle w:val="20"/>
            </w:pPr>
            <w:r>
              <w:t>保障</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可持续影响指标</w:t>
            </w:r>
          </w:p>
        </w:tc>
        <w:tc>
          <w:tcPr>
            <w:tcW w:w="1332" w:type="dxa"/>
            <w:vAlign w:val="center"/>
          </w:tcPr>
          <w:p w:rsidR="00902699" w:rsidRDefault="004972D8">
            <w:pPr>
              <w:pStyle w:val="20"/>
            </w:pPr>
            <w:r>
              <w:t>健全完善检察工作管理机制</w:t>
            </w:r>
          </w:p>
        </w:tc>
        <w:tc>
          <w:tcPr>
            <w:tcW w:w="3430" w:type="dxa"/>
            <w:vAlign w:val="center"/>
          </w:tcPr>
          <w:p w:rsidR="00902699" w:rsidRDefault="004972D8">
            <w:pPr>
              <w:pStyle w:val="20"/>
            </w:pPr>
            <w:r>
              <w:t>健全完善检察工作管理机制</w:t>
            </w:r>
          </w:p>
        </w:tc>
        <w:tc>
          <w:tcPr>
            <w:tcW w:w="2551" w:type="dxa"/>
            <w:vAlign w:val="center"/>
          </w:tcPr>
          <w:p w:rsidR="00902699" w:rsidRDefault="004972D8">
            <w:pPr>
              <w:pStyle w:val="20"/>
            </w:pPr>
            <w:r>
              <w:t>完善</w:t>
            </w:r>
          </w:p>
        </w:tc>
      </w:tr>
      <w:tr w:rsidR="00902699">
        <w:trPr>
          <w:trHeight w:val="369"/>
          <w:jc w:val="center"/>
        </w:trPr>
        <w:tc>
          <w:tcPr>
            <w:tcW w:w="1276" w:type="dxa"/>
            <w:vAlign w:val="center"/>
          </w:tcPr>
          <w:p w:rsidR="00902699" w:rsidRDefault="004972D8">
            <w:pPr>
              <w:pStyle w:val="3"/>
            </w:pPr>
            <w:r>
              <w:t>满意度指标</w:t>
            </w:r>
          </w:p>
        </w:tc>
        <w:tc>
          <w:tcPr>
            <w:tcW w:w="1276" w:type="dxa"/>
            <w:vAlign w:val="center"/>
          </w:tcPr>
          <w:p w:rsidR="00902699" w:rsidRDefault="004972D8">
            <w:pPr>
              <w:pStyle w:val="20"/>
            </w:pPr>
            <w:r>
              <w:t>服务对象满意度指标</w:t>
            </w:r>
          </w:p>
        </w:tc>
        <w:tc>
          <w:tcPr>
            <w:tcW w:w="1332" w:type="dxa"/>
            <w:vAlign w:val="center"/>
          </w:tcPr>
          <w:p w:rsidR="00902699" w:rsidRDefault="004972D8">
            <w:pPr>
              <w:pStyle w:val="20"/>
            </w:pPr>
            <w:r>
              <w:t>服务对象满意度</w:t>
            </w:r>
          </w:p>
        </w:tc>
        <w:tc>
          <w:tcPr>
            <w:tcW w:w="3430" w:type="dxa"/>
            <w:vAlign w:val="center"/>
          </w:tcPr>
          <w:p w:rsidR="00902699" w:rsidRDefault="004972D8">
            <w:pPr>
              <w:pStyle w:val="20"/>
            </w:pPr>
            <w:r>
              <w:t>服务对象满意度</w:t>
            </w:r>
          </w:p>
        </w:tc>
        <w:tc>
          <w:tcPr>
            <w:tcW w:w="2551" w:type="dxa"/>
            <w:vAlign w:val="center"/>
          </w:tcPr>
          <w:p w:rsidR="00902699" w:rsidRDefault="004972D8">
            <w:pPr>
              <w:pStyle w:val="20"/>
            </w:pPr>
            <w:r>
              <w:t>≥80%</w:t>
            </w:r>
          </w:p>
        </w:tc>
      </w:tr>
    </w:tbl>
    <w:p w:rsidR="00902699" w:rsidRDefault="00902699">
      <w:pPr>
        <w:sectPr w:rsidR="00902699">
          <w:pgSz w:w="11900" w:h="16840"/>
          <w:pgMar w:top="1984" w:right="1304" w:bottom="1134" w:left="1304" w:header="720" w:footer="720" w:gutter="0"/>
          <w:cols w:space="720"/>
        </w:sectPr>
      </w:pPr>
    </w:p>
    <w:p w:rsidR="00902699" w:rsidRDefault="004972D8">
      <w:pPr>
        <w:jc w:val="center"/>
      </w:pPr>
      <w:r>
        <w:rPr>
          <w:rFonts w:ascii="方正仿宋_GBK" w:eastAsia="方正仿宋_GBK" w:hAnsi="方正仿宋_GBK" w:cs="方正仿宋_GBK"/>
          <w:color w:val="000000"/>
          <w:sz w:val="28"/>
        </w:rPr>
        <w:lastRenderedPageBreak/>
        <w:t xml:space="preserve"> </w:t>
      </w:r>
    </w:p>
    <w:p w:rsidR="00902699" w:rsidRDefault="004972D8">
      <w:pPr>
        <w:ind w:firstLine="560"/>
        <w:outlineLvl w:val="3"/>
      </w:pPr>
      <w:bookmarkStart w:id="5" w:name="_Toc_4_4_0000000006"/>
      <w:bookmarkStart w:id="6" w:name="_Toc1497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检察事务评估运维服务经费</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5"/>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0269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2699" w:rsidRDefault="004972D8">
            <w:pPr>
              <w:pStyle w:val="5"/>
            </w:pPr>
            <w:r>
              <w:t>274101</w:t>
            </w:r>
            <w:r>
              <w:t>天津市人民检察院第三分院</w:t>
            </w:r>
          </w:p>
        </w:tc>
        <w:tc>
          <w:tcPr>
            <w:tcW w:w="1276" w:type="dxa"/>
            <w:tcBorders>
              <w:top w:val="single" w:sz="6" w:space="0" w:color="FFFFFF"/>
              <w:left w:val="single" w:sz="6" w:space="0" w:color="FFFFFF"/>
              <w:right w:val="single" w:sz="6" w:space="0" w:color="FFFFFF"/>
            </w:tcBorders>
            <w:vAlign w:val="center"/>
          </w:tcPr>
          <w:p w:rsidR="00902699" w:rsidRDefault="004972D8">
            <w:pPr>
              <w:pStyle w:val="40"/>
            </w:pPr>
            <w:r>
              <w:t>单位：万元</w:t>
            </w:r>
          </w:p>
        </w:tc>
      </w:tr>
      <w:tr w:rsidR="00902699">
        <w:trPr>
          <w:trHeight w:val="369"/>
          <w:jc w:val="center"/>
        </w:trPr>
        <w:tc>
          <w:tcPr>
            <w:tcW w:w="1276" w:type="dxa"/>
            <w:vAlign w:val="center"/>
          </w:tcPr>
          <w:p w:rsidR="00902699" w:rsidRDefault="004972D8">
            <w:pPr>
              <w:pStyle w:val="10"/>
            </w:pPr>
            <w:r>
              <w:t>项目名称</w:t>
            </w:r>
          </w:p>
        </w:tc>
        <w:tc>
          <w:tcPr>
            <w:tcW w:w="8589" w:type="dxa"/>
            <w:gridSpan w:val="6"/>
            <w:vAlign w:val="center"/>
          </w:tcPr>
          <w:p w:rsidR="00902699" w:rsidRDefault="004972D8">
            <w:pPr>
              <w:pStyle w:val="20"/>
            </w:pPr>
            <w:r>
              <w:t>检察事务评估运维服务经费</w:t>
            </w:r>
            <w:r>
              <w:t>-2023</w:t>
            </w:r>
            <w:r>
              <w:t>中央</w:t>
            </w:r>
          </w:p>
        </w:tc>
      </w:tr>
      <w:tr w:rsidR="00902699">
        <w:trPr>
          <w:trHeight w:val="369"/>
          <w:jc w:val="center"/>
        </w:trPr>
        <w:tc>
          <w:tcPr>
            <w:tcW w:w="1276" w:type="dxa"/>
            <w:vMerge w:val="restart"/>
            <w:vAlign w:val="center"/>
          </w:tcPr>
          <w:p w:rsidR="00902699" w:rsidRDefault="004972D8">
            <w:pPr>
              <w:pStyle w:val="10"/>
            </w:pPr>
            <w:r>
              <w:t>预算规模及资金用途</w:t>
            </w:r>
          </w:p>
        </w:tc>
        <w:tc>
          <w:tcPr>
            <w:tcW w:w="1276" w:type="dxa"/>
            <w:vAlign w:val="center"/>
          </w:tcPr>
          <w:p w:rsidR="00902699" w:rsidRDefault="004972D8">
            <w:pPr>
              <w:pStyle w:val="10"/>
            </w:pPr>
            <w:r>
              <w:t>预算数</w:t>
            </w:r>
          </w:p>
        </w:tc>
        <w:tc>
          <w:tcPr>
            <w:tcW w:w="1332" w:type="dxa"/>
            <w:vAlign w:val="center"/>
          </w:tcPr>
          <w:p w:rsidR="00902699" w:rsidRDefault="004972D8">
            <w:pPr>
              <w:pStyle w:val="20"/>
            </w:pPr>
            <w:r>
              <w:t>95.00</w:t>
            </w:r>
          </w:p>
        </w:tc>
        <w:tc>
          <w:tcPr>
            <w:tcW w:w="1587" w:type="dxa"/>
            <w:vAlign w:val="center"/>
          </w:tcPr>
          <w:p w:rsidR="00902699" w:rsidRDefault="004972D8">
            <w:pPr>
              <w:pStyle w:val="10"/>
            </w:pPr>
            <w:r>
              <w:t>其中：财政</w:t>
            </w:r>
            <w:r>
              <w:t xml:space="preserve">    </w:t>
            </w:r>
            <w:r>
              <w:t>资金</w:t>
            </w:r>
          </w:p>
        </w:tc>
        <w:tc>
          <w:tcPr>
            <w:tcW w:w="1843" w:type="dxa"/>
            <w:vAlign w:val="center"/>
          </w:tcPr>
          <w:p w:rsidR="00902699" w:rsidRDefault="004972D8">
            <w:pPr>
              <w:pStyle w:val="20"/>
            </w:pPr>
            <w:r>
              <w:t>95.00</w:t>
            </w:r>
          </w:p>
        </w:tc>
        <w:tc>
          <w:tcPr>
            <w:tcW w:w="1276" w:type="dxa"/>
            <w:vAlign w:val="center"/>
          </w:tcPr>
          <w:p w:rsidR="00902699" w:rsidRDefault="004972D8">
            <w:pPr>
              <w:pStyle w:val="10"/>
            </w:pPr>
            <w:r>
              <w:t>其他资金</w:t>
            </w:r>
          </w:p>
        </w:tc>
        <w:tc>
          <w:tcPr>
            <w:tcW w:w="1276" w:type="dxa"/>
            <w:vAlign w:val="center"/>
          </w:tcPr>
          <w:p w:rsidR="00902699" w:rsidRDefault="004972D8">
            <w:pPr>
              <w:pStyle w:val="20"/>
            </w:pPr>
            <w:r>
              <w:t xml:space="preserve"> </w:t>
            </w:r>
          </w:p>
        </w:tc>
      </w:tr>
      <w:tr w:rsidR="00902699">
        <w:trPr>
          <w:trHeight w:val="369"/>
          <w:jc w:val="center"/>
        </w:trPr>
        <w:tc>
          <w:tcPr>
            <w:tcW w:w="1276" w:type="dxa"/>
            <w:vMerge/>
          </w:tcPr>
          <w:p w:rsidR="00902699" w:rsidRDefault="00902699"/>
        </w:tc>
        <w:tc>
          <w:tcPr>
            <w:tcW w:w="8589" w:type="dxa"/>
            <w:gridSpan w:val="6"/>
            <w:vAlign w:val="center"/>
          </w:tcPr>
          <w:p w:rsidR="00902699" w:rsidRDefault="004972D8">
            <w:pPr>
              <w:pStyle w:val="20"/>
            </w:pPr>
            <w:r>
              <w:t>保障商用密码应用安全性评估及网络安全等级保护及基础环境运维安全运转。</w:t>
            </w:r>
          </w:p>
        </w:tc>
      </w:tr>
      <w:tr w:rsidR="00902699">
        <w:trPr>
          <w:trHeight w:val="369"/>
          <w:jc w:val="center"/>
        </w:trPr>
        <w:tc>
          <w:tcPr>
            <w:tcW w:w="1276" w:type="dxa"/>
            <w:vAlign w:val="center"/>
          </w:tcPr>
          <w:p w:rsidR="00902699" w:rsidRDefault="004972D8">
            <w:pPr>
              <w:pStyle w:val="10"/>
            </w:pPr>
            <w:r>
              <w:t>绩效目标</w:t>
            </w:r>
          </w:p>
        </w:tc>
        <w:tc>
          <w:tcPr>
            <w:tcW w:w="8589" w:type="dxa"/>
            <w:gridSpan w:val="6"/>
            <w:vAlign w:val="center"/>
          </w:tcPr>
          <w:p w:rsidR="00902699" w:rsidRDefault="004972D8">
            <w:pPr>
              <w:pStyle w:val="20"/>
            </w:pPr>
            <w:r>
              <w:t>1.</w:t>
            </w:r>
            <w:r>
              <w:t>保障维护机关业务工作运转正常，依法履行法律监督职能。保障维护检察工作网及检察公益诉讼数据中台正常安全运转。</w:t>
            </w:r>
            <w:r>
              <w:tab/>
            </w:r>
          </w:p>
        </w:tc>
      </w:tr>
    </w:tbl>
    <w:p w:rsidR="00902699" w:rsidRDefault="00497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02699">
        <w:trPr>
          <w:trHeight w:val="397"/>
          <w:tblHeader/>
          <w:jc w:val="center"/>
        </w:trPr>
        <w:tc>
          <w:tcPr>
            <w:tcW w:w="1276" w:type="dxa"/>
            <w:vAlign w:val="center"/>
          </w:tcPr>
          <w:p w:rsidR="00902699" w:rsidRDefault="004972D8">
            <w:pPr>
              <w:pStyle w:val="10"/>
            </w:pPr>
            <w:r>
              <w:t>一级指标</w:t>
            </w:r>
          </w:p>
        </w:tc>
        <w:tc>
          <w:tcPr>
            <w:tcW w:w="1276" w:type="dxa"/>
            <w:vAlign w:val="center"/>
          </w:tcPr>
          <w:p w:rsidR="00902699" w:rsidRDefault="004972D8">
            <w:pPr>
              <w:pStyle w:val="10"/>
            </w:pPr>
            <w:r>
              <w:t>二级指标</w:t>
            </w:r>
          </w:p>
        </w:tc>
        <w:tc>
          <w:tcPr>
            <w:tcW w:w="1332" w:type="dxa"/>
            <w:vAlign w:val="center"/>
          </w:tcPr>
          <w:p w:rsidR="00902699" w:rsidRDefault="004972D8">
            <w:pPr>
              <w:pStyle w:val="10"/>
            </w:pPr>
            <w:r>
              <w:t>三级指标</w:t>
            </w:r>
          </w:p>
        </w:tc>
        <w:tc>
          <w:tcPr>
            <w:tcW w:w="3430" w:type="dxa"/>
            <w:vAlign w:val="center"/>
          </w:tcPr>
          <w:p w:rsidR="00902699" w:rsidRDefault="004972D8">
            <w:pPr>
              <w:pStyle w:val="10"/>
            </w:pPr>
            <w:r>
              <w:t>绩效指标描述</w:t>
            </w:r>
          </w:p>
        </w:tc>
        <w:tc>
          <w:tcPr>
            <w:tcW w:w="2551" w:type="dxa"/>
            <w:vAlign w:val="center"/>
          </w:tcPr>
          <w:p w:rsidR="00902699" w:rsidRDefault="004972D8">
            <w:pPr>
              <w:pStyle w:val="10"/>
            </w:pPr>
            <w:r>
              <w:t>指标值</w:t>
            </w:r>
          </w:p>
        </w:tc>
      </w:tr>
      <w:tr w:rsidR="00902699">
        <w:trPr>
          <w:trHeight w:val="369"/>
          <w:jc w:val="center"/>
        </w:trPr>
        <w:tc>
          <w:tcPr>
            <w:tcW w:w="1276" w:type="dxa"/>
            <w:vMerge w:val="restart"/>
            <w:vAlign w:val="center"/>
          </w:tcPr>
          <w:p w:rsidR="00902699" w:rsidRDefault="004972D8">
            <w:pPr>
              <w:pStyle w:val="3"/>
            </w:pPr>
            <w:r>
              <w:t>产出指标</w:t>
            </w:r>
          </w:p>
        </w:tc>
        <w:tc>
          <w:tcPr>
            <w:tcW w:w="1276" w:type="dxa"/>
            <w:vAlign w:val="center"/>
          </w:tcPr>
          <w:p w:rsidR="00902699" w:rsidRDefault="004972D8">
            <w:pPr>
              <w:pStyle w:val="20"/>
            </w:pPr>
            <w:r>
              <w:t>数量指标</w:t>
            </w:r>
          </w:p>
        </w:tc>
        <w:tc>
          <w:tcPr>
            <w:tcW w:w="1332" w:type="dxa"/>
            <w:vAlign w:val="center"/>
          </w:tcPr>
          <w:p w:rsidR="00902699" w:rsidRDefault="004972D8">
            <w:pPr>
              <w:pStyle w:val="20"/>
            </w:pPr>
            <w:r>
              <w:t>维护硬软件数量</w:t>
            </w:r>
          </w:p>
        </w:tc>
        <w:tc>
          <w:tcPr>
            <w:tcW w:w="3430" w:type="dxa"/>
            <w:vAlign w:val="center"/>
          </w:tcPr>
          <w:p w:rsidR="00902699" w:rsidRDefault="004972D8">
            <w:pPr>
              <w:pStyle w:val="20"/>
            </w:pPr>
            <w:r>
              <w:t>维护硬软件数量</w:t>
            </w:r>
          </w:p>
        </w:tc>
        <w:tc>
          <w:tcPr>
            <w:tcW w:w="2551" w:type="dxa"/>
            <w:vAlign w:val="center"/>
          </w:tcPr>
          <w:p w:rsidR="00902699" w:rsidRDefault="004972D8">
            <w:pPr>
              <w:pStyle w:val="20"/>
            </w:pPr>
            <w:r>
              <w:t>≥200</w:t>
            </w:r>
            <w:r>
              <w:t>台</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质量指标</w:t>
            </w:r>
          </w:p>
        </w:tc>
        <w:tc>
          <w:tcPr>
            <w:tcW w:w="1332" w:type="dxa"/>
            <w:vAlign w:val="center"/>
          </w:tcPr>
          <w:p w:rsidR="00902699" w:rsidRDefault="004972D8">
            <w:pPr>
              <w:pStyle w:val="20"/>
            </w:pPr>
            <w:r>
              <w:t>维护有效率</w:t>
            </w:r>
          </w:p>
        </w:tc>
        <w:tc>
          <w:tcPr>
            <w:tcW w:w="3430" w:type="dxa"/>
            <w:vAlign w:val="center"/>
          </w:tcPr>
          <w:p w:rsidR="00902699" w:rsidRDefault="004972D8">
            <w:pPr>
              <w:pStyle w:val="20"/>
            </w:pPr>
            <w:r>
              <w:t>维护有效率</w:t>
            </w:r>
          </w:p>
        </w:tc>
        <w:tc>
          <w:tcPr>
            <w:tcW w:w="2551" w:type="dxa"/>
            <w:vAlign w:val="center"/>
          </w:tcPr>
          <w:p w:rsidR="00902699" w:rsidRDefault="004972D8">
            <w:pPr>
              <w:pStyle w:val="20"/>
            </w:pPr>
            <w:r>
              <w:t>≥90%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时效指标</w:t>
            </w:r>
          </w:p>
        </w:tc>
        <w:tc>
          <w:tcPr>
            <w:tcW w:w="1332" w:type="dxa"/>
            <w:vAlign w:val="center"/>
          </w:tcPr>
          <w:p w:rsidR="00902699" w:rsidRDefault="004972D8">
            <w:pPr>
              <w:pStyle w:val="20"/>
            </w:pPr>
            <w:r>
              <w:t>系统故障修复处理时间</w:t>
            </w:r>
          </w:p>
        </w:tc>
        <w:tc>
          <w:tcPr>
            <w:tcW w:w="3430" w:type="dxa"/>
            <w:vAlign w:val="center"/>
          </w:tcPr>
          <w:p w:rsidR="00902699" w:rsidRDefault="004972D8">
            <w:pPr>
              <w:pStyle w:val="20"/>
            </w:pPr>
            <w:r>
              <w:t>系统故障修复处理时间</w:t>
            </w:r>
          </w:p>
        </w:tc>
        <w:tc>
          <w:tcPr>
            <w:tcW w:w="2551" w:type="dxa"/>
            <w:vAlign w:val="center"/>
          </w:tcPr>
          <w:p w:rsidR="00902699" w:rsidRDefault="004972D8">
            <w:pPr>
              <w:pStyle w:val="20"/>
            </w:pPr>
            <w:r>
              <w:t>≤1</w:t>
            </w:r>
            <w:r>
              <w:t>小时</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运维服务成本</w:t>
            </w:r>
          </w:p>
        </w:tc>
        <w:tc>
          <w:tcPr>
            <w:tcW w:w="3430" w:type="dxa"/>
            <w:vAlign w:val="center"/>
          </w:tcPr>
          <w:p w:rsidR="00902699" w:rsidRDefault="004972D8">
            <w:pPr>
              <w:pStyle w:val="20"/>
            </w:pPr>
            <w:r>
              <w:t>运维服务成本</w:t>
            </w:r>
          </w:p>
        </w:tc>
        <w:tc>
          <w:tcPr>
            <w:tcW w:w="2551" w:type="dxa"/>
            <w:vAlign w:val="center"/>
          </w:tcPr>
          <w:p w:rsidR="00902699" w:rsidRDefault="004972D8">
            <w:pPr>
              <w:pStyle w:val="20"/>
            </w:pPr>
            <w:r>
              <w:t>≤95</w:t>
            </w:r>
            <w:r>
              <w:t>万元</w:t>
            </w:r>
          </w:p>
        </w:tc>
      </w:tr>
      <w:tr w:rsidR="00902699">
        <w:trPr>
          <w:trHeight w:val="369"/>
          <w:jc w:val="center"/>
        </w:trPr>
        <w:tc>
          <w:tcPr>
            <w:tcW w:w="1276" w:type="dxa"/>
            <w:vMerge w:val="restart"/>
            <w:vAlign w:val="center"/>
          </w:tcPr>
          <w:p w:rsidR="00902699" w:rsidRDefault="004972D8">
            <w:pPr>
              <w:pStyle w:val="3"/>
            </w:pPr>
            <w:r>
              <w:t>效益指标</w:t>
            </w:r>
          </w:p>
        </w:tc>
        <w:tc>
          <w:tcPr>
            <w:tcW w:w="1276" w:type="dxa"/>
            <w:vAlign w:val="center"/>
          </w:tcPr>
          <w:p w:rsidR="00902699" w:rsidRDefault="004972D8">
            <w:pPr>
              <w:pStyle w:val="20"/>
            </w:pPr>
            <w:r>
              <w:t>社会效益指标</w:t>
            </w:r>
          </w:p>
        </w:tc>
        <w:tc>
          <w:tcPr>
            <w:tcW w:w="1332" w:type="dxa"/>
            <w:vAlign w:val="center"/>
          </w:tcPr>
          <w:p w:rsidR="00902699" w:rsidRDefault="004972D8">
            <w:pPr>
              <w:pStyle w:val="20"/>
            </w:pPr>
            <w:r>
              <w:t>提高工作效能</w:t>
            </w:r>
          </w:p>
        </w:tc>
        <w:tc>
          <w:tcPr>
            <w:tcW w:w="3430" w:type="dxa"/>
            <w:vAlign w:val="center"/>
          </w:tcPr>
          <w:p w:rsidR="00902699" w:rsidRDefault="004972D8">
            <w:pPr>
              <w:pStyle w:val="20"/>
            </w:pPr>
            <w:r>
              <w:t>提高信息系统安全防护能力</w:t>
            </w:r>
          </w:p>
        </w:tc>
        <w:tc>
          <w:tcPr>
            <w:tcW w:w="2551" w:type="dxa"/>
            <w:vAlign w:val="center"/>
          </w:tcPr>
          <w:p w:rsidR="00902699" w:rsidRDefault="004972D8">
            <w:pPr>
              <w:pStyle w:val="20"/>
            </w:pPr>
            <w:r>
              <w:t>保障检察工作正常运转，提高网络安全防护能力。</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可持续影响指标</w:t>
            </w:r>
          </w:p>
        </w:tc>
        <w:tc>
          <w:tcPr>
            <w:tcW w:w="1332" w:type="dxa"/>
            <w:vAlign w:val="center"/>
          </w:tcPr>
          <w:p w:rsidR="00902699" w:rsidRDefault="004972D8">
            <w:pPr>
              <w:pStyle w:val="20"/>
            </w:pPr>
            <w:r>
              <w:t>系统正常使用年限</w:t>
            </w:r>
          </w:p>
        </w:tc>
        <w:tc>
          <w:tcPr>
            <w:tcW w:w="3430" w:type="dxa"/>
            <w:vAlign w:val="center"/>
          </w:tcPr>
          <w:p w:rsidR="00902699" w:rsidRDefault="004972D8">
            <w:pPr>
              <w:pStyle w:val="20"/>
            </w:pPr>
            <w:r>
              <w:t>系统正常使用年限</w:t>
            </w:r>
          </w:p>
        </w:tc>
        <w:tc>
          <w:tcPr>
            <w:tcW w:w="2551" w:type="dxa"/>
            <w:vAlign w:val="center"/>
          </w:tcPr>
          <w:p w:rsidR="00902699" w:rsidRDefault="004972D8">
            <w:pPr>
              <w:pStyle w:val="20"/>
            </w:pPr>
            <w:r>
              <w:t>≥1</w:t>
            </w:r>
            <w:r>
              <w:t>年</w:t>
            </w:r>
          </w:p>
        </w:tc>
      </w:tr>
    </w:tbl>
    <w:p w:rsidR="00902699" w:rsidRDefault="00902699">
      <w:pPr>
        <w:sectPr w:rsidR="00902699">
          <w:pgSz w:w="11900" w:h="16840"/>
          <w:pgMar w:top="1984" w:right="1304" w:bottom="1134" w:left="1304" w:header="720" w:footer="720" w:gutter="0"/>
          <w:cols w:space="720"/>
        </w:sectPr>
      </w:pPr>
    </w:p>
    <w:p w:rsidR="00902699" w:rsidRDefault="004972D8">
      <w:pPr>
        <w:jc w:val="center"/>
      </w:pPr>
      <w:r>
        <w:rPr>
          <w:rFonts w:ascii="方正仿宋_GBK" w:eastAsia="方正仿宋_GBK" w:hAnsi="方正仿宋_GBK" w:cs="方正仿宋_GBK"/>
          <w:color w:val="000000"/>
          <w:sz w:val="28"/>
        </w:rPr>
        <w:lastRenderedPageBreak/>
        <w:t xml:space="preserve"> </w:t>
      </w:r>
    </w:p>
    <w:p w:rsidR="00902699" w:rsidRDefault="004972D8">
      <w:pPr>
        <w:ind w:firstLine="560"/>
        <w:outlineLvl w:val="3"/>
      </w:pPr>
      <w:bookmarkStart w:id="7" w:name="_Toc_4_4_0000000007"/>
      <w:bookmarkStart w:id="8" w:name="_Toc16200"/>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检察业务费</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7"/>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0269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2699" w:rsidRDefault="004972D8">
            <w:pPr>
              <w:pStyle w:val="5"/>
            </w:pPr>
            <w:r>
              <w:t>274101</w:t>
            </w:r>
            <w:r>
              <w:t>天津市人民检察院第三分院</w:t>
            </w:r>
          </w:p>
        </w:tc>
        <w:tc>
          <w:tcPr>
            <w:tcW w:w="1276" w:type="dxa"/>
            <w:tcBorders>
              <w:top w:val="single" w:sz="6" w:space="0" w:color="FFFFFF"/>
              <w:left w:val="single" w:sz="6" w:space="0" w:color="FFFFFF"/>
              <w:right w:val="single" w:sz="6" w:space="0" w:color="FFFFFF"/>
            </w:tcBorders>
            <w:vAlign w:val="center"/>
          </w:tcPr>
          <w:p w:rsidR="00902699" w:rsidRDefault="004972D8">
            <w:pPr>
              <w:pStyle w:val="40"/>
            </w:pPr>
            <w:r>
              <w:t>单位：万元</w:t>
            </w:r>
          </w:p>
        </w:tc>
      </w:tr>
      <w:tr w:rsidR="00902699">
        <w:trPr>
          <w:trHeight w:val="369"/>
          <w:jc w:val="center"/>
        </w:trPr>
        <w:tc>
          <w:tcPr>
            <w:tcW w:w="1276" w:type="dxa"/>
            <w:vAlign w:val="center"/>
          </w:tcPr>
          <w:p w:rsidR="00902699" w:rsidRDefault="004972D8">
            <w:pPr>
              <w:pStyle w:val="10"/>
            </w:pPr>
            <w:r>
              <w:t>项目名称</w:t>
            </w:r>
          </w:p>
        </w:tc>
        <w:tc>
          <w:tcPr>
            <w:tcW w:w="8589" w:type="dxa"/>
            <w:gridSpan w:val="6"/>
            <w:vAlign w:val="center"/>
          </w:tcPr>
          <w:p w:rsidR="00902699" w:rsidRDefault="004972D8">
            <w:pPr>
              <w:pStyle w:val="20"/>
            </w:pPr>
            <w:r>
              <w:t>检察业务费</w:t>
            </w:r>
            <w:r>
              <w:t>-2023</w:t>
            </w:r>
            <w:r>
              <w:t>中央</w:t>
            </w:r>
          </w:p>
        </w:tc>
      </w:tr>
      <w:tr w:rsidR="00902699">
        <w:trPr>
          <w:trHeight w:val="369"/>
          <w:jc w:val="center"/>
        </w:trPr>
        <w:tc>
          <w:tcPr>
            <w:tcW w:w="1276" w:type="dxa"/>
            <w:vMerge w:val="restart"/>
            <w:vAlign w:val="center"/>
          </w:tcPr>
          <w:p w:rsidR="00902699" w:rsidRDefault="004972D8">
            <w:pPr>
              <w:pStyle w:val="10"/>
            </w:pPr>
            <w:r>
              <w:t>预算规模及资金用途</w:t>
            </w:r>
          </w:p>
        </w:tc>
        <w:tc>
          <w:tcPr>
            <w:tcW w:w="1276" w:type="dxa"/>
            <w:vAlign w:val="center"/>
          </w:tcPr>
          <w:p w:rsidR="00902699" w:rsidRDefault="004972D8">
            <w:pPr>
              <w:pStyle w:val="10"/>
            </w:pPr>
            <w:r>
              <w:t>预算数</w:t>
            </w:r>
          </w:p>
        </w:tc>
        <w:tc>
          <w:tcPr>
            <w:tcW w:w="1332" w:type="dxa"/>
            <w:vAlign w:val="center"/>
          </w:tcPr>
          <w:p w:rsidR="00902699" w:rsidRDefault="004972D8">
            <w:pPr>
              <w:pStyle w:val="20"/>
            </w:pPr>
            <w:r>
              <w:t>220.00</w:t>
            </w:r>
          </w:p>
        </w:tc>
        <w:tc>
          <w:tcPr>
            <w:tcW w:w="1587" w:type="dxa"/>
            <w:vAlign w:val="center"/>
          </w:tcPr>
          <w:p w:rsidR="00902699" w:rsidRDefault="004972D8">
            <w:pPr>
              <w:pStyle w:val="10"/>
            </w:pPr>
            <w:r>
              <w:t>其中：财政</w:t>
            </w:r>
            <w:r>
              <w:t xml:space="preserve">    </w:t>
            </w:r>
            <w:r>
              <w:t>资金</w:t>
            </w:r>
          </w:p>
        </w:tc>
        <w:tc>
          <w:tcPr>
            <w:tcW w:w="1843" w:type="dxa"/>
            <w:vAlign w:val="center"/>
          </w:tcPr>
          <w:p w:rsidR="00902699" w:rsidRDefault="004972D8">
            <w:pPr>
              <w:pStyle w:val="20"/>
            </w:pPr>
            <w:r>
              <w:t>220.00</w:t>
            </w:r>
          </w:p>
        </w:tc>
        <w:tc>
          <w:tcPr>
            <w:tcW w:w="1276" w:type="dxa"/>
            <w:vAlign w:val="center"/>
          </w:tcPr>
          <w:p w:rsidR="00902699" w:rsidRDefault="004972D8">
            <w:pPr>
              <w:pStyle w:val="10"/>
            </w:pPr>
            <w:r>
              <w:t>其他资金</w:t>
            </w:r>
          </w:p>
        </w:tc>
        <w:tc>
          <w:tcPr>
            <w:tcW w:w="1276" w:type="dxa"/>
            <w:vAlign w:val="center"/>
          </w:tcPr>
          <w:p w:rsidR="00902699" w:rsidRDefault="004972D8">
            <w:pPr>
              <w:pStyle w:val="20"/>
            </w:pPr>
            <w:r>
              <w:t xml:space="preserve"> </w:t>
            </w:r>
          </w:p>
        </w:tc>
      </w:tr>
      <w:tr w:rsidR="00902699">
        <w:trPr>
          <w:trHeight w:val="369"/>
          <w:jc w:val="center"/>
        </w:trPr>
        <w:tc>
          <w:tcPr>
            <w:tcW w:w="1276" w:type="dxa"/>
            <w:vMerge/>
          </w:tcPr>
          <w:p w:rsidR="00902699" w:rsidRDefault="00902699"/>
        </w:tc>
        <w:tc>
          <w:tcPr>
            <w:tcW w:w="8589" w:type="dxa"/>
            <w:gridSpan w:val="6"/>
            <w:vAlign w:val="center"/>
          </w:tcPr>
          <w:p w:rsidR="00902699" w:rsidRDefault="004972D8">
            <w:pPr>
              <w:pStyle w:val="20"/>
            </w:pPr>
            <w:r>
              <w:t>列支办公及办案相关经费。</w:t>
            </w:r>
          </w:p>
        </w:tc>
      </w:tr>
      <w:tr w:rsidR="00902699">
        <w:trPr>
          <w:trHeight w:val="369"/>
          <w:jc w:val="center"/>
        </w:trPr>
        <w:tc>
          <w:tcPr>
            <w:tcW w:w="1276" w:type="dxa"/>
            <w:vAlign w:val="center"/>
          </w:tcPr>
          <w:p w:rsidR="00902699" w:rsidRDefault="004972D8">
            <w:pPr>
              <w:pStyle w:val="10"/>
            </w:pPr>
            <w:r>
              <w:t>绩效目标</w:t>
            </w:r>
          </w:p>
        </w:tc>
        <w:tc>
          <w:tcPr>
            <w:tcW w:w="8589" w:type="dxa"/>
            <w:gridSpan w:val="6"/>
            <w:vAlign w:val="center"/>
          </w:tcPr>
          <w:p w:rsidR="00902699" w:rsidRDefault="004972D8">
            <w:pPr>
              <w:pStyle w:val="20"/>
            </w:pPr>
            <w:r>
              <w:t>1.</w:t>
            </w:r>
            <w:r>
              <w:t>通过强化检察服务保障，确保三分院开展日常及办案各项工作，推动检察业务工作全面开展，保障案件办理顺利进行。</w:t>
            </w:r>
            <w:r>
              <w:tab/>
            </w:r>
            <w:r>
              <w:tab/>
            </w:r>
            <w:r>
              <w:tab/>
            </w:r>
            <w:r>
              <w:tab/>
            </w:r>
            <w:r>
              <w:tab/>
            </w:r>
            <w:r>
              <w:tab/>
            </w:r>
          </w:p>
          <w:p w:rsidR="00902699" w:rsidRDefault="00902699">
            <w:pPr>
              <w:pStyle w:val="20"/>
            </w:pPr>
          </w:p>
        </w:tc>
      </w:tr>
    </w:tbl>
    <w:p w:rsidR="00902699" w:rsidRDefault="00497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02699">
        <w:trPr>
          <w:trHeight w:val="397"/>
          <w:tblHeader/>
          <w:jc w:val="center"/>
        </w:trPr>
        <w:tc>
          <w:tcPr>
            <w:tcW w:w="1276" w:type="dxa"/>
            <w:vAlign w:val="center"/>
          </w:tcPr>
          <w:p w:rsidR="00902699" w:rsidRDefault="004972D8">
            <w:pPr>
              <w:pStyle w:val="10"/>
            </w:pPr>
            <w:r>
              <w:t>一级指标</w:t>
            </w:r>
          </w:p>
        </w:tc>
        <w:tc>
          <w:tcPr>
            <w:tcW w:w="1276" w:type="dxa"/>
            <w:vAlign w:val="center"/>
          </w:tcPr>
          <w:p w:rsidR="00902699" w:rsidRDefault="004972D8">
            <w:pPr>
              <w:pStyle w:val="10"/>
            </w:pPr>
            <w:r>
              <w:t>二级指标</w:t>
            </w:r>
          </w:p>
        </w:tc>
        <w:tc>
          <w:tcPr>
            <w:tcW w:w="1332" w:type="dxa"/>
            <w:vAlign w:val="center"/>
          </w:tcPr>
          <w:p w:rsidR="00902699" w:rsidRDefault="004972D8">
            <w:pPr>
              <w:pStyle w:val="10"/>
            </w:pPr>
            <w:r>
              <w:t>三级指标</w:t>
            </w:r>
          </w:p>
        </w:tc>
        <w:tc>
          <w:tcPr>
            <w:tcW w:w="3430" w:type="dxa"/>
            <w:vAlign w:val="center"/>
          </w:tcPr>
          <w:p w:rsidR="00902699" w:rsidRDefault="004972D8">
            <w:pPr>
              <w:pStyle w:val="10"/>
            </w:pPr>
            <w:r>
              <w:t>绩效指标描述</w:t>
            </w:r>
          </w:p>
        </w:tc>
        <w:tc>
          <w:tcPr>
            <w:tcW w:w="2551" w:type="dxa"/>
            <w:vAlign w:val="center"/>
          </w:tcPr>
          <w:p w:rsidR="00902699" w:rsidRDefault="004972D8">
            <w:pPr>
              <w:pStyle w:val="10"/>
            </w:pPr>
            <w:r>
              <w:t>指标值</w:t>
            </w:r>
          </w:p>
        </w:tc>
      </w:tr>
      <w:tr w:rsidR="00902699">
        <w:trPr>
          <w:trHeight w:val="369"/>
          <w:jc w:val="center"/>
        </w:trPr>
        <w:tc>
          <w:tcPr>
            <w:tcW w:w="1276" w:type="dxa"/>
            <w:vMerge w:val="restart"/>
            <w:vAlign w:val="center"/>
          </w:tcPr>
          <w:p w:rsidR="00902699" w:rsidRDefault="004972D8">
            <w:pPr>
              <w:pStyle w:val="3"/>
            </w:pPr>
            <w:r>
              <w:t>产出指标</w:t>
            </w:r>
          </w:p>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检察工作相关支出</w:t>
            </w:r>
          </w:p>
        </w:tc>
        <w:tc>
          <w:tcPr>
            <w:tcW w:w="3430" w:type="dxa"/>
            <w:vAlign w:val="center"/>
          </w:tcPr>
          <w:p w:rsidR="00902699" w:rsidRDefault="004972D8">
            <w:pPr>
              <w:pStyle w:val="20"/>
            </w:pPr>
            <w:r>
              <w:t>检察工作相关支出</w:t>
            </w:r>
          </w:p>
        </w:tc>
        <w:tc>
          <w:tcPr>
            <w:tcW w:w="2551" w:type="dxa"/>
            <w:vAlign w:val="center"/>
          </w:tcPr>
          <w:p w:rsidR="00902699" w:rsidRDefault="004972D8">
            <w:pPr>
              <w:pStyle w:val="20"/>
            </w:pPr>
            <w:r>
              <w:t>≤220</w:t>
            </w:r>
            <w:r>
              <w:t>万元</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数量指标</w:t>
            </w:r>
          </w:p>
        </w:tc>
        <w:tc>
          <w:tcPr>
            <w:tcW w:w="1332" w:type="dxa"/>
            <w:vAlign w:val="center"/>
          </w:tcPr>
          <w:p w:rsidR="00902699" w:rsidRDefault="004972D8">
            <w:pPr>
              <w:pStyle w:val="20"/>
            </w:pPr>
            <w:r>
              <w:t>办理、审理案件数</w:t>
            </w:r>
          </w:p>
        </w:tc>
        <w:tc>
          <w:tcPr>
            <w:tcW w:w="3430" w:type="dxa"/>
            <w:vAlign w:val="center"/>
          </w:tcPr>
          <w:p w:rsidR="00902699" w:rsidRDefault="004972D8">
            <w:pPr>
              <w:pStyle w:val="20"/>
            </w:pPr>
            <w:r>
              <w:t>办理、审理案件数</w:t>
            </w:r>
          </w:p>
        </w:tc>
        <w:tc>
          <w:tcPr>
            <w:tcW w:w="2551" w:type="dxa"/>
            <w:vAlign w:val="center"/>
          </w:tcPr>
          <w:p w:rsidR="00902699" w:rsidRDefault="004972D8">
            <w:pPr>
              <w:pStyle w:val="20"/>
            </w:pPr>
            <w:r>
              <w:t>≥3000</w:t>
            </w:r>
            <w:r>
              <w:t>件</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质量指标</w:t>
            </w:r>
          </w:p>
        </w:tc>
        <w:tc>
          <w:tcPr>
            <w:tcW w:w="1332" w:type="dxa"/>
            <w:vAlign w:val="center"/>
          </w:tcPr>
          <w:p w:rsidR="00902699" w:rsidRDefault="004972D8">
            <w:pPr>
              <w:pStyle w:val="20"/>
            </w:pPr>
            <w:r>
              <w:t>案件结案率</w:t>
            </w:r>
          </w:p>
        </w:tc>
        <w:tc>
          <w:tcPr>
            <w:tcW w:w="3430" w:type="dxa"/>
            <w:vAlign w:val="center"/>
          </w:tcPr>
          <w:p w:rsidR="00902699" w:rsidRDefault="004972D8">
            <w:pPr>
              <w:pStyle w:val="20"/>
            </w:pPr>
            <w:r>
              <w:t>案件结案率</w:t>
            </w:r>
          </w:p>
        </w:tc>
        <w:tc>
          <w:tcPr>
            <w:tcW w:w="2551" w:type="dxa"/>
            <w:vAlign w:val="center"/>
          </w:tcPr>
          <w:p w:rsidR="00902699" w:rsidRDefault="004972D8">
            <w:pPr>
              <w:pStyle w:val="20"/>
            </w:pPr>
            <w:r>
              <w:t>≥85%</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时效指标</w:t>
            </w:r>
          </w:p>
        </w:tc>
        <w:tc>
          <w:tcPr>
            <w:tcW w:w="1332" w:type="dxa"/>
            <w:vAlign w:val="center"/>
          </w:tcPr>
          <w:p w:rsidR="00902699" w:rsidRDefault="004972D8">
            <w:pPr>
              <w:pStyle w:val="20"/>
            </w:pPr>
            <w:r>
              <w:t>机构运行保障及时率</w:t>
            </w:r>
          </w:p>
        </w:tc>
        <w:tc>
          <w:tcPr>
            <w:tcW w:w="3430" w:type="dxa"/>
            <w:vAlign w:val="center"/>
          </w:tcPr>
          <w:p w:rsidR="00902699" w:rsidRDefault="004972D8">
            <w:pPr>
              <w:pStyle w:val="20"/>
            </w:pPr>
            <w:r>
              <w:t>机构运行保障及时率</w:t>
            </w:r>
          </w:p>
        </w:tc>
        <w:tc>
          <w:tcPr>
            <w:tcW w:w="2551" w:type="dxa"/>
            <w:vAlign w:val="center"/>
          </w:tcPr>
          <w:p w:rsidR="00902699" w:rsidRDefault="004972D8">
            <w:pPr>
              <w:pStyle w:val="20"/>
            </w:pPr>
            <w:r>
              <w:t>全年</w:t>
            </w:r>
          </w:p>
        </w:tc>
      </w:tr>
      <w:tr w:rsidR="00902699">
        <w:trPr>
          <w:trHeight w:val="369"/>
          <w:jc w:val="center"/>
        </w:trPr>
        <w:tc>
          <w:tcPr>
            <w:tcW w:w="1276" w:type="dxa"/>
            <w:vMerge w:val="restart"/>
            <w:vAlign w:val="center"/>
          </w:tcPr>
          <w:p w:rsidR="00902699" w:rsidRDefault="004972D8">
            <w:pPr>
              <w:pStyle w:val="3"/>
            </w:pPr>
            <w:r>
              <w:t>效益指标</w:t>
            </w:r>
          </w:p>
        </w:tc>
        <w:tc>
          <w:tcPr>
            <w:tcW w:w="1276" w:type="dxa"/>
            <w:vAlign w:val="center"/>
          </w:tcPr>
          <w:p w:rsidR="00902699" w:rsidRDefault="004972D8">
            <w:pPr>
              <w:pStyle w:val="20"/>
            </w:pPr>
            <w:r>
              <w:t>社会效益指标</w:t>
            </w:r>
          </w:p>
        </w:tc>
        <w:tc>
          <w:tcPr>
            <w:tcW w:w="1332" w:type="dxa"/>
            <w:vAlign w:val="center"/>
          </w:tcPr>
          <w:p w:rsidR="00902699" w:rsidRDefault="004972D8">
            <w:pPr>
              <w:pStyle w:val="20"/>
            </w:pPr>
            <w:r>
              <w:t>保障当事人诉讼权利，维护国家和社会利益</w:t>
            </w:r>
          </w:p>
        </w:tc>
        <w:tc>
          <w:tcPr>
            <w:tcW w:w="3430" w:type="dxa"/>
            <w:vAlign w:val="center"/>
          </w:tcPr>
          <w:p w:rsidR="00902699" w:rsidRDefault="004972D8">
            <w:pPr>
              <w:pStyle w:val="20"/>
            </w:pPr>
            <w:r>
              <w:t>保障当事人诉讼权利，维护国家和社会利益</w:t>
            </w:r>
          </w:p>
        </w:tc>
        <w:tc>
          <w:tcPr>
            <w:tcW w:w="2551" w:type="dxa"/>
            <w:vAlign w:val="center"/>
          </w:tcPr>
          <w:p w:rsidR="00902699" w:rsidRDefault="004972D8">
            <w:pPr>
              <w:pStyle w:val="20"/>
            </w:pPr>
            <w:r>
              <w:t>保障</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可持续影响指标</w:t>
            </w:r>
          </w:p>
        </w:tc>
        <w:tc>
          <w:tcPr>
            <w:tcW w:w="1332" w:type="dxa"/>
            <w:vAlign w:val="center"/>
          </w:tcPr>
          <w:p w:rsidR="00902699" w:rsidRDefault="004972D8">
            <w:pPr>
              <w:pStyle w:val="20"/>
            </w:pPr>
            <w:r>
              <w:t>健全完善检察工作管理机制</w:t>
            </w:r>
          </w:p>
        </w:tc>
        <w:tc>
          <w:tcPr>
            <w:tcW w:w="3430" w:type="dxa"/>
            <w:vAlign w:val="center"/>
          </w:tcPr>
          <w:p w:rsidR="00902699" w:rsidRDefault="004972D8">
            <w:pPr>
              <w:pStyle w:val="20"/>
            </w:pPr>
            <w:r>
              <w:t>健全完善检察工作管理机制</w:t>
            </w:r>
          </w:p>
        </w:tc>
        <w:tc>
          <w:tcPr>
            <w:tcW w:w="2551" w:type="dxa"/>
            <w:vAlign w:val="center"/>
          </w:tcPr>
          <w:p w:rsidR="00902699" w:rsidRDefault="004972D8">
            <w:pPr>
              <w:pStyle w:val="20"/>
            </w:pPr>
            <w:r>
              <w:t>完善</w:t>
            </w:r>
          </w:p>
        </w:tc>
      </w:tr>
      <w:tr w:rsidR="00902699">
        <w:trPr>
          <w:trHeight w:val="369"/>
          <w:jc w:val="center"/>
        </w:trPr>
        <w:tc>
          <w:tcPr>
            <w:tcW w:w="1276" w:type="dxa"/>
            <w:vAlign w:val="center"/>
          </w:tcPr>
          <w:p w:rsidR="00902699" w:rsidRDefault="004972D8">
            <w:pPr>
              <w:pStyle w:val="3"/>
            </w:pPr>
            <w:r>
              <w:t>满意度指标</w:t>
            </w:r>
          </w:p>
        </w:tc>
        <w:tc>
          <w:tcPr>
            <w:tcW w:w="1276" w:type="dxa"/>
            <w:vAlign w:val="center"/>
          </w:tcPr>
          <w:p w:rsidR="00902699" w:rsidRDefault="004972D8">
            <w:pPr>
              <w:pStyle w:val="20"/>
            </w:pPr>
            <w:r>
              <w:t>服务对象满意度指标</w:t>
            </w:r>
          </w:p>
        </w:tc>
        <w:tc>
          <w:tcPr>
            <w:tcW w:w="1332" w:type="dxa"/>
            <w:vAlign w:val="center"/>
          </w:tcPr>
          <w:p w:rsidR="00902699" w:rsidRDefault="004972D8">
            <w:pPr>
              <w:pStyle w:val="20"/>
            </w:pPr>
            <w:r>
              <w:t>服务对象满意度</w:t>
            </w:r>
          </w:p>
        </w:tc>
        <w:tc>
          <w:tcPr>
            <w:tcW w:w="3430" w:type="dxa"/>
            <w:vAlign w:val="center"/>
          </w:tcPr>
          <w:p w:rsidR="00902699" w:rsidRDefault="004972D8">
            <w:pPr>
              <w:pStyle w:val="20"/>
            </w:pPr>
            <w:r>
              <w:t>服务对象满意度</w:t>
            </w:r>
          </w:p>
        </w:tc>
        <w:tc>
          <w:tcPr>
            <w:tcW w:w="2551" w:type="dxa"/>
            <w:vAlign w:val="center"/>
          </w:tcPr>
          <w:p w:rsidR="00902699" w:rsidRDefault="004972D8">
            <w:pPr>
              <w:pStyle w:val="20"/>
            </w:pPr>
            <w:r>
              <w:t>≥80%</w:t>
            </w:r>
          </w:p>
        </w:tc>
      </w:tr>
    </w:tbl>
    <w:p w:rsidR="00902699" w:rsidRDefault="00902699">
      <w:pPr>
        <w:sectPr w:rsidR="00902699">
          <w:pgSz w:w="11900" w:h="16840"/>
          <w:pgMar w:top="1984" w:right="1304" w:bottom="1134" w:left="1304" w:header="720" w:footer="720" w:gutter="0"/>
          <w:cols w:space="720"/>
        </w:sectPr>
      </w:pPr>
    </w:p>
    <w:p w:rsidR="00902699" w:rsidRDefault="004972D8">
      <w:pPr>
        <w:jc w:val="center"/>
      </w:pPr>
      <w:r>
        <w:rPr>
          <w:rFonts w:ascii="方正仿宋_GBK" w:eastAsia="方正仿宋_GBK" w:hAnsi="方正仿宋_GBK" w:cs="方正仿宋_GBK"/>
          <w:color w:val="000000"/>
          <w:sz w:val="28"/>
        </w:rPr>
        <w:lastRenderedPageBreak/>
        <w:t xml:space="preserve"> </w:t>
      </w:r>
    </w:p>
    <w:p w:rsidR="00902699" w:rsidRDefault="004972D8">
      <w:pPr>
        <w:ind w:firstLine="560"/>
        <w:outlineLvl w:val="3"/>
      </w:pPr>
      <w:bookmarkStart w:id="9" w:name="_Toc_4_4_0000000008"/>
      <w:bookmarkStart w:id="10" w:name="_Toc1330"/>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检察业务装备费</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9"/>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0269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2699" w:rsidRDefault="004972D8">
            <w:pPr>
              <w:pStyle w:val="5"/>
            </w:pPr>
            <w:r>
              <w:t>274101</w:t>
            </w:r>
            <w:r>
              <w:t>天津市人民检察院第三分院</w:t>
            </w:r>
          </w:p>
        </w:tc>
        <w:tc>
          <w:tcPr>
            <w:tcW w:w="1276" w:type="dxa"/>
            <w:tcBorders>
              <w:top w:val="single" w:sz="6" w:space="0" w:color="FFFFFF"/>
              <w:left w:val="single" w:sz="6" w:space="0" w:color="FFFFFF"/>
              <w:right w:val="single" w:sz="6" w:space="0" w:color="FFFFFF"/>
            </w:tcBorders>
            <w:vAlign w:val="center"/>
          </w:tcPr>
          <w:p w:rsidR="00902699" w:rsidRDefault="004972D8">
            <w:pPr>
              <w:pStyle w:val="40"/>
            </w:pPr>
            <w:r>
              <w:t>单位：万元</w:t>
            </w:r>
          </w:p>
        </w:tc>
      </w:tr>
      <w:tr w:rsidR="00902699">
        <w:trPr>
          <w:trHeight w:val="369"/>
          <w:jc w:val="center"/>
        </w:trPr>
        <w:tc>
          <w:tcPr>
            <w:tcW w:w="1276" w:type="dxa"/>
            <w:vAlign w:val="center"/>
          </w:tcPr>
          <w:p w:rsidR="00902699" w:rsidRDefault="004972D8">
            <w:pPr>
              <w:pStyle w:val="10"/>
            </w:pPr>
            <w:r>
              <w:t>项目名称</w:t>
            </w:r>
          </w:p>
        </w:tc>
        <w:tc>
          <w:tcPr>
            <w:tcW w:w="8589" w:type="dxa"/>
            <w:gridSpan w:val="6"/>
            <w:vAlign w:val="center"/>
          </w:tcPr>
          <w:p w:rsidR="00902699" w:rsidRDefault="004972D8">
            <w:pPr>
              <w:pStyle w:val="20"/>
            </w:pPr>
            <w:r>
              <w:t>检察业务装备费</w:t>
            </w:r>
            <w:r>
              <w:t>-2023</w:t>
            </w:r>
            <w:r>
              <w:t>中央</w:t>
            </w:r>
          </w:p>
        </w:tc>
      </w:tr>
      <w:tr w:rsidR="00902699">
        <w:trPr>
          <w:trHeight w:val="369"/>
          <w:jc w:val="center"/>
        </w:trPr>
        <w:tc>
          <w:tcPr>
            <w:tcW w:w="1276" w:type="dxa"/>
            <w:vMerge w:val="restart"/>
            <w:vAlign w:val="center"/>
          </w:tcPr>
          <w:p w:rsidR="00902699" w:rsidRDefault="004972D8">
            <w:pPr>
              <w:pStyle w:val="10"/>
            </w:pPr>
            <w:r>
              <w:t>预算规模及资金用途</w:t>
            </w:r>
          </w:p>
        </w:tc>
        <w:tc>
          <w:tcPr>
            <w:tcW w:w="1276" w:type="dxa"/>
            <w:vAlign w:val="center"/>
          </w:tcPr>
          <w:p w:rsidR="00902699" w:rsidRDefault="004972D8">
            <w:pPr>
              <w:pStyle w:val="10"/>
            </w:pPr>
            <w:r>
              <w:t>预算数</w:t>
            </w:r>
          </w:p>
        </w:tc>
        <w:tc>
          <w:tcPr>
            <w:tcW w:w="1332" w:type="dxa"/>
            <w:vAlign w:val="center"/>
          </w:tcPr>
          <w:p w:rsidR="00902699" w:rsidRDefault="004972D8">
            <w:pPr>
              <w:pStyle w:val="20"/>
            </w:pPr>
            <w:r>
              <w:t>15.00</w:t>
            </w:r>
          </w:p>
        </w:tc>
        <w:tc>
          <w:tcPr>
            <w:tcW w:w="1587" w:type="dxa"/>
            <w:vAlign w:val="center"/>
          </w:tcPr>
          <w:p w:rsidR="00902699" w:rsidRDefault="004972D8">
            <w:pPr>
              <w:pStyle w:val="10"/>
            </w:pPr>
            <w:r>
              <w:t>其中：财政</w:t>
            </w:r>
            <w:r>
              <w:t xml:space="preserve">    </w:t>
            </w:r>
            <w:r>
              <w:t>资金</w:t>
            </w:r>
          </w:p>
        </w:tc>
        <w:tc>
          <w:tcPr>
            <w:tcW w:w="1843" w:type="dxa"/>
            <w:vAlign w:val="center"/>
          </w:tcPr>
          <w:p w:rsidR="00902699" w:rsidRDefault="004972D8">
            <w:pPr>
              <w:pStyle w:val="20"/>
            </w:pPr>
            <w:r>
              <w:t>15.00</w:t>
            </w:r>
          </w:p>
        </w:tc>
        <w:tc>
          <w:tcPr>
            <w:tcW w:w="1276" w:type="dxa"/>
            <w:vAlign w:val="center"/>
          </w:tcPr>
          <w:p w:rsidR="00902699" w:rsidRDefault="004972D8">
            <w:pPr>
              <w:pStyle w:val="10"/>
            </w:pPr>
            <w:r>
              <w:t>其他资金</w:t>
            </w:r>
          </w:p>
        </w:tc>
        <w:tc>
          <w:tcPr>
            <w:tcW w:w="1276" w:type="dxa"/>
            <w:vAlign w:val="center"/>
          </w:tcPr>
          <w:p w:rsidR="00902699" w:rsidRDefault="004972D8">
            <w:pPr>
              <w:pStyle w:val="20"/>
            </w:pPr>
            <w:r>
              <w:t xml:space="preserve"> </w:t>
            </w:r>
          </w:p>
        </w:tc>
      </w:tr>
      <w:tr w:rsidR="00902699">
        <w:trPr>
          <w:trHeight w:val="369"/>
          <w:jc w:val="center"/>
        </w:trPr>
        <w:tc>
          <w:tcPr>
            <w:tcW w:w="1276" w:type="dxa"/>
            <w:vMerge/>
          </w:tcPr>
          <w:p w:rsidR="00902699" w:rsidRDefault="00902699"/>
        </w:tc>
        <w:tc>
          <w:tcPr>
            <w:tcW w:w="8589" w:type="dxa"/>
            <w:gridSpan w:val="6"/>
            <w:vAlign w:val="center"/>
          </w:tcPr>
          <w:p w:rsidR="00902699" w:rsidRDefault="004972D8">
            <w:pPr>
              <w:pStyle w:val="20"/>
            </w:pPr>
            <w:r>
              <w:t>为检察技术装备保障工作购置相关设备。</w:t>
            </w:r>
          </w:p>
        </w:tc>
      </w:tr>
      <w:tr w:rsidR="00902699">
        <w:trPr>
          <w:trHeight w:val="369"/>
          <w:jc w:val="center"/>
        </w:trPr>
        <w:tc>
          <w:tcPr>
            <w:tcW w:w="1276" w:type="dxa"/>
            <w:vAlign w:val="center"/>
          </w:tcPr>
          <w:p w:rsidR="00902699" w:rsidRDefault="004972D8">
            <w:pPr>
              <w:pStyle w:val="10"/>
            </w:pPr>
            <w:r>
              <w:t>绩效目标</w:t>
            </w:r>
          </w:p>
        </w:tc>
        <w:tc>
          <w:tcPr>
            <w:tcW w:w="8589" w:type="dxa"/>
            <w:gridSpan w:val="6"/>
            <w:vAlign w:val="center"/>
          </w:tcPr>
          <w:p w:rsidR="00902699" w:rsidRDefault="004972D8">
            <w:pPr>
              <w:pStyle w:val="20"/>
            </w:pPr>
            <w:r>
              <w:t>1.</w:t>
            </w:r>
            <w:r>
              <w:t>保障后勤服务工作，做好司法鉴等检察技术装备保障工作。</w:t>
            </w:r>
            <w:r>
              <w:tab/>
            </w:r>
            <w:r>
              <w:tab/>
            </w:r>
            <w:r>
              <w:tab/>
            </w:r>
            <w:r>
              <w:tab/>
            </w:r>
            <w:r>
              <w:tab/>
            </w:r>
            <w:r>
              <w:tab/>
            </w:r>
          </w:p>
          <w:p w:rsidR="00902699" w:rsidRDefault="00902699">
            <w:pPr>
              <w:pStyle w:val="20"/>
            </w:pPr>
          </w:p>
        </w:tc>
      </w:tr>
    </w:tbl>
    <w:p w:rsidR="00902699" w:rsidRDefault="00497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02699">
        <w:trPr>
          <w:trHeight w:val="397"/>
          <w:tblHeader/>
          <w:jc w:val="center"/>
        </w:trPr>
        <w:tc>
          <w:tcPr>
            <w:tcW w:w="1276" w:type="dxa"/>
            <w:vAlign w:val="center"/>
          </w:tcPr>
          <w:p w:rsidR="00902699" w:rsidRDefault="004972D8">
            <w:pPr>
              <w:pStyle w:val="10"/>
            </w:pPr>
            <w:r>
              <w:t>一级指标</w:t>
            </w:r>
          </w:p>
        </w:tc>
        <w:tc>
          <w:tcPr>
            <w:tcW w:w="1276" w:type="dxa"/>
            <w:vAlign w:val="center"/>
          </w:tcPr>
          <w:p w:rsidR="00902699" w:rsidRDefault="004972D8">
            <w:pPr>
              <w:pStyle w:val="10"/>
            </w:pPr>
            <w:r>
              <w:t>二级指标</w:t>
            </w:r>
          </w:p>
        </w:tc>
        <w:tc>
          <w:tcPr>
            <w:tcW w:w="1332" w:type="dxa"/>
            <w:vAlign w:val="center"/>
          </w:tcPr>
          <w:p w:rsidR="00902699" w:rsidRDefault="004972D8">
            <w:pPr>
              <w:pStyle w:val="10"/>
            </w:pPr>
            <w:r>
              <w:t>三级指标</w:t>
            </w:r>
          </w:p>
        </w:tc>
        <w:tc>
          <w:tcPr>
            <w:tcW w:w="3430" w:type="dxa"/>
            <w:vAlign w:val="center"/>
          </w:tcPr>
          <w:p w:rsidR="00902699" w:rsidRDefault="004972D8">
            <w:pPr>
              <w:pStyle w:val="10"/>
            </w:pPr>
            <w:r>
              <w:t>绩效指标描述</w:t>
            </w:r>
          </w:p>
        </w:tc>
        <w:tc>
          <w:tcPr>
            <w:tcW w:w="2551" w:type="dxa"/>
            <w:vAlign w:val="center"/>
          </w:tcPr>
          <w:p w:rsidR="00902699" w:rsidRDefault="004972D8">
            <w:pPr>
              <w:pStyle w:val="10"/>
            </w:pPr>
            <w:r>
              <w:t>指标值</w:t>
            </w:r>
          </w:p>
        </w:tc>
      </w:tr>
      <w:tr w:rsidR="00902699">
        <w:trPr>
          <w:trHeight w:val="369"/>
          <w:jc w:val="center"/>
        </w:trPr>
        <w:tc>
          <w:tcPr>
            <w:tcW w:w="1276" w:type="dxa"/>
            <w:vMerge w:val="restart"/>
            <w:vAlign w:val="center"/>
          </w:tcPr>
          <w:p w:rsidR="00902699" w:rsidRDefault="004972D8">
            <w:pPr>
              <w:pStyle w:val="3"/>
            </w:pPr>
            <w:r>
              <w:t>产出指标</w:t>
            </w:r>
          </w:p>
        </w:tc>
        <w:tc>
          <w:tcPr>
            <w:tcW w:w="1276" w:type="dxa"/>
            <w:vAlign w:val="center"/>
          </w:tcPr>
          <w:p w:rsidR="00902699" w:rsidRDefault="004972D8">
            <w:pPr>
              <w:pStyle w:val="20"/>
            </w:pPr>
            <w:r>
              <w:t>数量指标</w:t>
            </w:r>
          </w:p>
        </w:tc>
        <w:tc>
          <w:tcPr>
            <w:tcW w:w="1332" w:type="dxa"/>
            <w:vAlign w:val="center"/>
          </w:tcPr>
          <w:p w:rsidR="00902699" w:rsidRDefault="004972D8">
            <w:pPr>
              <w:pStyle w:val="20"/>
            </w:pPr>
            <w:r>
              <w:t>购置设备数量</w:t>
            </w:r>
          </w:p>
        </w:tc>
        <w:tc>
          <w:tcPr>
            <w:tcW w:w="3430" w:type="dxa"/>
            <w:vAlign w:val="center"/>
          </w:tcPr>
          <w:p w:rsidR="00902699" w:rsidRDefault="004972D8">
            <w:pPr>
              <w:pStyle w:val="20"/>
            </w:pPr>
            <w:r>
              <w:t>购置设备数量</w:t>
            </w:r>
          </w:p>
        </w:tc>
        <w:tc>
          <w:tcPr>
            <w:tcW w:w="2551" w:type="dxa"/>
            <w:vAlign w:val="center"/>
          </w:tcPr>
          <w:p w:rsidR="00902699" w:rsidRDefault="004972D8">
            <w:pPr>
              <w:pStyle w:val="20"/>
            </w:pPr>
            <w:r>
              <w:t>≥8</w:t>
            </w:r>
            <w:r>
              <w:t>台（套）</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质量指标</w:t>
            </w:r>
          </w:p>
        </w:tc>
        <w:tc>
          <w:tcPr>
            <w:tcW w:w="1332" w:type="dxa"/>
            <w:vAlign w:val="center"/>
          </w:tcPr>
          <w:p w:rsidR="00902699" w:rsidRDefault="004972D8">
            <w:pPr>
              <w:pStyle w:val="20"/>
            </w:pPr>
            <w:r>
              <w:t>设备质量合格率</w:t>
            </w:r>
          </w:p>
        </w:tc>
        <w:tc>
          <w:tcPr>
            <w:tcW w:w="3430" w:type="dxa"/>
            <w:vAlign w:val="center"/>
          </w:tcPr>
          <w:p w:rsidR="00902699" w:rsidRDefault="004972D8">
            <w:pPr>
              <w:pStyle w:val="20"/>
            </w:pPr>
            <w:r>
              <w:t>设备质量合格率</w:t>
            </w:r>
          </w:p>
        </w:tc>
        <w:tc>
          <w:tcPr>
            <w:tcW w:w="2551" w:type="dxa"/>
            <w:vAlign w:val="center"/>
          </w:tcPr>
          <w:p w:rsidR="00902699" w:rsidRDefault="004972D8">
            <w:pPr>
              <w:pStyle w:val="20"/>
            </w:pPr>
            <w:r>
              <w:t>≥90%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时效指标</w:t>
            </w:r>
          </w:p>
        </w:tc>
        <w:tc>
          <w:tcPr>
            <w:tcW w:w="1332" w:type="dxa"/>
            <w:vAlign w:val="center"/>
          </w:tcPr>
          <w:p w:rsidR="00902699" w:rsidRDefault="004972D8">
            <w:pPr>
              <w:pStyle w:val="20"/>
            </w:pPr>
            <w:r>
              <w:t>购置设备及时率</w:t>
            </w:r>
          </w:p>
        </w:tc>
        <w:tc>
          <w:tcPr>
            <w:tcW w:w="3430" w:type="dxa"/>
            <w:vAlign w:val="center"/>
          </w:tcPr>
          <w:p w:rsidR="00902699" w:rsidRDefault="004972D8">
            <w:pPr>
              <w:pStyle w:val="20"/>
            </w:pPr>
            <w:r>
              <w:t>购置设备及时率</w:t>
            </w:r>
          </w:p>
        </w:tc>
        <w:tc>
          <w:tcPr>
            <w:tcW w:w="2551" w:type="dxa"/>
            <w:vAlign w:val="center"/>
          </w:tcPr>
          <w:p w:rsidR="00902699" w:rsidRDefault="004972D8">
            <w:pPr>
              <w:pStyle w:val="20"/>
            </w:pPr>
            <w:r>
              <w:t>≥80%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购置设备总成本</w:t>
            </w:r>
          </w:p>
        </w:tc>
        <w:tc>
          <w:tcPr>
            <w:tcW w:w="3430" w:type="dxa"/>
            <w:vAlign w:val="center"/>
          </w:tcPr>
          <w:p w:rsidR="00902699" w:rsidRDefault="004972D8">
            <w:pPr>
              <w:pStyle w:val="20"/>
            </w:pPr>
            <w:r>
              <w:t>购置设备总成本</w:t>
            </w:r>
          </w:p>
        </w:tc>
        <w:tc>
          <w:tcPr>
            <w:tcW w:w="2551" w:type="dxa"/>
            <w:vAlign w:val="center"/>
          </w:tcPr>
          <w:p w:rsidR="00902699" w:rsidRDefault="004972D8">
            <w:pPr>
              <w:pStyle w:val="20"/>
            </w:pPr>
            <w:r>
              <w:t>≤15</w:t>
            </w:r>
            <w:r>
              <w:t>万元</w:t>
            </w:r>
          </w:p>
        </w:tc>
      </w:tr>
      <w:tr w:rsidR="00902699">
        <w:trPr>
          <w:trHeight w:val="369"/>
          <w:jc w:val="center"/>
        </w:trPr>
        <w:tc>
          <w:tcPr>
            <w:tcW w:w="1276" w:type="dxa"/>
            <w:vMerge w:val="restart"/>
            <w:vAlign w:val="center"/>
          </w:tcPr>
          <w:p w:rsidR="00902699" w:rsidRDefault="004972D8">
            <w:pPr>
              <w:pStyle w:val="3"/>
            </w:pPr>
            <w:r>
              <w:t>效益指标</w:t>
            </w:r>
          </w:p>
        </w:tc>
        <w:tc>
          <w:tcPr>
            <w:tcW w:w="1276" w:type="dxa"/>
            <w:vAlign w:val="center"/>
          </w:tcPr>
          <w:p w:rsidR="00902699" w:rsidRDefault="004972D8">
            <w:pPr>
              <w:pStyle w:val="20"/>
            </w:pPr>
            <w:r>
              <w:t>社会效益指标</w:t>
            </w:r>
          </w:p>
        </w:tc>
        <w:tc>
          <w:tcPr>
            <w:tcW w:w="1332" w:type="dxa"/>
            <w:vAlign w:val="center"/>
          </w:tcPr>
          <w:p w:rsidR="00902699" w:rsidRDefault="004972D8">
            <w:pPr>
              <w:pStyle w:val="20"/>
            </w:pPr>
            <w:r>
              <w:t>设备利用率</w:t>
            </w:r>
          </w:p>
        </w:tc>
        <w:tc>
          <w:tcPr>
            <w:tcW w:w="3430" w:type="dxa"/>
            <w:vAlign w:val="center"/>
          </w:tcPr>
          <w:p w:rsidR="00902699" w:rsidRDefault="004972D8">
            <w:pPr>
              <w:pStyle w:val="20"/>
            </w:pPr>
            <w:r>
              <w:t>设备利用率</w:t>
            </w:r>
          </w:p>
        </w:tc>
        <w:tc>
          <w:tcPr>
            <w:tcW w:w="2551" w:type="dxa"/>
            <w:vAlign w:val="center"/>
          </w:tcPr>
          <w:p w:rsidR="00902699" w:rsidRDefault="004972D8">
            <w:pPr>
              <w:pStyle w:val="20"/>
            </w:pPr>
            <w:r>
              <w:t>≥80%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可持续影响指标</w:t>
            </w:r>
          </w:p>
        </w:tc>
        <w:tc>
          <w:tcPr>
            <w:tcW w:w="1332" w:type="dxa"/>
            <w:vAlign w:val="center"/>
          </w:tcPr>
          <w:p w:rsidR="00902699" w:rsidRDefault="004972D8">
            <w:pPr>
              <w:pStyle w:val="20"/>
            </w:pPr>
            <w:r>
              <w:t>设备使用年限</w:t>
            </w:r>
          </w:p>
        </w:tc>
        <w:tc>
          <w:tcPr>
            <w:tcW w:w="3430" w:type="dxa"/>
            <w:vAlign w:val="center"/>
          </w:tcPr>
          <w:p w:rsidR="00902699" w:rsidRDefault="004972D8">
            <w:pPr>
              <w:pStyle w:val="20"/>
            </w:pPr>
            <w:r>
              <w:t>设备使用年限</w:t>
            </w:r>
          </w:p>
        </w:tc>
        <w:tc>
          <w:tcPr>
            <w:tcW w:w="2551" w:type="dxa"/>
            <w:vAlign w:val="center"/>
          </w:tcPr>
          <w:p w:rsidR="00902699" w:rsidRDefault="004972D8">
            <w:pPr>
              <w:pStyle w:val="20"/>
            </w:pPr>
            <w:r>
              <w:t>≥3</w:t>
            </w:r>
            <w:r>
              <w:t>年</w:t>
            </w:r>
          </w:p>
        </w:tc>
      </w:tr>
      <w:tr w:rsidR="00902699">
        <w:trPr>
          <w:trHeight w:val="369"/>
          <w:jc w:val="center"/>
        </w:trPr>
        <w:tc>
          <w:tcPr>
            <w:tcW w:w="1276" w:type="dxa"/>
            <w:vAlign w:val="center"/>
          </w:tcPr>
          <w:p w:rsidR="00902699" w:rsidRDefault="004972D8">
            <w:pPr>
              <w:pStyle w:val="3"/>
            </w:pPr>
            <w:r>
              <w:t>满意度指标</w:t>
            </w:r>
          </w:p>
        </w:tc>
        <w:tc>
          <w:tcPr>
            <w:tcW w:w="1276" w:type="dxa"/>
            <w:vAlign w:val="center"/>
          </w:tcPr>
          <w:p w:rsidR="00902699" w:rsidRDefault="004972D8">
            <w:pPr>
              <w:pStyle w:val="20"/>
            </w:pPr>
            <w:r>
              <w:t>服务对象满意度指标</w:t>
            </w:r>
          </w:p>
        </w:tc>
        <w:tc>
          <w:tcPr>
            <w:tcW w:w="1332" w:type="dxa"/>
            <w:vAlign w:val="center"/>
          </w:tcPr>
          <w:p w:rsidR="00902699" w:rsidRDefault="004972D8">
            <w:pPr>
              <w:pStyle w:val="20"/>
            </w:pPr>
            <w:r>
              <w:t>使用人员满意度</w:t>
            </w:r>
          </w:p>
        </w:tc>
        <w:tc>
          <w:tcPr>
            <w:tcW w:w="3430" w:type="dxa"/>
            <w:vAlign w:val="center"/>
          </w:tcPr>
          <w:p w:rsidR="00902699" w:rsidRDefault="004972D8">
            <w:pPr>
              <w:pStyle w:val="20"/>
            </w:pPr>
            <w:r>
              <w:t>使用人员满意度</w:t>
            </w:r>
          </w:p>
        </w:tc>
        <w:tc>
          <w:tcPr>
            <w:tcW w:w="2551" w:type="dxa"/>
            <w:vAlign w:val="center"/>
          </w:tcPr>
          <w:p w:rsidR="00902699" w:rsidRDefault="004972D8">
            <w:pPr>
              <w:pStyle w:val="20"/>
            </w:pPr>
            <w:r>
              <w:t>≥85%</w:t>
            </w:r>
          </w:p>
        </w:tc>
      </w:tr>
    </w:tbl>
    <w:p w:rsidR="00902699" w:rsidRDefault="00902699">
      <w:pPr>
        <w:sectPr w:rsidR="00902699">
          <w:pgSz w:w="11900" w:h="16840"/>
          <w:pgMar w:top="1984" w:right="1304" w:bottom="1134" w:left="1304" w:header="720" w:footer="720" w:gutter="0"/>
          <w:cols w:space="720"/>
        </w:sectPr>
      </w:pPr>
    </w:p>
    <w:p w:rsidR="00902699" w:rsidRDefault="004972D8">
      <w:pPr>
        <w:jc w:val="center"/>
      </w:pPr>
      <w:r>
        <w:rPr>
          <w:rFonts w:ascii="方正仿宋_GBK" w:eastAsia="方正仿宋_GBK" w:hAnsi="方正仿宋_GBK" w:cs="方正仿宋_GBK"/>
          <w:color w:val="000000"/>
          <w:sz w:val="28"/>
        </w:rPr>
        <w:lastRenderedPageBreak/>
        <w:t xml:space="preserve"> </w:t>
      </w:r>
    </w:p>
    <w:p w:rsidR="00902699" w:rsidRDefault="004972D8">
      <w:pPr>
        <w:ind w:firstLine="560"/>
        <w:outlineLvl w:val="3"/>
      </w:pPr>
      <w:bookmarkStart w:id="11" w:name="_Toc_4_4_0000000009"/>
      <w:bookmarkStart w:id="12" w:name="_Toc8082"/>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检察业务综合保障经费绩效目标表</w:t>
      </w:r>
      <w:bookmarkEnd w:id="11"/>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0269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2699" w:rsidRDefault="004972D8">
            <w:pPr>
              <w:pStyle w:val="5"/>
            </w:pPr>
            <w:r>
              <w:t>274101</w:t>
            </w:r>
            <w:r>
              <w:t>天津市人民检察院第三分院</w:t>
            </w:r>
          </w:p>
        </w:tc>
        <w:tc>
          <w:tcPr>
            <w:tcW w:w="1276" w:type="dxa"/>
            <w:tcBorders>
              <w:top w:val="single" w:sz="6" w:space="0" w:color="FFFFFF"/>
              <w:left w:val="single" w:sz="6" w:space="0" w:color="FFFFFF"/>
              <w:right w:val="single" w:sz="6" w:space="0" w:color="FFFFFF"/>
            </w:tcBorders>
            <w:vAlign w:val="center"/>
          </w:tcPr>
          <w:p w:rsidR="00902699" w:rsidRDefault="004972D8">
            <w:pPr>
              <w:pStyle w:val="40"/>
            </w:pPr>
            <w:r>
              <w:t>单位：万元</w:t>
            </w:r>
          </w:p>
        </w:tc>
      </w:tr>
      <w:tr w:rsidR="00902699">
        <w:trPr>
          <w:trHeight w:val="369"/>
          <w:jc w:val="center"/>
        </w:trPr>
        <w:tc>
          <w:tcPr>
            <w:tcW w:w="1276" w:type="dxa"/>
            <w:vAlign w:val="center"/>
          </w:tcPr>
          <w:p w:rsidR="00902699" w:rsidRDefault="004972D8">
            <w:pPr>
              <w:pStyle w:val="10"/>
            </w:pPr>
            <w:r>
              <w:t>项目名称</w:t>
            </w:r>
          </w:p>
        </w:tc>
        <w:tc>
          <w:tcPr>
            <w:tcW w:w="8589" w:type="dxa"/>
            <w:gridSpan w:val="6"/>
            <w:vAlign w:val="center"/>
          </w:tcPr>
          <w:p w:rsidR="00902699" w:rsidRDefault="004972D8">
            <w:pPr>
              <w:pStyle w:val="20"/>
            </w:pPr>
            <w:r>
              <w:t>检察业务综合保障经费</w:t>
            </w:r>
          </w:p>
        </w:tc>
      </w:tr>
      <w:tr w:rsidR="00902699">
        <w:trPr>
          <w:trHeight w:val="369"/>
          <w:jc w:val="center"/>
        </w:trPr>
        <w:tc>
          <w:tcPr>
            <w:tcW w:w="1276" w:type="dxa"/>
            <w:vMerge w:val="restart"/>
            <w:vAlign w:val="center"/>
          </w:tcPr>
          <w:p w:rsidR="00902699" w:rsidRDefault="004972D8">
            <w:pPr>
              <w:pStyle w:val="10"/>
            </w:pPr>
            <w:r>
              <w:t>预算规模及资金用途</w:t>
            </w:r>
          </w:p>
        </w:tc>
        <w:tc>
          <w:tcPr>
            <w:tcW w:w="1276" w:type="dxa"/>
            <w:vAlign w:val="center"/>
          </w:tcPr>
          <w:p w:rsidR="00902699" w:rsidRDefault="004972D8">
            <w:pPr>
              <w:pStyle w:val="10"/>
            </w:pPr>
            <w:r>
              <w:t>预算数</w:t>
            </w:r>
          </w:p>
        </w:tc>
        <w:tc>
          <w:tcPr>
            <w:tcW w:w="1332" w:type="dxa"/>
            <w:vAlign w:val="center"/>
          </w:tcPr>
          <w:p w:rsidR="00902699" w:rsidRDefault="004972D8">
            <w:pPr>
              <w:pStyle w:val="20"/>
            </w:pPr>
            <w:r>
              <w:t>50.00</w:t>
            </w:r>
          </w:p>
        </w:tc>
        <w:tc>
          <w:tcPr>
            <w:tcW w:w="1587" w:type="dxa"/>
            <w:vAlign w:val="center"/>
          </w:tcPr>
          <w:p w:rsidR="00902699" w:rsidRDefault="004972D8">
            <w:pPr>
              <w:pStyle w:val="10"/>
            </w:pPr>
            <w:r>
              <w:t>其中：财政</w:t>
            </w:r>
            <w:r>
              <w:t xml:space="preserve">    </w:t>
            </w:r>
            <w:r>
              <w:t>资金</w:t>
            </w:r>
          </w:p>
        </w:tc>
        <w:tc>
          <w:tcPr>
            <w:tcW w:w="1843" w:type="dxa"/>
            <w:vAlign w:val="center"/>
          </w:tcPr>
          <w:p w:rsidR="00902699" w:rsidRDefault="004972D8">
            <w:pPr>
              <w:pStyle w:val="20"/>
            </w:pPr>
            <w:r>
              <w:t>50.00</w:t>
            </w:r>
          </w:p>
        </w:tc>
        <w:tc>
          <w:tcPr>
            <w:tcW w:w="1276" w:type="dxa"/>
            <w:vAlign w:val="center"/>
          </w:tcPr>
          <w:p w:rsidR="00902699" w:rsidRDefault="004972D8">
            <w:pPr>
              <w:pStyle w:val="10"/>
            </w:pPr>
            <w:r>
              <w:t>其他资金</w:t>
            </w:r>
          </w:p>
        </w:tc>
        <w:tc>
          <w:tcPr>
            <w:tcW w:w="1276" w:type="dxa"/>
            <w:vAlign w:val="center"/>
          </w:tcPr>
          <w:p w:rsidR="00902699" w:rsidRDefault="004972D8">
            <w:pPr>
              <w:pStyle w:val="20"/>
            </w:pPr>
            <w:r>
              <w:t xml:space="preserve"> </w:t>
            </w:r>
          </w:p>
        </w:tc>
      </w:tr>
      <w:tr w:rsidR="00902699">
        <w:trPr>
          <w:trHeight w:val="369"/>
          <w:jc w:val="center"/>
        </w:trPr>
        <w:tc>
          <w:tcPr>
            <w:tcW w:w="1276" w:type="dxa"/>
            <w:vMerge/>
          </w:tcPr>
          <w:p w:rsidR="00902699" w:rsidRDefault="00902699"/>
        </w:tc>
        <w:tc>
          <w:tcPr>
            <w:tcW w:w="8589" w:type="dxa"/>
            <w:gridSpan w:val="6"/>
            <w:vAlign w:val="center"/>
          </w:tcPr>
          <w:p w:rsidR="00902699" w:rsidRDefault="004972D8">
            <w:pPr>
              <w:pStyle w:val="20"/>
            </w:pPr>
            <w:r>
              <w:t>按照办公办案需求，保障后勤服务工作，列支业务相关全年能源费用。</w:t>
            </w:r>
            <w:r>
              <w:tab/>
            </w:r>
            <w:r>
              <w:tab/>
            </w:r>
          </w:p>
          <w:p w:rsidR="00902699" w:rsidRDefault="00902699">
            <w:pPr>
              <w:pStyle w:val="20"/>
            </w:pPr>
          </w:p>
        </w:tc>
      </w:tr>
      <w:tr w:rsidR="00902699">
        <w:trPr>
          <w:trHeight w:val="369"/>
          <w:jc w:val="center"/>
        </w:trPr>
        <w:tc>
          <w:tcPr>
            <w:tcW w:w="1276" w:type="dxa"/>
            <w:vAlign w:val="center"/>
          </w:tcPr>
          <w:p w:rsidR="00902699" w:rsidRDefault="004972D8">
            <w:pPr>
              <w:pStyle w:val="10"/>
            </w:pPr>
            <w:r>
              <w:t>绩效目标</w:t>
            </w:r>
          </w:p>
        </w:tc>
        <w:tc>
          <w:tcPr>
            <w:tcW w:w="8589" w:type="dxa"/>
            <w:gridSpan w:val="6"/>
            <w:vAlign w:val="center"/>
          </w:tcPr>
          <w:p w:rsidR="00902699" w:rsidRDefault="004972D8">
            <w:pPr>
              <w:pStyle w:val="20"/>
            </w:pPr>
            <w:r>
              <w:t>1.</w:t>
            </w:r>
            <w:r>
              <w:t>按照办公办案需求，加强办公办案区域的安全性管理，预防事故发生和减少事故危害。</w:t>
            </w:r>
          </w:p>
        </w:tc>
      </w:tr>
    </w:tbl>
    <w:p w:rsidR="00902699" w:rsidRDefault="00497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02699">
        <w:trPr>
          <w:trHeight w:val="397"/>
          <w:tblHeader/>
          <w:jc w:val="center"/>
        </w:trPr>
        <w:tc>
          <w:tcPr>
            <w:tcW w:w="1276" w:type="dxa"/>
            <w:vAlign w:val="center"/>
          </w:tcPr>
          <w:p w:rsidR="00902699" w:rsidRDefault="004972D8">
            <w:pPr>
              <w:pStyle w:val="10"/>
            </w:pPr>
            <w:r>
              <w:t>一级指标</w:t>
            </w:r>
          </w:p>
        </w:tc>
        <w:tc>
          <w:tcPr>
            <w:tcW w:w="1276" w:type="dxa"/>
            <w:vAlign w:val="center"/>
          </w:tcPr>
          <w:p w:rsidR="00902699" w:rsidRDefault="004972D8">
            <w:pPr>
              <w:pStyle w:val="10"/>
            </w:pPr>
            <w:r>
              <w:t>二级指标</w:t>
            </w:r>
          </w:p>
        </w:tc>
        <w:tc>
          <w:tcPr>
            <w:tcW w:w="1332" w:type="dxa"/>
            <w:vAlign w:val="center"/>
          </w:tcPr>
          <w:p w:rsidR="00902699" w:rsidRDefault="004972D8">
            <w:pPr>
              <w:pStyle w:val="10"/>
            </w:pPr>
            <w:r>
              <w:t>三级指标</w:t>
            </w:r>
          </w:p>
        </w:tc>
        <w:tc>
          <w:tcPr>
            <w:tcW w:w="3430" w:type="dxa"/>
            <w:vAlign w:val="center"/>
          </w:tcPr>
          <w:p w:rsidR="00902699" w:rsidRDefault="004972D8">
            <w:pPr>
              <w:pStyle w:val="10"/>
            </w:pPr>
            <w:r>
              <w:t>绩效指标描述</w:t>
            </w:r>
          </w:p>
        </w:tc>
        <w:tc>
          <w:tcPr>
            <w:tcW w:w="2551" w:type="dxa"/>
            <w:vAlign w:val="center"/>
          </w:tcPr>
          <w:p w:rsidR="00902699" w:rsidRDefault="004972D8">
            <w:pPr>
              <w:pStyle w:val="10"/>
            </w:pPr>
            <w:r>
              <w:t>指标值</w:t>
            </w:r>
          </w:p>
        </w:tc>
      </w:tr>
      <w:tr w:rsidR="00902699">
        <w:trPr>
          <w:trHeight w:val="369"/>
          <w:jc w:val="center"/>
        </w:trPr>
        <w:tc>
          <w:tcPr>
            <w:tcW w:w="1276" w:type="dxa"/>
            <w:vMerge w:val="restart"/>
            <w:vAlign w:val="center"/>
          </w:tcPr>
          <w:p w:rsidR="00902699" w:rsidRDefault="004972D8">
            <w:pPr>
              <w:pStyle w:val="3"/>
            </w:pPr>
            <w:r>
              <w:t>产出指标</w:t>
            </w:r>
          </w:p>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机关基本运行成本</w:t>
            </w:r>
          </w:p>
        </w:tc>
        <w:tc>
          <w:tcPr>
            <w:tcW w:w="3430" w:type="dxa"/>
            <w:vAlign w:val="center"/>
          </w:tcPr>
          <w:p w:rsidR="00902699" w:rsidRDefault="004972D8">
            <w:pPr>
              <w:pStyle w:val="20"/>
            </w:pPr>
            <w:r>
              <w:t>机关业务基本运行成本</w:t>
            </w:r>
          </w:p>
        </w:tc>
        <w:tc>
          <w:tcPr>
            <w:tcW w:w="2551" w:type="dxa"/>
            <w:vAlign w:val="center"/>
          </w:tcPr>
          <w:p w:rsidR="00902699" w:rsidRDefault="004972D8">
            <w:pPr>
              <w:pStyle w:val="20"/>
            </w:pPr>
            <w:r>
              <w:t>≤50</w:t>
            </w:r>
            <w:r>
              <w:t>万元</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数量指标</w:t>
            </w:r>
          </w:p>
        </w:tc>
        <w:tc>
          <w:tcPr>
            <w:tcW w:w="1332" w:type="dxa"/>
            <w:vAlign w:val="center"/>
          </w:tcPr>
          <w:p w:rsidR="00902699" w:rsidRDefault="004972D8">
            <w:pPr>
              <w:pStyle w:val="20"/>
            </w:pPr>
            <w:r>
              <w:t>保障部门数量</w:t>
            </w:r>
          </w:p>
        </w:tc>
        <w:tc>
          <w:tcPr>
            <w:tcW w:w="3430" w:type="dxa"/>
            <w:vAlign w:val="center"/>
          </w:tcPr>
          <w:p w:rsidR="00902699" w:rsidRDefault="004972D8">
            <w:pPr>
              <w:pStyle w:val="20"/>
            </w:pPr>
            <w:r>
              <w:t>保障部门数量</w:t>
            </w:r>
          </w:p>
        </w:tc>
        <w:tc>
          <w:tcPr>
            <w:tcW w:w="2551" w:type="dxa"/>
            <w:vAlign w:val="center"/>
          </w:tcPr>
          <w:p w:rsidR="00902699" w:rsidRDefault="004972D8">
            <w:pPr>
              <w:pStyle w:val="20"/>
            </w:pPr>
            <w:r>
              <w:t>≥12</w:t>
            </w:r>
            <w:r>
              <w:t>个</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时效指标</w:t>
            </w:r>
          </w:p>
        </w:tc>
        <w:tc>
          <w:tcPr>
            <w:tcW w:w="1332" w:type="dxa"/>
            <w:vAlign w:val="center"/>
          </w:tcPr>
          <w:p w:rsidR="00902699" w:rsidRDefault="004972D8">
            <w:pPr>
              <w:pStyle w:val="20"/>
            </w:pPr>
            <w:r>
              <w:t>正常运行率</w:t>
            </w:r>
          </w:p>
          <w:p w:rsidR="00902699" w:rsidRDefault="00902699">
            <w:pPr>
              <w:pStyle w:val="20"/>
            </w:pPr>
          </w:p>
        </w:tc>
        <w:tc>
          <w:tcPr>
            <w:tcW w:w="3430" w:type="dxa"/>
            <w:vAlign w:val="center"/>
          </w:tcPr>
          <w:p w:rsidR="00902699" w:rsidRDefault="004972D8">
            <w:pPr>
              <w:pStyle w:val="20"/>
            </w:pPr>
            <w:r>
              <w:t>机关正常运行率</w:t>
            </w:r>
          </w:p>
        </w:tc>
        <w:tc>
          <w:tcPr>
            <w:tcW w:w="2551" w:type="dxa"/>
            <w:vAlign w:val="center"/>
          </w:tcPr>
          <w:p w:rsidR="00902699" w:rsidRDefault="004972D8">
            <w:pPr>
              <w:pStyle w:val="20"/>
            </w:pPr>
            <w:r>
              <w:t>100%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保障及时性</w:t>
            </w:r>
          </w:p>
        </w:tc>
        <w:tc>
          <w:tcPr>
            <w:tcW w:w="3430" w:type="dxa"/>
            <w:vAlign w:val="center"/>
          </w:tcPr>
          <w:p w:rsidR="00902699" w:rsidRDefault="004972D8">
            <w:pPr>
              <w:pStyle w:val="20"/>
            </w:pPr>
            <w:r>
              <w:t>保障及时性</w:t>
            </w:r>
          </w:p>
        </w:tc>
        <w:tc>
          <w:tcPr>
            <w:tcW w:w="2551" w:type="dxa"/>
            <w:vAlign w:val="center"/>
          </w:tcPr>
          <w:p w:rsidR="00902699" w:rsidRDefault="004972D8">
            <w:pPr>
              <w:pStyle w:val="20"/>
            </w:pPr>
            <w:r>
              <w:t>按照办公办案需要据实及时保障。</w:t>
            </w:r>
          </w:p>
        </w:tc>
      </w:tr>
      <w:tr w:rsidR="00902699">
        <w:trPr>
          <w:trHeight w:val="369"/>
          <w:jc w:val="center"/>
        </w:trPr>
        <w:tc>
          <w:tcPr>
            <w:tcW w:w="1276" w:type="dxa"/>
            <w:vAlign w:val="center"/>
          </w:tcPr>
          <w:p w:rsidR="00902699" w:rsidRDefault="004972D8">
            <w:pPr>
              <w:pStyle w:val="3"/>
            </w:pPr>
            <w:r>
              <w:t>效益指标</w:t>
            </w:r>
          </w:p>
        </w:tc>
        <w:tc>
          <w:tcPr>
            <w:tcW w:w="1276" w:type="dxa"/>
            <w:vAlign w:val="center"/>
          </w:tcPr>
          <w:p w:rsidR="00902699" w:rsidRDefault="004972D8">
            <w:pPr>
              <w:pStyle w:val="20"/>
            </w:pPr>
            <w:r>
              <w:t>可持续影响指标</w:t>
            </w:r>
          </w:p>
        </w:tc>
        <w:tc>
          <w:tcPr>
            <w:tcW w:w="1332" w:type="dxa"/>
            <w:vAlign w:val="center"/>
          </w:tcPr>
          <w:p w:rsidR="00902699" w:rsidRDefault="004972D8">
            <w:pPr>
              <w:pStyle w:val="20"/>
            </w:pPr>
            <w:r>
              <w:t>保障建筑物稳定运行及功能持续发挥的影响</w:t>
            </w:r>
          </w:p>
        </w:tc>
        <w:tc>
          <w:tcPr>
            <w:tcW w:w="3430" w:type="dxa"/>
            <w:vAlign w:val="center"/>
          </w:tcPr>
          <w:p w:rsidR="00902699" w:rsidRDefault="004972D8">
            <w:pPr>
              <w:pStyle w:val="20"/>
            </w:pPr>
            <w:r>
              <w:t>保障建筑物稳定运行及功能持续发挥的影响</w:t>
            </w:r>
          </w:p>
        </w:tc>
        <w:tc>
          <w:tcPr>
            <w:tcW w:w="2551" w:type="dxa"/>
            <w:vAlign w:val="center"/>
          </w:tcPr>
          <w:p w:rsidR="00902699" w:rsidRDefault="004972D8">
            <w:pPr>
              <w:pStyle w:val="20"/>
            </w:pPr>
            <w:r>
              <w:t>保障内网机房、工作网机房、外网机房、电池间</w:t>
            </w:r>
            <w:r>
              <w:t>ups</w:t>
            </w:r>
            <w:r>
              <w:t>电源、安防监控系统及公益诉讼数据中台服务器正常运转，以保障工作区及办案区能正常使用，保证检察工作正常进行。</w:t>
            </w:r>
          </w:p>
        </w:tc>
      </w:tr>
      <w:tr w:rsidR="00902699">
        <w:trPr>
          <w:trHeight w:val="369"/>
          <w:jc w:val="center"/>
        </w:trPr>
        <w:tc>
          <w:tcPr>
            <w:tcW w:w="1276" w:type="dxa"/>
            <w:vAlign w:val="center"/>
          </w:tcPr>
          <w:p w:rsidR="00902699" w:rsidRDefault="004972D8">
            <w:pPr>
              <w:pStyle w:val="3"/>
            </w:pPr>
            <w:r>
              <w:t>满意度指标</w:t>
            </w:r>
          </w:p>
        </w:tc>
        <w:tc>
          <w:tcPr>
            <w:tcW w:w="1276" w:type="dxa"/>
            <w:vAlign w:val="center"/>
          </w:tcPr>
          <w:p w:rsidR="00902699" w:rsidRDefault="004972D8">
            <w:pPr>
              <w:pStyle w:val="20"/>
            </w:pPr>
            <w:r>
              <w:t>服务对象满意度指标</w:t>
            </w:r>
          </w:p>
        </w:tc>
        <w:tc>
          <w:tcPr>
            <w:tcW w:w="1332" w:type="dxa"/>
            <w:vAlign w:val="center"/>
          </w:tcPr>
          <w:p w:rsidR="00902699" w:rsidRDefault="004972D8">
            <w:pPr>
              <w:pStyle w:val="20"/>
            </w:pPr>
            <w:r>
              <w:t>干警满意度</w:t>
            </w:r>
          </w:p>
        </w:tc>
        <w:tc>
          <w:tcPr>
            <w:tcW w:w="3430" w:type="dxa"/>
            <w:vAlign w:val="center"/>
          </w:tcPr>
          <w:p w:rsidR="00902699" w:rsidRDefault="004972D8">
            <w:pPr>
              <w:pStyle w:val="20"/>
            </w:pPr>
            <w:r>
              <w:t>干警满意度</w:t>
            </w:r>
          </w:p>
        </w:tc>
        <w:tc>
          <w:tcPr>
            <w:tcW w:w="2551" w:type="dxa"/>
            <w:vAlign w:val="center"/>
          </w:tcPr>
          <w:p w:rsidR="00902699" w:rsidRDefault="004972D8">
            <w:pPr>
              <w:pStyle w:val="20"/>
            </w:pPr>
            <w:r>
              <w:t>≥90%</w:t>
            </w:r>
          </w:p>
        </w:tc>
      </w:tr>
    </w:tbl>
    <w:p w:rsidR="00902699" w:rsidRDefault="00902699">
      <w:pPr>
        <w:sectPr w:rsidR="00902699">
          <w:pgSz w:w="11900" w:h="16840"/>
          <w:pgMar w:top="1984" w:right="1304" w:bottom="1134" w:left="1304" w:header="720" w:footer="720" w:gutter="0"/>
          <w:cols w:space="720"/>
        </w:sectPr>
      </w:pPr>
    </w:p>
    <w:p w:rsidR="00902699" w:rsidRDefault="004972D8">
      <w:pPr>
        <w:jc w:val="center"/>
      </w:pPr>
      <w:r>
        <w:rPr>
          <w:rFonts w:ascii="方正仿宋_GBK" w:eastAsia="方正仿宋_GBK" w:hAnsi="方正仿宋_GBK" w:cs="方正仿宋_GBK"/>
          <w:color w:val="000000"/>
          <w:sz w:val="28"/>
        </w:rPr>
        <w:lastRenderedPageBreak/>
        <w:t xml:space="preserve"> </w:t>
      </w:r>
    </w:p>
    <w:p w:rsidR="00902699" w:rsidRDefault="004972D8">
      <w:pPr>
        <w:ind w:firstLine="560"/>
        <w:outlineLvl w:val="3"/>
      </w:pPr>
      <w:bookmarkStart w:id="13" w:name="_Toc_4_4_0000000010"/>
      <w:bookmarkStart w:id="14" w:name="_Toc4420"/>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司法救助经费</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13"/>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0269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02699" w:rsidRDefault="004972D8">
            <w:pPr>
              <w:pStyle w:val="5"/>
            </w:pPr>
            <w:r>
              <w:t>274101</w:t>
            </w:r>
            <w:r>
              <w:t>天津市人民检察院第三分院</w:t>
            </w:r>
          </w:p>
        </w:tc>
        <w:tc>
          <w:tcPr>
            <w:tcW w:w="1276" w:type="dxa"/>
            <w:tcBorders>
              <w:top w:val="single" w:sz="6" w:space="0" w:color="FFFFFF"/>
              <w:left w:val="single" w:sz="6" w:space="0" w:color="FFFFFF"/>
              <w:right w:val="single" w:sz="6" w:space="0" w:color="FFFFFF"/>
            </w:tcBorders>
            <w:vAlign w:val="center"/>
          </w:tcPr>
          <w:p w:rsidR="00902699" w:rsidRDefault="004972D8">
            <w:pPr>
              <w:pStyle w:val="40"/>
            </w:pPr>
            <w:r>
              <w:t>单位：万元</w:t>
            </w:r>
          </w:p>
        </w:tc>
      </w:tr>
      <w:tr w:rsidR="00902699">
        <w:trPr>
          <w:trHeight w:val="369"/>
          <w:jc w:val="center"/>
        </w:trPr>
        <w:tc>
          <w:tcPr>
            <w:tcW w:w="1276" w:type="dxa"/>
            <w:vAlign w:val="center"/>
          </w:tcPr>
          <w:p w:rsidR="00902699" w:rsidRDefault="004972D8">
            <w:pPr>
              <w:pStyle w:val="10"/>
            </w:pPr>
            <w:r>
              <w:t>项目名称</w:t>
            </w:r>
          </w:p>
        </w:tc>
        <w:tc>
          <w:tcPr>
            <w:tcW w:w="8589" w:type="dxa"/>
            <w:gridSpan w:val="6"/>
            <w:vAlign w:val="center"/>
          </w:tcPr>
          <w:p w:rsidR="00902699" w:rsidRDefault="004972D8">
            <w:pPr>
              <w:pStyle w:val="20"/>
            </w:pPr>
            <w:r>
              <w:t>司法救助经费</w:t>
            </w:r>
            <w:r>
              <w:t>-2023</w:t>
            </w:r>
            <w:r>
              <w:t>中央</w:t>
            </w:r>
          </w:p>
        </w:tc>
      </w:tr>
      <w:tr w:rsidR="00902699">
        <w:trPr>
          <w:trHeight w:val="369"/>
          <w:jc w:val="center"/>
        </w:trPr>
        <w:tc>
          <w:tcPr>
            <w:tcW w:w="1276" w:type="dxa"/>
            <w:vMerge w:val="restart"/>
            <w:vAlign w:val="center"/>
          </w:tcPr>
          <w:p w:rsidR="00902699" w:rsidRDefault="004972D8">
            <w:pPr>
              <w:pStyle w:val="10"/>
            </w:pPr>
            <w:r>
              <w:t>预算规模及资金用途</w:t>
            </w:r>
          </w:p>
        </w:tc>
        <w:tc>
          <w:tcPr>
            <w:tcW w:w="1276" w:type="dxa"/>
            <w:vAlign w:val="center"/>
          </w:tcPr>
          <w:p w:rsidR="00902699" w:rsidRDefault="004972D8">
            <w:pPr>
              <w:pStyle w:val="10"/>
            </w:pPr>
            <w:r>
              <w:t>预算数</w:t>
            </w:r>
          </w:p>
        </w:tc>
        <w:tc>
          <w:tcPr>
            <w:tcW w:w="1332" w:type="dxa"/>
            <w:vAlign w:val="center"/>
          </w:tcPr>
          <w:p w:rsidR="00902699" w:rsidRDefault="004972D8">
            <w:pPr>
              <w:pStyle w:val="20"/>
            </w:pPr>
            <w:r>
              <w:t>20.00</w:t>
            </w:r>
          </w:p>
        </w:tc>
        <w:tc>
          <w:tcPr>
            <w:tcW w:w="1587" w:type="dxa"/>
            <w:vAlign w:val="center"/>
          </w:tcPr>
          <w:p w:rsidR="00902699" w:rsidRDefault="004972D8">
            <w:pPr>
              <w:pStyle w:val="10"/>
            </w:pPr>
            <w:r>
              <w:t>其中：财政</w:t>
            </w:r>
            <w:r>
              <w:t xml:space="preserve">    </w:t>
            </w:r>
            <w:r>
              <w:t>资金</w:t>
            </w:r>
          </w:p>
        </w:tc>
        <w:tc>
          <w:tcPr>
            <w:tcW w:w="1843" w:type="dxa"/>
            <w:vAlign w:val="center"/>
          </w:tcPr>
          <w:p w:rsidR="00902699" w:rsidRDefault="004972D8">
            <w:pPr>
              <w:pStyle w:val="20"/>
            </w:pPr>
            <w:r>
              <w:t>20.00</w:t>
            </w:r>
          </w:p>
        </w:tc>
        <w:tc>
          <w:tcPr>
            <w:tcW w:w="1276" w:type="dxa"/>
            <w:vAlign w:val="center"/>
          </w:tcPr>
          <w:p w:rsidR="00902699" w:rsidRDefault="004972D8">
            <w:pPr>
              <w:pStyle w:val="10"/>
            </w:pPr>
            <w:r>
              <w:t>其他资金</w:t>
            </w:r>
          </w:p>
        </w:tc>
        <w:tc>
          <w:tcPr>
            <w:tcW w:w="1276" w:type="dxa"/>
            <w:vAlign w:val="center"/>
          </w:tcPr>
          <w:p w:rsidR="00902699" w:rsidRDefault="004972D8">
            <w:pPr>
              <w:pStyle w:val="20"/>
            </w:pPr>
            <w:r>
              <w:t xml:space="preserve"> </w:t>
            </w:r>
          </w:p>
        </w:tc>
      </w:tr>
      <w:tr w:rsidR="00902699">
        <w:trPr>
          <w:trHeight w:val="369"/>
          <w:jc w:val="center"/>
        </w:trPr>
        <w:tc>
          <w:tcPr>
            <w:tcW w:w="1276" w:type="dxa"/>
            <w:vMerge/>
          </w:tcPr>
          <w:p w:rsidR="00902699" w:rsidRDefault="00902699"/>
        </w:tc>
        <w:tc>
          <w:tcPr>
            <w:tcW w:w="8589" w:type="dxa"/>
            <w:gridSpan w:val="6"/>
            <w:vAlign w:val="center"/>
          </w:tcPr>
          <w:p w:rsidR="00902699" w:rsidRDefault="004972D8">
            <w:pPr>
              <w:pStyle w:val="20"/>
            </w:pPr>
            <w:r>
              <w:t>帮助因遭受刑事犯罪或意外事故而导致生活困难的刑事被害人度过生活困难期，对生活特别困难的申请执行被害人家庭给予司法救助。</w:t>
            </w:r>
          </w:p>
        </w:tc>
      </w:tr>
      <w:tr w:rsidR="00902699">
        <w:trPr>
          <w:trHeight w:val="369"/>
          <w:jc w:val="center"/>
        </w:trPr>
        <w:tc>
          <w:tcPr>
            <w:tcW w:w="1276" w:type="dxa"/>
            <w:vAlign w:val="center"/>
          </w:tcPr>
          <w:p w:rsidR="00902699" w:rsidRDefault="004972D8">
            <w:pPr>
              <w:pStyle w:val="10"/>
            </w:pPr>
            <w:r>
              <w:t>绩效目标</w:t>
            </w:r>
          </w:p>
        </w:tc>
        <w:tc>
          <w:tcPr>
            <w:tcW w:w="8589" w:type="dxa"/>
            <w:gridSpan w:val="6"/>
            <w:vAlign w:val="center"/>
          </w:tcPr>
          <w:p w:rsidR="00902699" w:rsidRDefault="004972D8">
            <w:pPr>
              <w:pStyle w:val="20"/>
            </w:pPr>
            <w:r>
              <w:t>1.</w:t>
            </w:r>
            <w:r>
              <w:t>贯彻执行国家司法行政工作的方针、政策和法律法规，为司法行政工作更好地服务社会，每年对因遭受侵害，致使身体、心理受到伤害和家庭生活困难的被害人，检察机关启动国家司法救助给予适当救助。</w:t>
            </w:r>
          </w:p>
        </w:tc>
      </w:tr>
    </w:tbl>
    <w:p w:rsidR="00902699" w:rsidRDefault="00497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02699">
        <w:trPr>
          <w:trHeight w:val="397"/>
          <w:tblHeader/>
          <w:jc w:val="center"/>
        </w:trPr>
        <w:tc>
          <w:tcPr>
            <w:tcW w:w="1276" w:type="dxa"/>
            <w:vAlign w:val="center"/>
          </w:tcPr>
          <w:p w:rsidR="00902699" w:rsidRDefault="004972D8">
            <w:pPr>
              <w:pStyle w:val="10"/>
            </w:pPr>
            <w:r>
              <w:t>一级指标</w:t>
            </w:r>
          </w:p>
        </w:tc>
        <w:tc>
          <w:tcPr>
            <w:tcW w:w="1276" w:type="dxa"/>
            <w:vAlign w:val="center"/>
          </w:tcPr>
          <w:p w:rsidR="00902699" w:rsidRDefault="004972D8">
            <w:pPr>
              <w:pStyle w:val="10"/>
            </w:pPr>
            <w:r>
              <w:t>二级指标</w:t>
            </w:r>
          </w:p>
        </w:tc>
        <w:tc>
          <w:tcPr>
            <w:tcW w:w="1332" w:type="dxa"/>
            <w:vAlign w:val="center"/>
          </w:tcPr>
          <w:p w:rsidR="00902699" w:rsidRDefault="004972D8">
            <w:pPr>
              <w:pStyle w:val="10"/>
            </w:pPr>
            <w:r>
              <w:t>三级指标</w:t>
            </w:r>
          </w:p>
        </w:tc>
        <w:tc>
          <w:tcPr>
            <w:tcW w:w="3430" w:type="dxa"/>
            <w:vAlign w:val="center"/>
          </w:tcPr>
          <w:p w:rsidR="00902699" w:rsidRDefault="004972D8">
            <w:pPr>
              <w:pStyle w:val="10"/>
            </w:pPr>
            <w:r>
              <w:t>绩效指标描述</w:t>
            </w:r>
          </w:p>
        </w:tc>
        <w:tc>
          <w:tcPr>
            <w:tcW w:w="2551" w:type="dxa"/>
            <w:vAlign w:val="center"/>
          </w:tcPr>
          <w:p w:rsidR="00902699" w:rsidRDefault="004972D8">
            <w:pPr>
              <w:pStyle w:val="10"/>
            </w:pPr>
            <w:r>
              <w:t>指标值</w:t>
            </w:r>
          </w:p>
        </w:tc>
      </w:tr>
      <w:tr w:rsidR="00902699">
        <w:trPr>
          <w:trHeight w:val="369"/>
          <w:jc w:val="center"/>
        </w:trPr>
        <w:tc>
          <w:tcPr>
            <w:tcW w:w="1276" w:type="dxa"/>
            <w:vMerge w:val="restart"/>
            <w:vAlign w:val="center"/>
          </w:tcPr>
          <w:p w:rsidR="00902699" w:rsidRDefault="004972D8">
            <w:pPr>
              <w:pStyle w:val="3"/>
            </w:pPr>
            <w:r>
              <w:t>产出指标</w:t>
            </w:r>
          </w:p>
        </w:tc>
        <w:tc>
          <w:tcPr>
            <w:tcW w:w="1276" w:type="dxa"/>
            <w:vAlign w:val="center"/>
          </w:tcPr>
          <w:p w:rsidR="00902699" w:rsidRDefault="004972D8">
            <w:pPr>
              <w:pStyle w:val="20"/>
            </w:pPr>
            <w:r>
              <w:t>数量指标</w:t>
            </w:r>
          </w:p>
        </w:tc>
        <w:tc>
          <w:tcPr>
            <w:tcW w:w="1332" w:type="dxa"/>
            <w:vAlign w:val="center"/>
          </w:tcPr>
          <w:p w:rsidR="00902699" w:rsidRDefault="004972D8">
            <w:pPr>
              <w:pStyle w:val="20"/>
            </w:pPr>
            <w:r>
              <w:t>保障服务部门数量</w:t>
            </w:r>
          </w:p>
        </w:tc>
        <w:tc>
          <w:tcPr>
            <w:tcW w:w="3430" w:type="dxa"/>
            <w:vAlign w:val="center"/>
          </w:tcPr>
          <w:p w:rsidR="00902699" w:rsidRDefault="004972D8">
            <w:pPr>
              <w:pStyle w:val="20"/>
            </w:pPr>
            <w:r>
              <w:t>保障服务部门数量</w:t>
            </w:r>
          </w:p>
        </w:tc>
        <w:tc>
          <w:tcPr>
            <w:tcW w:w="2551" w:type="dxa"/>
            <w:vAlign w:val="center"/>
          </w:tcPr>
          <w:p w:rsidR="00902699" w:rsidRDefault="004972D8">
            <w:pPr>
              <w:pStyle w:val="20"/>
            </w:pPr>
            <w:r>
              <w:t>≥1</w:t>
            </w:r>
            <w:r>
              <w:t>个</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质量指标</w:t>
            </w:r>
          </w:p>
        </w:tc>
        <w:tc>
          <w:tcPr>
            <w:tcW w:w="1332" w:type="dxa"/>
            <w:vAlign w:val="center"/>
          </w:tcPr>
          <w:p w:rsidR="00902699" w:rsidRDefault="004972D8">
            <w:pPr>
              <w:pStyle w:val="20"/>
            </w:pPr>
            <w:r>
              <w:t>救助资金发放到位率</w:t>
            </w:r>
          </w:p>
        </w:tc>
        <w:tc>
          <w:tcPr>
            <w:tcW w:w="3430" w:type="dxa"/>
            <w:vAlign w:val="center"/>
          </w:tcPr>
          <w:p w:rsidR="00902699" w:rsidRDefault="004972D8">
            <w:pPr>
              <w:pStyle w:val="20"/>
            </w:pPr>
            <w:r>
              <w:t>救助资金发放到位率</w:t>
            </w:r>
          </w:p>
        </w:tc>
        <w:tc>
          <w:tcPr>
            <w:tcW w:w="2551" w:type="dxa"/>
            <w:vAlign w:val="center"/>
          </w:tcPr>
          <w:p w:rsidR="00902699" w:rsidRDefault="004972D8">
            <w:pPr>
              <w:pStyle w:val="20"/>
            </w:pPr>
            <w:r>
              <w:t>100%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时效指标</w:t>
            </w:r>
          </w:p>
        </w:tc>
        <w:tc>
          <w:tcPr>
            <w:tcW w:w="1332" w:type="dxa"/>
            <w:vAlign w:val="center"/>
          </w:tcPr>
          <w:p w:rsidR="00902699" w:rsidRDefault="004972D8">
            <w:pPr>
              <w:pStyle w:val="20"/>
            </w:pPr>
            <w:r>
              <w:t>救助资金发放及时率</w:t>
            </w:r>
          </w:p>
        </w:tc>
        <w:tc>
          <w:tcPr>
            <w:tcW w:w="3430" w:type="dxa"/>
            <w:vAlign w:val="center"/>
          </w:tcPr>
          <w:p w:rsidR="00902699" w:rsidRDefault="004972D8">
            <w:pPr>
              <w:pStyle w:val="20"/>
            </w:pPr>
            <w:r>
              <w:t>救助资金发放及时率</w:t>
            </w:r>
          </w:p>
        </w:tc>
        <w:tc>
          <w:tcPr>
            <w:tcW w:w="2551" w:type="dxa"/>
            <w:vAlign w:val="center"/>
          </w:tcPr>
          <w:p w:rsidR="00902699" w:rsidRDefault="004972D8">
            <w:pPr>
              <w:pStyle w:val="20"/>
            </w:pPr>
            <w:r>
              <w:t>100%</w:t>
            </w:r>
          </w:p>
        </w:tc>
      </w:tr>
      <w:tr w:rsidR="00902699">
        <w:trPr>
          <w:trHeight w:val="369"/>
          <w:jc w:val="center"/>
        </w:trPr>
        <w:tc>
          <w:tcPr>
            <w:tcW w:w="1276" w:type="dxa"/>
            <w:vMerge/>
            <w:vAlign w:val="center"/>
          </w:tcPr>
          <w:p w:rsidR="00902699" w:rsidRDefault="00902699"/>
        </w:tc>
        <w:tc>
          <w:tcPr>
            <w:tcW w:w="1276" w:type="dxa"/>
            <w:vAlign w:val="center"/>
          </w:tcPr>
          <w:p w:rsidR="00902699" w:rsidRDefault="004972D8">
            <w:pPr>
              <w:pStyle w:val="20"/>
            </w:pPr>
            <w:r>
              <w:t>成本指标</w:t>
            </w:r>
          </w:p>
        </w:tc>
        <w:tc>
          <w:tcPr>
            <w:tcW w:w="1332" w:type="dxa"/>
            <w:vAlign w:val="center"/>
          </w:tcPr>
          <w:p w:rsidR="00902699" w:rsidRDefault="004972D8">
            <w:pPr>
              <w:pStyle w:val="20"/>
            </w:pPr>
            <w:r>
              <w:t>司法救助金额</w:t>
            </w:r>
          </w:p>
        </w:tc>
        <w:tc>
          <w:tcPr>
            <w:tcW w:w="3430" w:type="dxa"/>
            <w:vAlign w:val="center"/>
          </w:tcPr>
          <w:p w:rsidR="00902699" w:rsidRDefault="004972D8">
            <w:pPr>
              <w:pStyle w:val="20"/>
            </w:pPr>
            <w:r>
              <w:t>司法救助金额</w:t>
            </w:r>
          </w:p>
        </w:tc>
        <w:tc>
          <w:tcPr>
            <w:tcW w:w="2551" w:type="dxa"/>
            <w:vAlign w:val="center"/>
          </w:tcPr>
          <w:p w:rsidR="00902699" w:rsidRDefault="004972D8">
            <w:pPr>
              <w:pStyle w:val="20"/>
            </w:pPr>
            <w:r>
              <w:t>≤20</w:t>
            </w:r>
            <w:r>
              <w:t>万元</w:t>
            </w:r>
          </w:p>
        </w:tc>
      </w:tr>
      <w:tr w:rsidR="00902699">
        <w:trPr>
          <w:trHeight w:val="369"/>
          <w:jc w:val="center"/>
        </w:trPr>
        <w:tc>
          <w:tcPr>
            <w:tcW w:w="1276" w:type="dxa"/>
            <w:vAlign w:val="center"/>
          </w:tcPr>
          <w:p w:rsidR="00902699" w:rsidRDefault="004972D8">
            <w:pPr>
              <w:pStyle w:val="3"/>
            </w:pPr>
            <w:r>
              <w:t>效益指标</w:t>
            </w:r>
          </w:p>
        </w:tc>
        <w:tc>
          <w:tcPr>
            <w:tcW w:w="1276" w:type="dxa"/>
            <w:vAlign w:val="center"/>
          </w:tcPr>
          <w:p w:rsidR="00902699" w:rsidRDefault="004972D8">
            <w:pPr>
              <w:pStyle w:val="20"/>
            </w:pPr>
            <w:r>
              <w:t>社会效益指标</w:t>
            </w:r>
          </w:p>
        </w:tc>
        <w:tc>
          <w:tcPr>
            <w:tcW w:w="1332" w:type="dxa"/>
            <w:vAlign w:val="center"/>
          </w:tcPr>
          <w:p w:rsidR="00902699" w:rsidRDefault="004972D8">
            <w:pPr>
              <w:pStyle w:val="20"/>
            </w:pPr>
            <w:r>
              <w:t>提升为民服务水平，促进社会公平</w:t>
            </w:r>
          </w:p>
        </w:tc>
        <w:tc>
          <w:tcPr>
            <w:tcW w:w="3430" w:type="dxa"/>
            <w:vAlign w:val="center"/>
          </w:tcPr>
          <w:p w:rsidR="00902699" w:rsidRDefault="004972D8">
            <w:pPr>
              <w:pStyle w:val="20"/>
            </w:pPr>
            <w:r>
              <w:t>提升为民服务水平，促进社会公平正义</w:t>
            </w:r>
          </w:p>
        </w:tc>
        <w:tc>
          <w:tcPr>
            <w:tcW w:w="2551" w:type="dxa"/>
            <w:vAlign w:val="center"/>
          </w:tcPr>
          <w:p w:rsidR="00902699" w:rsidRDefault="004972D8">
            <w:pPr>
              <w:pStyle w:val="20"/>
            </w:pPr>
            <w:r>
              <w:t>保障当事人诉讼权利，维护国家和社会利益</w:t>
            </w:r>
            <w:r>
              <w:t>,</w:t>
            </w:r>
            <w:r>
              <w:t>促进社会公平正义。</w:t>
            </w:r>
          </w:p>
        </w:tc>
      </w:tr>
      <w:tr w:rsidR="00902699">
        <w:trPr>
          <w:trHeight w:val="369"/>
          <w:jc w:val="center"/>
        </w:trPr>
        <w:tc>
          <w:tcPr>
            <w:tcW w:w="1276" w:type="dxa"/>
            <w:vAlign w:val="center"/>
          </w:tcPr>
          <w:p w:rsidR="00902699" w:rsidRDefault="004972D8">
            <w:pPr>
              <w:pStyle w:val="3"/>
            </w:pPr>
            <w:r>
              <w:t>满意度指标</w:t>
            </w:r>
          </w:p>
        </w:tc>
        <w:tc>
          <w:tcPr>
            <w:tcW w:w="1276" w:type="dxa"/>
            <w:vAlign w:val="center"/>
          </w:tcPr>
          <w:p w:rsidR="00902699" w:rsidRDefault="004972D8">
            <w:pPr>
              <w:pStyle w:val="20"/>
            </w:pPr>
            <w:r>
              <w:t>服务对象满意度指标</w:t>
            </w:r>
          </w:p>
        </w:tc>
        <w:tc>
          <w:tcPr>
            <w:tcW w:w="1332" w:type="dxa"/>
            <w:vAlign w:val="center"/>
          </w:tcPr>
          <w:p w:rsidR="00902699" w:rsidRDefault="004972D8">
            <w:pPr>
              <w:pStyle w:val="20"/>
            </w:pPr>
            <w:r>
              <w:t>被救助人员满意度</w:t>
            </w:r>
          </w:p>
        </w:tc>
        <w:tc>
          <w:tcPr>
            <w:tcW w:w="3430" w:type="dxa"/>
            <w:vAlign w:val="center"/>
          </w:tcPr>
          <w:p w:rsidR="00902699" w:rsidRDefault="004972D8">
            <w:pPr>
              <w:pStyle w:val="20"/>
            </w:pPr>
            <w:r>
              <w:t>被救助人员满意度</w:t>
            </w:r>
          </w:p>
        </w:tc>
        <w:tc>
          <w:tcPr>
            <w:tcW w:w="2551" w:type="dxa"/>
            <w:vAlign w:val="center"/>
          </w:tcPr>
          <w:p w:rsidR="00902699" w:rsidRDefault="004972D8">
            <w:pPr>
              <w:pStyle w:val="20"/>
            </w:pPr>
            <w:r>
              <w:t>≥90%</w:t>
            </w:r>
          </w:p>
        </w:tc>
      </w:tr>
    </w:tbl>
    <w:p w:rsidR="00902699" w:rsidRDefault="00902699"/>
    <w:sectPr w:rsidR="00902699" w:rsidSect="00902699">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D8" w:rsidRDefault="004972D8" w:rsidP="00902699">
      <w:r>
        <w:separator/>
      </w:r>
    </w:p>
  </w:endnote>
  <w:endnote w:type="continuationSeparator" w:id="0">
    <w:p w:rsidR="004972D8" w:rsidRDefault="004972D8" w:rsidP="00902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9" w:rsidRDefault="00902699">
    <w:r>
      <w:fldChar w:fldCharType="begin"/>
    </w:r>
    <w:r w:rsidR="004972D8">
      <w:instrText>PAGE "page number"</w:instrText>
    </w:r>
    <w:r>
      <w:fldChar w:fldCharType="separate"/>
    </w:r>
    <w:r w:rsidR="001F418A">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9" w:rsidRDefault="00902699">
    <w:pPr>
      <w:jc w:val="right"/>
    </w:pPr>
    <w:r>
      <w:fldChar w:fldCharType="begin"/>
    </w:r>
    <w:r w:rsidR="004972D8">
      <w:instrText>PAGE "page number"</w:instrText>
    </w:r>
    <w:r>
      <w:fldChar w:fldCharType="separate"/>
    </w:r>
    <w:r w:rsidR="001F418A">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D8" w:rsidRDefault="004972D8" w:rsidP="00902699">
      <w:r>
        <w:separator/>
      </w:r>
    </w:p>
  </w:footnote>
  <w:footnote w:type="continuationSeparator" w:id="0">
    <w:p w:rsidR="004972D8" w:rsidRDefault="004972D8" w:rsidP="00902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AzYzUyNjIzMDRmZTllMjBkMTM3YzM1ZmU3ZWU1ZjgifQ=="/>
  </w:docVars>
  <w:rsids>
    <w:rsidRoot w:val="00902699"/>
    <w:rsid w:val="001F418A"/>
    <w:rsid w:val="004972D8"/>
    <w:rsid w:val="00902699"/>
    <w:rsid w:val="6A413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9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902699"/>
    <w:pPr>
      <w:spacing w:before="120"/>
    </w:pPr>
    <w:rPr>
      <w:rFonts w:eastAsia="方正仿宋_GBK" w:cs="Times New Roman"/>
      <w:color w:val="000000"/>
      <w:sz w:val="28"/>
    </w:rPr>
  </w:style>
  <w:style w:type="paragraph" w:styleId="4">
    <w:name w:val="toc 4"/>
    <w:basedOn w:val="a"/>
    <w:next w:val="a"/>
    <w:qFormat/>
    <w:rsid w:val="00902699"/>
    <w:pPr>
      <w:ind w:left="720"/>
    </w:pPr>
  </w:style>
  <w:style w:type="paragraph" w:styleId="2">
    <w:name w:val="toc 2"/>
    <w:basedOn w:val="a"/>
    <w:next w:val="a"/>
    <w:qFormat/>
    <w:rsid w:val="00902699"/>
    <w:pPr>
      <w:ind w:left="240"/>
    </w:pPr>
  </w:style>
  <w:style w:type="table" w:styleId="a3">
    <w:name w:val="Table Grid"/>
    <w:basedOn w:val="a1"/>
    <w:rsid w:val="00902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902699"/>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902699"/>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902699"/>
    <w:pPr>
      <w:spacing w:line="500" w:lineRule="exact"/>
      <w:ind w:firstLine="560"/>
    </w:pPr>
    <w:rPr>
      <w:rFonts w:eastAsia="方正仿宋_GBK" w:cs="Times New Roman"/>
      <w:sz w:val="28"/>
    </w:rPr>
  </w:style>
  <w:style w:type="paragraph" w:customStyle="1" w:styleId="40">
    <w:name w:val="单元格样式4"/>
    <w:basedOn w:val="a"/>
    <w:qFormat/>
    <w:rsid w:val="00902699"/>
    <w:pPr>
      <w:jc w:val="right"/>
    </w:pPr>
    <w:rPr>
      <w:rFonts w:ascii="方正书宋_GBK" w:eastAsia="方正书宋_GBK" w:hAnsi="方正书宋_GBK" w:cs="方正书宋_GBK"/>
      <w:sz w:val="21"/>
    </w:rPr>
  </w:style>
  <w:style w:type="paragraph" w:customStyle="1" w:styleId="5">
    <w:name w:val="单元格样式5"/>
    <w:basedOn w:val="a"/>
    <w:qFormat/>
    <w:rsid w:val="00902699"/>
    <w:rPr>
      <w:rFonts w:ascii="方正书宋_GBK" w:eastAsia="方正书宋_GBK" w:hAnsi="方正书宋_GBK" w:cs="方正书宋_GBK"/>
      <w:b/>
      <w:sz w:val="21"/>
    </w:rPr>
  </w:style>
  <w:style w:type="paragraph" w:customStyle="1" w:styleId="20">
    <w:name w:val="单元格样式2"/>
    <w:basedOn w:val="a"/>
    <w:qFormat/>
    <w:rsid w:val="00902699"/>
    <w:rPr>
      <w:rFonts w:ascii="方正书宋_GBK" w:eastAsia="方正书宋_GBK" w:hAnsi="方正书宋_GBK" w:cs="方正书宋_GBK"/>
      <w:sz w:val="21"/>
    </w:rPr>
  </w:style>
  <w:style w:type="paragraph" w:customStyle="1" w:styleId="10">
    <w:name w:val="单元格样式1"/>
    <w:basedOn w:val="a"/>
    <w:qFormat/>
    <w:rsid w:val="00902699"/>
    <w:pPr>
      <w:jc w:val="center"/>
    </w:pPr>
    <w:rPr>
      <w:rFonts w:ascii="方正书宋_GBK" w:eastAsia="方正书宋_GBK" w:hAnsi="方正书宋_GBK" w:cs="方正书宋_GBK"/>
      <w:b/>
      <w:sz w:val="21"/>
    </w:rPr>
  </w:style>
  <w:style w:type="paragraph" w:customStyle="1" w:styleId="3">
    <w:name w:val="单元格样式3"/>
    <w:basedOn w:val="a"/>
    <w:qFormat/>
    <w:rsid w:val="00902699"/>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2023-02-08T17:12:29Z</dcterms:created>
  <dcterms:modified xsi:type="dcterms:W3CDTF">2023-02-08T09:12:29Z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D91F32-F51A-4233-82CD-2D601B95CA5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3B2931C-CA1A-4919-A10C-48611E58BB3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FF7DCBE-10AE-4AF7-B3FB-3A97C9F733A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DB98555-48D8-4B5B-AD64-B753D343990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CCA28CF-01C1-4F0C-8323-0B62C2151F4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E53EBE8-1805-4707-9CEE-39F38777318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004FEF9-4579-427C-8CE7-4573B387E38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A481399-FBDA-4B02-B112-19069CE8E53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23D1D8B-BDA0-4B3F-94E8-4967F62EACE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E9FD7E7-F19B-4ECB-B736-731F7765003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2B53864-8B06-4CA3-B962-A6E81906CE2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D718933-3726-4368-BEDD-D6AE07F6FE9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24574CF-86DC-4E7D-860A-A2224B7109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BC4808F-442F-4399-8F1C-391EFF1734B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35E7C61-F424-48D8-B03B-2C3130435C4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11FD76A-BF64-473C-9B4E-7BEB4B4E52A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2023-02-08T17:12:00Z</dcterms:created>
  <dcterms:modified xsi:type="dcterms:W3CDTF">2023-02-14T01:59:00Z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E14CCEA84C984DF1A7047DF5BC8FDE01</vt:lpwstr>
  </property>
</Properties>
</file>