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szCs w:val="56"/>
        </w:rPr>
        <w:t>天津市人民政府政务服务办公室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 w:cs="宋体"/>
          <w:color w:val="000000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color w:val="000000"/>
          <w:sz w:val="56"/>
          <w:szCs w:val="56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（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2023年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）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仿宋_GB2312"/>
          <w:color w:val="000000"/>
          <w:sz w:val="28"/>
          <w:szCs w:val="28"/>
        </w:rPr>
        <w:fldChar w:fldCharType="begin"/>
      </w:r>
      <w:r>
        <w:rPr>
          <w:rFonts w:eastAsia="仿宋_GB2312"/>
          <w:color w:val="000000"/>
          <w:sz w:val="28"/>
          <w:szCs w:val="28"/>
        </w:rPr>
        <w:instrText xml:space="preserve"> TOC \o "4-4" \n \h \z \u </w:instrText>
      </w:r>
      <w:r>
        <w:rPr>
          <w:rFonts w:eastAsia="仿宋_GB2312"/>
          <w:color w:val="00000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"_Toc126829020"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1.2023年度等级保护测评、密码应用测评等项目绩效目标表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"_Toc126829021"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2.2023年度市政务服务中心能源托管及维保等项目绩效目标表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"_Toc126829022"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3.2023年度信息系统运维项目绩效目标表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"_Toc126829023"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4.2023年度运行保障项目绩效目标表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"_Toc126829024"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5.2023年度营商环境建设项目绩效目标表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"_Toc126829025"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6.2023年度政务服务改革项目绩效目标表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"_Toc126829026"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7.天津12345政务服务便民热线知识库评估诊断项目绩效目标表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pPr>
        <w:pStyle w:val="3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"_Toc126829027"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8.2023年度公共资源交易服务保障项目绩效目标表</w:t>
      </w:r>
      <w:r>
        <w:rPr>
          <w:rStyle w:val="8"/>
          <w:rFonts w:eastAsia="仿宋_GB2312"/>
          <w:sz w:val="30"/>
          <w:szCs w:val="30"/>
        </w:rPr>
        <w:fldChar w:fldCharType="end"/>
      </w:r>
    </w:p>
    <w:p>
      <w:r>
        <w:rPr>
          <w:rFonts w:eastAsia="仿宋_GB2312"/>
          <w:color w:val="000000"/>
          <w:sz w:val="28"/>
          <w:szCs w:val="28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br w:type="page"/>
      </w:r>
      <w:bookmarkStart w:id="8" w:name="_GoBack"/>
      <w:bookmarkEnd w:id="8"/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126829020"/>
      <w:r>
        <w:rPr>
          <w:rFonts w:ascii="方正仿宋_GBK" w:hAnsi="方正仿宋_GBK" w:eastAsia="方正仿宋_GBK" w:cs="方正仿宋_GBK"/>
          <w:color w:val="000000"/>
          <w:sz w:val="28"/>
        </w:rPr>
        <w:t>1.2023年度等级保护测评、密码应用测评等项目绩效目标表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2023年度等级保护测评、密码应用测评等项目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114.00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114.00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用于市政务服务办网络系统等保测评和密码测评等项目。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1.市政务服务办网络系统运行符合网络安全和数据安全保障工作要求，网络系统等保测评和密码测评全覆盖，全办网络系统运行安全稳定。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信息系统网络安全等保测评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信息系统网络安全等保测评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信息系统密码测评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信息系统密码测评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信息系统漏洞扫描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信息系统漏洞扫描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安全运行保障率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安全运行保障率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安全保障服务时间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安全保障服务时间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 xml:space="preserve">≤114万元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提升网络安全，防止发生网络安全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提升网络安全，防止发生网络安全事故。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不发生严重网络安全事件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29021"/>
      <w:r>
        <w:rPr>
          <w:rFonts w:ascii="方正仿宋_GBK" w:hAnsi="方正仿宋_GBK" w:eastAsia="方正仿宋_GBK" w:cs="方正仿宋_GBK"/>
          <w:color w:val="000000"/>
          <w:sz w:val="28"/>
        </w:rPr>
        <w:t>2.2023年度市政务服务中心能源托管及维保等项目绩效目标表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2023年度市政务服务中心能源托管及维保等项目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755.00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755.00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用于保障市政务服务中心能源托管能源资源费、维修维保费等。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1.提升市政务服务中心能源综合利用水平，实现能源利用高效化、清洁化、智能化、数字化，逐步降低综合能耗。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能源托管及设备运维人员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能源托管及设备运维人员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≤35人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能源正常供应率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能源正常供应率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维修项目验收合格率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维修项目验收合格率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设施设备正常使用率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设施设备正常使用率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一般问题应急响应时间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一般问题应急响应时间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重大问题应急时间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重大问题应急时间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≤755万元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能源节能率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能源节能率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29022"/>
      <w:r>
        <w:rPr>
          <w:rFonts w:ascii="方正仿宋_GBK" w:hAnsi="方正仿宋_GBK" w:eastAsia="方正仿宋_GBK" w:cs="方正仿宋_GBK"/>
          <w:color w:val="000000"/>
          <w:sz w:val="28"/>
        </w:rPr>
        <w:t>3.2023年度信息系统运维项目绩效目标表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2023年度信息系统运维项目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486.00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486.00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用于市政务服务中心网络信息系统运行维护、专线租赁及安全设备尾款等项目。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1.市政务服务中心网络系统运行安全稳定，运行维护服务响应及时、有效，为企业群众提供安全、便捷、高效政务服务。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维护系统数量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互联网专线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互联网专线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VPDN专线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VPDN专线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系统无故障运行率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系统无故障运行率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验收合格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验收合格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系统故障修复时间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系统故障修复时间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专线及其他成本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专线及其他成本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≤125.2万元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信息系统运维成本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信息系统运维成本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≤360.8万元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政务服务事项网上可办率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政务服务事项网上可办率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申请人办事满意度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申请人办事满意度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29023"/>
      <w:r>
        <w:rPr>
          <w:rFonts w:ascii="方正仿宋_GBK" w:hAnsi="方正仿宋_GBK" w:eastAsia="方正仿宋_GBK" w:cs="方正仿宋_GBK"/>
          <w:color w:val="000000"/>
          <w:sz w:val="28"/>
        </w:rPr>
        <w:t>4.2023年度运行保障项目绩效目标表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2023年度运行保障项目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395.00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395.00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用于保障市政务服务中心正常运转。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1.保障市政务服务中心正常运转，为办事企业群众提供良好的办事环境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27404.03平方米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物业安保服务人员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物业安保服务人员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≤93人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车辆安全运行率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车辆安全运行率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一般问题应急响应时间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一般问题应急响应时间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重大问题应急时间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重大问题应急时间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≤395万元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126829024"/>
      <w:r>
        <w:rPr>
          <w:rFonts w:ascii="方正仿宋_GBK" w:hAnsi="方正仿宋_GBK" w:eastAsia="方正仿宋_GBK" w:cs="方正仿宋_GBK"/>
          <w:color w:val="000000"/>
          <w:sz w:val="28"/>
        </w:rPr>
        <w:t>5.2023年度营商环境建设项目绩效目标表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2023年度营商环境建设项目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用于开展天津市营商环境第三方评价工作。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1.1.按照国家部委部署安排，组织各市级部门参加全国营商环境评价，做好填报配合等工作。</w:t>
            </w:r>
          </w:p>
          <w:p>
            <w:pPr>
              <w:pStyle w:val="14"/>
            </w:pPr>
            <w:r>
              <w:t>2.2.组织全市营商环境第三方评价工作，深入了解掌握营商环境建设情况，推动提升我市营商环境建设水平。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涉及第三方评价各区政府、各市级部门（单位）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涉及第三方评价各区政府、各市级部门（单位）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≥51个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形成各类型第三方评价报告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形成各类型第三方评价报告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调查问卷完整填答率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调查问卷完整填答率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聚焦营商环境痛点、难点、堵点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聚焦营商环境痛点、难点、堵点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找出短板和不足，提出有针对性的对策措施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项目负责人资质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项目负责人资质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具备高级职称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第三方评价完成时限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第三方评价完成时限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2023年12月底完成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2023年度第三方评价启动时限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2023年度第三方评价启动时限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2023年9月底完成招标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市级第三方评价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市级第三方评价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优化我市营商环境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优化我市营商环境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通过第三方评价查找问题，进一步提升我市营商环境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 xml:space="preserve"> 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 xml:space="preserve"> 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126829025"/>
      <w:r>
        <w:rPr>
          <w:rFonts w:ascii="方正仿宋_GBK" w:hAnsi="方正仿宋_GBK" w:eastAsia="方正仿宋_GBK" w:cs="方正仿宋_GBK"/>
          <w:color w:val="000000"/>
          <w:sz w:val="28"/>
        </w:rPr>
        <w:t>6.2023年度政务服务改革项目绩效目标表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2023年度政务服务改革项目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627.80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627.80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用于市政务服务中心综合窗口外包服务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通过政府购买服务方式，在市政务服务中心全面实行综合窗口改革，按照“前台综合接件、中台业务支撑、后台受理审批、统一窗口出件”的原则设置综合窗口，确保办事更加透明，变“跑多窗办”为“一窗办多事”，同一事项无差别受理、同标准办理。组建帮办代办服务团队，负责指导申请人准备工程建设项目申请材料，与建委、发改委、规划和自然资源局等联审部门沟通协调，指导全市各区投资项目综合服务窗口操作联审系统，解决全市工程建设项目办理过程中遇到的问题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综合窗口服务岗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综合窗口服务岗情况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咨询引导岗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咨询引导岗情况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咨询帮办岗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咨询帮办岗情况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进驻综窗事项比例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进驻综窗事项比例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服务周期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合同期限内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≤627.8万元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企业群众办事便利化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企业群众办事便利化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变“跑多窗”为“一窗办”，减少企业群众办事排队等候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政务服务满意度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政务服务满意度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126829026"/>
      <w:r>
        <w:rPr>
          <w:rFonts w:ascii="方正仿宋_GBK" w:hAnsi="方正仿宋_GBK" w:eastAsia="方正仿宋_GBK" w:cs="方正仿宋_GBK"/>
          <w:color w:val="000000"/>
          <w:sz w:val="28"/>
        </w:rPr>
        <w:t>7.天津12345政务服务便民热线知识库评估诊断项目绩效目标表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天津12345政务服务便民热线知识库评估诊断项目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19.80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19.80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用于开展天津12345政务服务便民热线知识库评估诊断。</w:t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1.组织对12345热线知识库进行全面评估诊断，发现问题和不足，提出优化意见和建议，进一步优化我市12345热线知识库业务分类和内容，不断提升服务质量。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知识库评估诊断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知识库评估诊断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评估报告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评估报告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数据准确率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数据准确率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项目负责人资质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项目负责人资质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国际项目管理（PMP）资质认证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评估内容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评估内容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应聚焦痛点、难点、堵点，找出短板不足，提出有针对性的对策措施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评估完成时限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评估完成时限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2023年9月30日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知识库评估诊断服务费用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知识库评估诊断服务费用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≤19.8万元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知识库优化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知识库优化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优化我市12345热线知识库业务分类和内容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126829027"/>
      <w:r>
        <w:rPr>
          <w:rFonts w:ascii="方正仿宋_GBK" w:hAnsi="方正仿宋_GBK" w:eastAsia="方正仿宋_GBK" w:cs="方正仿宋_GBK"/>
          <w:color w:val="000000"/>
          <w:sz w:val="28"/>
        </w:rPr>
        <w:t>8.2023年度公共资源交易服务保障项目绩效目标表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319204天津市公共资源交易中心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2023年度公共资源交易服务保障项目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540.00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540.00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用于信息系统维护，场所租赁、运维，及评审专家劳务报酬支付，保障2023年度公共资源交易服务运行。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1.完成2023年度公共资源交易服务，做好相关信息系统维护和场所租赁、运维及评审专家劳务报酬支付。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服务市场主体数量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服务市场主体数量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≥2000家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硬件维护数量情况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≥30套或件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软件维护数量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软件维护数量情况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信息系统隐患排查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信息安全隐患排查情况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≥4次数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市场主体有效质疑率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市场主体有效质疑情况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系统无故障运行率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系统无故障运行情况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信息系统漏洞处置率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信息系统漏洞处置率情况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系统故障修复平均处理时间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系统运行维护响应时间情况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信息系统运维费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信息化运维费经费支出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≤270.9万元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其他费用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其他运维费用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≤237.5万元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链路费用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链路费用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≤31.6万元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采购资金节约率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采购资金节约率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政府采购市场主体满意度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政府采购市场主体满意度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759F0"/>
    <w:rsid w:val="00356B5E"/>
    <w:rsid w:val="008759F0"/>
    <w:rsid w:val="008B2649"/>
    <w:rsid w:val="0093145B"/>
    <w:rsid w:val="00B10DB4"/>
    <w:rsid w:val="00BD1BB7"/>
    <w:rsid w:val="00DE6C6B"/>
    <w:rsid w:val="77BD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39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812</Words>
  <Characters>4635</Characters>
  <Lines>38</Lines>
  <Paragraphs>10</Paragraphs>
  <TotalTime>3</TotalTime>
  <ScaleCrop>false</ScaleCrop>
  <LinksUpToDate>false</LinksUpToDate>
  <CharactersWithSpaces>5437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2023-02-09T01:13:00Z</dcterms:created>
  <dc:creator>kylin</dc:creator>
  <cp:lastModifiedBy>kylin</cp:lastModifiedBy>
  <dcterms:modified xsi:type="dcterms:W3CDTF">2023-02-20T17:07:54Z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