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5" w:rsidRDefault="005931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93155" w:rsidRDefault="005931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93155" w:rsidRDefault="005931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93155" w:rsidRDefault="005931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93155" w:rsidRDefault="00B15329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中国民主同盟天津市委员会</w:t>
      </w:r>
    </w:p>
    <w:p w:rsidR="00593155" w:rsidRDefault="00B15329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593155" w:rsidRDefault="00B15329">
      <w:pPr>
        <w:jc w:val="center"/>
        <w:rPr>
          <w:rFonts w:eastAsia="方正小标宋简体" w:cs="Times New Roman"/>
          <w:color w:val="000000"/>
          <w:sz w:val="52"/>
          <w:szCs w:val="52"/>
        </w:rPr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593155" w:rsidRDefault="00B153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93155" w:rsidRDefault="00B153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93155" w:rsidRDefault="00B153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93155" w:rsidRDefault="00B153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93155" w:rsidRDefault="00593155">
      <w:pPr>
        <w:jc w:val="center"/>
        <w:sectPr w:rsidR="00593155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93155" w:rsidRDefault="00B153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93155" w:rsidRDefault="00B15329">
      <w:pPr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目    录</w:t>
      </w:r>
    </w:p>
    <w:p w:rsidR="00593155" w:rsidRDefault="00B15329">
      <w:pPr>
        <w:jc w:val="center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0"/>
        </w:rPr>
        <w:t xml:space="preserve"> </w:t>
      </w:r>
    </w:p>
    <w:p w:rsidR="00593155" w:rsidRDefault="0083297A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 w:rsidRPr="0083297A">
        <w:rPr>
          <w:rFonts w:eastAsia="仿宋_GB2312"/>
          <w:sz w:val="30"/>
          <w:szCs w:val="30"/>
        </w:rPr>
        <w:fldChar w:fldCharType="begin"/>
      </w:r>
      <w:r w:rsidR="00B15329">
        <w:rPr>
          <w:rFonts w:eastAsia="仿宋_GB2312"/>
          <w:sz w:val="30"/>
          <w:szCs w:val="30"/>
        </w:rPr>
        <w:instrText xml:space="preserve">TOC \o "1-4" \n  \u </w:instrText>
      </w:r>
      <w:r w:rsidRPr="0083297A">
        <w:rPr>
          <w:rFonts w:eastAsia="仿宋_GB2312"/>
          <w:sz w:val="30"/>
          <w:szCs w:val="30"/>
        </w:rPr>
        <w:fldChar w:fldCharType="separate"/>
      </w:r>
      <w:r w:rsidR="00B15329">
        <w:rPr>
          <w:rFonts w:eastAsia="仿宋_GB2312"/>
          <w:sz w:val="30"/>
          <w:szCs w:val="30"/>
        </w:rPr>
        <w:t>1.</w:t>
      </w:r>
      <w:r w:rsidR="00B15329">
        <w:rPr>
          <w:rFonts w:eastAsia="仿宋_GB2312"/>
          <w:sz w:val="30"/>
          <w:szCs w:val="30"/>
        </w:rPr>
        <w:t>参政议政经费绩效目标表</w:t>
      </w:r>
    </w:p>
    <w:p w:rsidR="00593155" w:rsidRDefault="00B15329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中央补助民主党派绩效目标表</w:t>
      </w:r>
    </w:p>
    <w:p w:rsidR="00593155" w:rsidRDefault="0083297A">
      <w:pPr>
        <w:spacing w:line="600" w:lineRule="exact"/>
        <w:rPr>
          <w:rFonts w:cs="Times New Roman"/>
        </w:rPr>
      </w:pPr>
      <w:r>
        <w:rPr>
          <w:rFonts w:eastAsia="仿宋_GB2312" w:cs="Times New Roman"/>
          <w:sz w:val="30"/>
          <w:szCs w:val="30"/>
        </w:rPr>
        <w:fldChar w:fldCharType="end"/>
      </w:r>
    </w:p>
    <w:p w:rsidR="00593155" w:rsidRDefault="00B15329">
      <w:pPr>
        <w:sectPr w:rsidR="00593155">
          <w:footerReference w:type="even" r:id="rId15"/>
          <w:footerReference w:type="default" r:id="rId1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593155" w:rsidRDefault="00B153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93155" w:rsidRDefault="00B15329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1.参政议政经费绩效目标表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931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3155" w:rsidRDefault="00B15329">
            <w:pPr>
              <w:pStyle w:val="5"/>
            </w:pPr>
            <w:r>
              <w:t>551101中国民主同盟天津市委员会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3155" w:rsidRDefault="00B15329">
            <w:pPr>
              <w:pStyle w:val="40"/>
            </w:pPr>
            <w:r>
              <w:t>单位：万元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参政议政经费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 xml:space="preserve"> 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</w:tcPr>
          <w:p w:rsidR="00593155" w:rsidRDefault="00593155"/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用于市委会各项业务支出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1.组织开展一系列思想政治建设和宣传工作，增强思想政治建设</w:t>
            </w:r>
          </w:p>
          <w:p w:rsidR="00593155" w:rsidRDefault="00B15329">
            <w:pPr>
              <w:pStyle w:val="20"/>
            </w:pPr>
            <w:r>
              <w:t>2.充分履行参政党职能，提高参政议政水平，提升履职成效</w:t>
            </w:r>
          </w:p>
          <w:p w:rsidR="00593155" w:rsidRDefault="00B15329">
            <w:pPr>
              <w:pStyle w:val="20"/>
            </w:pPr>
            <w:r>
              <w:t>3.深入开展社会服务工作，推进社会服务品牌建设</w:t>
            </w:r>
          </w:p>
          <w:p w:rsidR="00593155" w:rsidRDefault="00B15329">
            <w:pPr>
              <w:pStyle w:val="20"/>
            </w:pPr>
            <w:r>
              <w:t>4.高质量推动组织发展工作，加强组织建设和机关自身建设</w:t>
            </w:r>
          </w:p>
        </w:tc>
      </w:tr>
    </w:tbl>
    <w:p w:rsidR="00593155" w:rsidRDefault="00B1532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5931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10"/>
            </w:pPr>
            <w:r>
              <w:t>指标值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≥3次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召开会议次数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≥4次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建言献策及课题研究成果数量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建言献策及课题研究成果数量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≥40个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宣传、帮扶活动次数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宣传、帮扶等活动次数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≥3次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培训、会议人员出勤率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培训、会议人员出勤率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课题完成率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课题完成率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组织活动完成率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组织活动完成率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培训、会议完成时间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培训、会议完成时间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年内完成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调研完成时间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调研完成时间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年内完成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宣传、帮扶等活动完成时间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宣传、帮扶等活动完成时间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年内完成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培训、会议标准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培训、会议支出标准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≤500元/人·天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调研经费支出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调研经费支出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按照调研经费管理办法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宣传、帮扶等活动支出费用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宣传、帮扶等活动支出费用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控制在预算范围内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提高参政议政影响力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夯实盟员思想政治基础，凝聚共识；充分履行参政</w:t>
            </w:r>
            <w:r>
              <w:lastRenderedPageBreak/>
              <w:t>党职能；开创社会服务工作新局面，高质量推动组织发展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lastRenderedPageBreak/>
              <w:t>提升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可持续影响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持续开展政治理论学习和形势任务教育，持续推进参政议政工作；统筹整合各方资源，持续开展社会公益活动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持续强化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盟员满意度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盟员满意度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帮扶对象满意度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课题转化率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课题转化率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</w:tbl>
    <w:p w:rsidR="00593155" w:rsidRDefault="00593155">
      <w:pPr>
        <w:sectPr w:rsidR="00593155">
          <w:pgSz w:w="11900" w:h="16840"/>
          <w:pgMar w:top="1984" w:right="1304" w:bottom="1134" w:left="1304" w:header="720" w:footer="720" w:gutter="0"/>
          <w:cols w:space="720"/>
        </w:sectPr>
      </w:pPr>
    </w:p>
    <w:p w:rsidR="00593155" w:rsidRDefault="00B1532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93155" w:rsidRDefault="00B15329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2.中央补助民主党派绩效目标表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931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3155" w:rsidRDefault="00B15329">
            <w:pPr>
              <w:pStyle w:val="5"/>
            </w:pPr>
            <w:r>
              <w:t>551101中国民主同盟天津市委员会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3155" w:rsidRDefault="00B15329">
            <w:pPr>
              <w:pStyle w:val="40"/>
            </w:pPr>
            <w:r>
              <w:t>单位：万元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中央补助民主党派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7.50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7.50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 xml:space="preserve"> 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</w:tcPr>
          <w:p w:rsidR="00593155" w:rsidRDefault="00593155"/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用于民盟天津市委会培训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93155" w:rsidRDefault="00B15329">
            <w:pPr>
              <w:pStyle w:val="20"/>
            </w:pPr>
            <w:r>
              <w:t>1.保障高质量完成参政议政工作任务，提高广大盟员参政议政水平</w:t>
            </w:r>
          </w:p>
          <w:p w:rsidR="00593155" w:rsidRDefault="00B15329">
            <w:pPr>
              <w:pStyle w:val="20"/>
            </w:pPr>
            <w:r>
              <w:t>2.高质量推动组织发展工作，加强组织建设</w:t>
            </w:r>
          </w:p>
        </w:tc>
      </w:tr>
    </w:tbl>
    <w:p w:rsidR="00593155" w:rsidRDefault="00B1532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5931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10"/>
            </w:pPr>
            <w:r>
              <w:t>指标值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开展培训次数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≥2次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年内完成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按培训费标准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按三、四类培训费标准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500元/人·天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93155" w:rsidRDefault="00B15329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增强盟员参政议政履职能力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增强盟员参政议政履职能力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提升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93155" w:rsidRDefault="00593155"/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持续提高民盟影响力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持续提高民盟影响力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持续强化</w:t>
            </w:r>
          </w:p>
        </w:tc>
      </w:tr>
      <w:tr w:rsidR="00593155">
        <w:trPr>
          <w:trHeight w:val="369"/>
          <w:jc w:val="center"/>
        </w:trPr>
        <w:tc>
          <w:tcPr>
            <w:tcW w:w="1327" w:type="dxa"/>
            <w:vAlign w:val="center"/>
          </w:tcPr>
          <w:p w:rsidR="00593155" w:rsidRDefault="00B15329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93155" w:rsidRDefault="00B15329">
            <w:pPr>
              <w:pStyle w:val="20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 w:rsidR="00593155" w:rsidRDefault="00B15329">
            <w:pPr>
              <w:pStyle w:val="20"/>
            </w:pPr>
            <w:r>
              <w:t>≥80%</w:t>
            </w:r>
          </w:p>
        </w:tc>
      </w:tr>
    </w:tbl>
    <w:p w:rsidR="00593155" w:rsidRDefault="00593155" w:rsidP="00EC016C"/>
    <w:sectPr w:rsidR="00593155" w:rsidSect="0059315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AF" w:rsidRDefault="005365AF" w:rsidP="00593155">
      <w:r>
        <w:separator/>
      </w:r>
    </w:p>
  </w:endnote>
  <w:endnote w:type="continuationSeparator" w:id="0">
    <w:p w:rsidR="005365AF" w:rsidRDefault="005365AF" w:rsidP="0059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55" w:rsidRDefault="0083297A">
    <w:r>
      <w:fldChar w:fldCharType="begin"/>
    </w:r>
    <w:r w:rsidR="00B15329">
      <w:instrText>PAGE "page number"</w:instrText>
    </w:r>
    <w:r>
      <w:fldChar w:fldCharType="separate"/>
    </w:r>
    <w:r w:rsidR="00EC016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55" w:rsidRDefault="0083297A">
    <w:pPr>
      <w:jc w:val="right"/>
    </w:pPr>
    <w:r>
      <w:fldChar w:fldCharType="begin"/>
    </w:r>
    <w:r w:rsidR="00B15329">
      <w:instrText>PAGE "page number"</w:instrText>
    </w:r>
    <w:r>
      <w:fldChar w:fldCharType="separate"/>
    </w:r>
    <w:r w:rsidR="00EC016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AF" w:rsidRDefault="005365AF" w:rsidP="00593155">
      <w:r>
        <w:separator/>
      </w:r>
    </w:p>
  </w:footnote>
  <w:footnote w:type="continuationSeparator" w:id="0">
    <w:p w:rsidR="005365AF" w:rsidRDefault="005365AF" w:rsidP="0059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593155"/>
    <w:rsid w:val="005365AF"/>
    <w:rsid w:val="00593155"/>
    <w:rsid w:val="0083297A"/>
    <w:rsid w:val="00B15329"/>
    <w:rsid w:val="00DA041F"/>
    <w:rsid w:val="00EC016C"/>
    <w:rsid w:val="0CE244A8"/>
    <w:rsid w:val="288B54B2"/>
    <w:rsid w:val="51D26E46"/>
    <w:rsid w:val="63CB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55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593155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593155"/>
    <w:pPr>
      <w:ind w:left="720"/>
    </w:pPr>
  </w:style>
  <w:style w:type="paragraph" w:styleId="2">
    <w:name w:val="toc 2"/>
    <w:basedOn w:val="a"/>
    <w:next w:val="a"/>
    <w:qFormat/>
    <w:rsid w:val="00593155"/>
    <w:pPr>
      <w:ind w:left="240"/>
    </w:pPr>
  </w:style>
  <w:style w:type="table" w:styleId="a3">
    <w:name w:val="Table Grid"/>
    <w:basedOn w:val="a1"/>
    <w:qFormat/>
    <w:rsid w:val="00593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59315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59315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9315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59315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93155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593155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59315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9315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DA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41F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A04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41F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2023-02-08T17:37:30Z</dcterms:created>
  <dcterms:modified xsi:type="dcterms:W3CDTF">2023-02-08T09:37:30Z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2023-02-08T17:37:31Z</dcterms:created>
  <dcterms:modified xsi:type="dcterms:W3CDTF">2023-02-08T09:37:31Z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2023-02-08T17:37:30Z</dcterms:created>
  <dcterms:modified xsi:type="dcterms:W3CDTF">2023-02-08T09:37:30Z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2023-02-08T17:37:30Z</dcterms:created>
  <dcterms:modified xsi:type="dcterms:W3CDTF">2023-02-08T09:37:30Z</dcterms:modified>
</cp:coreProperties>
</file>

<file path=customXml/itemProps1.xml><?xml version="1.0" encoding="utf-8"?>
<ds:datastoreItem xmlns:ds="http://schemas.openxmlformats.org/officeDocument/2006/customXml" ds:itemID="{8F2BD4A4-AA00-47FB-9730-76893C5C72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3D1084E-98A7-494F-BED6-8D4773A9BC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24FEC46-79D6-4190-BA82-BCA74CAFAB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623F64-1FC4-4ED6-84F7-5219A45E2B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6B9D4CC4-6CCD-4681-94D3-4E6B2793FE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E0F99CA-E832-45BE-8D3B-32E62BEB95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8.xml><?xml version="1.0" encoding="utf-8"?>
<ds:datastoreItem xmlns:ds="http://schemas.openxmlformats.org/officeDocument/2006/customXml" ds:itemID="{07C6D215-2146-467F-B72E-E4155738EE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F1F4B25-E1D6-40A3-BB73-3EFD93B5F5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 User</cp:lastModifiedBy>
  <cp:revision>4</cp:revision>
  <cp:lastPrinted>2023-02-16T01:10:00Z</cp:lastPrinted>
  <dcterms:created xsi:type="dcterms:W3CDTF">2023-02-16T01:03:00Z</dcterms:created>
  <dcterms:modified xsi:type="dcterms:W3CDTF">2023-02-16T01:10:00Z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