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r>
        <w:rPr>
          <w:rFonts w:hint="default" w:ascii="Times New Roman" w:hAnsi="Times New Roman" w:eastAsia="方正小标宋简体" w:cs="Times New Roman"/>
          <w:color w:val="000000"/>
          <w:sz w:val="56"/>
          <w:szCs w:val="56"/>
        </w:rPr>
        <w:t>中国共产主义青年团天津市委员会</w:t>
      </w:r>
    </w:p>
    <w:p>
      <w:pPr>
        <w:spacing w:before="0" w:after="0" w:line="240" w:lineRule="auto"/>
        <w:ind w:firstLine="0"/>
        <w:jc w:val="center"/>
        <w:outlineLvl w:val="9"/>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color w:val="000000"/>
          <w:sz w:val="56"/>
          <w:szCs w:val="56"/>
          <w:lang w:eastAsia="zh-CN"/>
        </w:rPr>
        <w:t>项目支出绩效目标表</w:t>
      </w:r>
    </w:p>
    <w:p>
      <w:pPr>
        <w:spacing w:before="0" w:after="0" w:line="240" w:lineRule="auto"/>
        <w:ind w:firstLine="0"/>
        <w:jc w:val="center"/>
        <w:outlineLvl w:val="9"/>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w:t>
      </w:r>
      <w:r>
        <w:rPr>
          <w:rFonts w:hint="default" w:ascii="Times New Roman" w:hAnsi="Times New Roman" w:eastAsia="方正小标宋简体" w:cs="Times New Roman"/>
          <w:color w:val="000000"/>
          <w:sz w:val="52"/>
          <w:szCs w:val="52"/>
          <w:lang w:val="en-US" w:eastAsia="zh-CN"/>
        </w:rPr>
        <w:t>202</w:t>
      </w:r>
      <w:r>
        <w:rPr>
          <w:rFonts w:hint="eastAsia" w:eastAsia="方正小标宋简体" w:cs="Times New Roman"/>
          <w:color w:val="000000"/>
          <w:sz w:val="52"/>
          <w:szCs w:val="52"/>
          <w:lang w:val="en-US" w:eastAsia="zh-CN"/>
        </w:rPr>
        <w:t>3</w:t>
      </w:r>
      <w:r>
        <w:rPr>
          <w:rFonts w:hint="default" w:ascii="Times New Roman" w:hAnsi="Times New Roman" w:eastAsia="方正小标宋简体" w:cs="Times New Roman"/>
          <w:color w:val="000000"/>
          <w:sz w:val="52"/>
          <w:szCs w:val="52"/>
          <w:lang w:val="en-US" w:eastAsia="zh-CN"/>
        </w:rPr>
        <w:t>年</w:t>
      </w:r>
      <w:r>
        <w:rPr>
          <w:rFonts w:hint="default" w:ascii="Times New Roman" w:hAnsi="Times New Roman" w:eastAsia="方正小标宋简体" w:cs="Times New Roman"/>
          <w:color w:val="000000"/>
          <w:sz w:val="52"/>
          <w:szCs w:val="52"/>
        </w:rPr>
        <w:t>）</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ectPr>
          <w:pgSz w:w="11900" w:h="16840"/>
          <w:pgMar w:top="1984" w:right="1304" w:bottom="1134" w:left="1304" w:header="720" w:footer="720" w:gutter="0"/>
          <w:cols w:space="720" w:num="1"/>
          <w:titlePg/>
        </w:sectPr>
      </w:pPr>
      <w:r>
        <w:rPr>
          <w:rFonts w:ascii="宋体" w:hAnsi="宋体" w:eastAsia="宋体" w:cs="宋体"/>
          <w:color w:val="000000"/>
          <w:sz w:val="21"/>
        </w:rPr>
        <w:br w:type="page"/>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黑体" w:hAnsi="黑体" w:eastAsia="黑体" w:cs="黑体"/>
          <w:color w:val="000000"/>
          <w:sz w:val="36"/>
          <w:szCs w:val="36"/>
        </w:rPr>
      </w:pPr>
      <w:r>
        <w:rPr>
          <w:rFonts w:hint="eastAsia" w:ascii="黑体" w:hAnsi="黑体" w:eastAsia="黑体" w:cs="黑体"/>
          <w:color w:val="000000"/>
          <w:sz w:val="36"/>
          <w:szCs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pStyle w:val="2"/>
        <w:keepNext w:val="0"/>
        <w:keepLines w:val="0"/>
        <w:pageBreakBefore w:val="0"/>
        <w:widowControl/>
        <w:tabs>
          <w:tab w:val="right" w:pos="9292"/>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TOC \o "1-4" \n  \u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color w:val="000000"/>
          <w:sz w:val="30"/>
          <w:szCs w:val="30"/>
        </w:rPr>
        <w:t>1.2023年天津市青少年体育嘉年华绩效目标表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2.监控设备更新改造工程绩效目标表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3.五育并举-市级学校文艺展演绩效目标表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4.2023年政府一般债券利息-新宫改建工程-2023一般债利息绩效目标表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5.供热补助项目绩效目标表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6.五育并举-市级学校文艺展演绩效目标表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7.五育并举-市级学校文艺展演绩效目标表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8.团市委政务信息化系统运维项目绩效目标表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9.“青春+”品牌活动绩效目标表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10.大学生思想引领及综合素质提升绩效目标表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11.共青团工作项目经费绩效目标表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12.青年发展规划工作经费绩效目标表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13.天津市青年联合会第十四届委员会全体会议绩效目标表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14.天津市青年马克思主义者培养工程绩效目标表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15.天津市少先队工作项目绩效目标表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16.天津市学生联合会第十五次代表大会绩效目标表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17.团市委物业服务项目绩效目标表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18.中国共产主义青年团天津市委员会青少年事务社会工作项目绩效目标表</w:t>
      </w:r>
    </w:p>
    <w:p>
      <w:pPr>
        <w:keepNext w:val="0"/>
        <w:keepLines w:val="0"/>
        <w:pageBreakBefore w:val="0"/>
        <w:widowControl/>
        <w:kinsoku/>
        <w:wordWrap/>
        <w:overflowPunct/>
        <w:topLinePunct w:val="0"/>
        <w:autoSpaceDE/>
        <w:autoSpaceDN/>
        <w:bidi w:val="0"/>
        <w:adjustRightInd/>
        <w:snapToGrid/>
        <w:spacing w:line="600" w:lineRule="exact"/>
        <w:textAlignment w:val="auto"/>
      </w:pPr>
      <w:r>
        <w:rPr>
          <w:rFonts w:hint="default" w:ascii="Times New Roman" w:hAnsi="Times New Roman" w:eastAsia="仿宋_GB2312" w:cs="Times New Roman"/>
          <w:sz w:val="30"/>
          <w:szCs w:val="30"/>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1.2023年天津市青少年体育嘉年华绩效目标表</w:t>
      </w:r>
      <w:bookmarkEnd w:id="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561201天津市青年发展促进中心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2023年天津市青少年体育嘉年华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全金健身项目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1.为更好地提高我市青少年身体健康素质，推动全民健身运动的开展，同时促进深化体育体制改革和群众体育、竞技体育和体育产业协调可持续发展。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举办活动场次</w:t>
            </w:r>
          </w:p>
        </w:tc>
        <w:tc>
          <w:tcPr>
            <w:tcW w:w="2654" w:type="dxa"/>
            <w:vAlign w:val="center"/>
          </w:tcPr>
          <w:p>
            <w:pPr>
              <w:pStyle w:val="13"/>
            </w:pPr>
            <w:r>
              <w:t xml:space="preserve"> 举办活动场次</w:t>
            </w:r>
          </w:p>
        </w:tc>
        <w:tc>
          <w:tcPr>
            <w:tcW w:w="2654" w:type="dxa"/>
            <w:vAlign w:val="center"/>
          </w:tcPr>
          <w:p>
            <w:pPr>
              <w:pStyle w:val="13"/>
            </w:pP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服务质量提高</w:t>
            </w:r>
          </w:p>
        </w:tc>
        <w:tc>
          <w:tcPr>
            <w:tcW w:w="2654" w:type="dxa"/>
            <w:vAlign w:val="center"/>
          </w:tcPr>
          <w:p>
            <w:pPr>
              <w:pStyle w:val="13"/>
            </w:pPr>
            <w:r>
              <w:t>服务质量提高</w:t>
            </w:r>
          </w:p>
        </w:tc>
        <w:tc>
          <w:tcPr>
            <w:tcW w:w="2654" w:type="dxa"/>
            <w:vAlign w:val="center"/>
          </w:tcPr>
          <w:p>
            <w:pPr>
              <w:pStyle w:val="13"/>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工作完成时间</w:t>
            </w:r>
          </w:p>
        </w:tc>
        <w:tc>
          <w:tcPr>
            <w:tcW w:w="2654" w:type="dxa"/>
            <w:vAlign w:val="center"/>
          </w:tcPr>
          <w:p>
            <w:pPr>
              <w:pStyle w:val="13"/>
            </w:pPr>
            <w:r>
              <w:t>工作完成时间</w:t>
            </w:r>
          </w:p>
        </w:tc>
        <w:tc>
          <w:tcPr>
            <w:tcW w:w="2654" w:type="dxa"/>
            <w:vAlign w:val="center"/>
          </w:tcPr>
          <w:p>
            <w:pPr>
              <w:pStyle w:val="13"/>
            </w:pPr>
            <w:r>
              <w:t>2023年10月份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体育活动经费预算</w:t>
            </w:r>
          </w:p>
        </w:tc>
        <w:tc>
          <w:tcPr>
            <w:tcW w:w="2654" w:type="dxa"/>
            <w:vAlign w:val="center"/>
          </w:tcPr>
          <w:p>
            <w:pPr>
              <w:pStyle w:val="13"/>
            </w:pPr>
            <w:r>
              <w:t>体育活动经费预算</w:t>
            </w:r>
          </w:p>
        </w:tc>
        <w:tc>
          <w:tcPr>
            <w:tcW w:w="2654"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项目受益人数</w:t>
            </w:r>
          </w:p>
        </w:tc>
        <w:tc>
          <w:tcPr>
            <w:tcW w:w="2654" w:type="dxa"/>
            <w:vAlign w:val="center"/>
          </w:tcPr>
          <w:p>
            <w:pPr>
              <w:pStyle w:val="13"/>
            </w:pPr>
            <w:r>
              <w:t>项目受益人数</w:t>
            </w:r>
          </w:p>
        </w:tc>
        <w:tc>
          <w:tcPr>
            <w:tcW w:w="2654" w:type="dxa"/>
            <w:vAlign w:val="center"/>
          </w:tcPr>
          <w:p>
            <w:pPr>
              <w:pStyle w:val="13"/>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对社会影响</w:t>
            </w:r>
          </w:p>
        </w:tc>
        <w:tc>
          <w:tcPr>
            <w:tcW w:w="2654" w:type="dxa"/>
            <w:vAlign w:val="center"/>
          </w:tcPr>
          <w:p>
            <w:pPr>
              <w:pStyle w:val="13"/>
            </w:pPr>
            <w:r>
              <w:t>对社会影响</w:t>
            </w:r>
          </w:p>
        </w:tc>
        <w:tc>
          <w:tcPr>
            <w:tcW w:w="2654" w:type="dxa"/>
            <w:vAlign w:val="center"/>
          </w:tcPr>
          <w:p>
            <w:pPr>
              <w:pStyle w:val="13"/>
            </w:pPr>
            <w:r>
              <w:t>丰富我市群众体育文化生活，促进青少年体育兴趣培养，增强市民体质。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 xml:space="preserve">受益人员满意度 </w:t>
            </w:r>
          </w:p>
        </w:tc>
        <w:tc>
          <w:tcPr>
            <w:tcW w:w="2654" w:type="dxa"/>
            <w:vAlign w:val="center"/>
          </w:tcPr>
          <w:p>
            <w:pPr>
              <w:pStyle w:val="13"/>
            </w:pPr>
            <w:r>
              <w:t xml:space="preserve">受益人员满意度 </w:t>
            </w:r>
          </w:p>
        </w:tc>
        <w:tc>
          <w:tcPr>
            <w:tcW w:w="2654" w:type="dxa"/>
            <w:vAlign w:val="center"/>
          </w:tcPr>
          <w:p>
            <w:pPr>
              <w:pStyle w:val="13"/>
            </w:pPr>
            <w:r>
              <w:t>≥90百分比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2.监控设备更新改造工程绩效目标表</w:t>
      </w:r>
      <w:bookmarkEnd w:id="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561201天津市青年发展促进中心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监控设备更新改造工程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监控设备更新改造工程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服务面积</w:t>
            </w:r>
          </w:p>
        </w:tc>
        <w:tc>
          <w:tcPr>
            <w:tcW w:w="2654" w:type="dxa"/>
            <w:vAlign w:val="center"/>
          </w:tcPr>
          <w:p>
            <w:pPr>
              <w:pStyle w:val="13"/>
            </w:pPr>
            <w:r>
              <w:t>服务面积</w:t>
            </w:r>
          </w:p>
        </w:tc>
        <w:tc>
          <w:tcPr>
            <w:tcW w:w="2654" w:type="dxa"/>
            <w:vAlign w:val="center"/>
          </w:tcPr>
          <w:p>
            <w:pPr>
              <w:pStyle w:val="13"/>
            </w:pPr>
            <w:r>
              <w:t>3000平米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 xml:space="preserve">项目竣工验收合格率 </w:t>
            </w:r>
          </w:p>
        </w:tc>
        <w:tc>
          <w:tcPr>
            <w:tcW w:w="2654" w:type="dxa"/>
            <w:vAlign w:val="center"/>
          </w:tcPr>
          <w:p>
            <w:pPr>
              <w:pStyle w:val="13"/>
            </w:pPr>
            <w:r>
              <w:t xml:space="preserve">项目竣工验收合格率 </w:t>
            </w:r>
          </w:p>
        </w:tc>
        <w:tc>
          <w:tcPr>
            <w:tcW w:w="2654" w:type="dxa"/>
            <w:vAlign w:val="center"/>
          </w:tcPr>
          <w:p>
            <w:pPr>
              <w:pStyle w:val="13"/>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 xml:space="preserve"> 项目完成时间</w:t>
            </w:r>
          </w:p>
        </w:tc>
        <w:tc>
          <w:tcPr>
            <w:tcW w:w="2654" w:type="dxa"/>
            <w:vAlign w:val="center"/>
          </w:tcPr>
          <w:p>
            <w:pPr>
              <w:pStyle w:val="13"/>
            </w:pPr>
            <w:r>
              <w:t>项目完成时间</w:t>
            </w:r>
          </w:p>
        </w:tc>
        <w:tc>
          <w:tcPr>
            <w:tcW w:w="2654" w:type="dxa"/>
            <w:vAlign w:val="center"/>
          </w:tcPr>
          <w:p>
            <w:pPr>
              <w:pStyle w:val="13"/>
            </w:pPr>
            <w:r>
              <w:t>2023年3月底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资金投入 </w:t>
            </w:r>
          </w:p>
        </w:tc>
        <w:tc>
          <w:tcPr>
            <w:tcW w:w="2654" w:type="dxa"/>
            <w:vAlign w:val="center"/>
          </w:tcPr>
          <w:p>
            <w:pPr>
              <w:pStyle w:val="13"/>
            </w:pPr>
            <w:r>
              <w:t xml:space="preserve">资金投入 </w:t>
            </w:r>
          </w:p>
        </w:tc>
        <w:tc>
          <w:tcPr>
            <w:tcW w:w="2654"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社会影响力</w:t>
            </w:r>
          </w:p>
        </w:tc>
        <w:tc>
          <w:tcPr>
            <w:tcW w:w="2654" w:type="dxa"/>
            <w:vAlign w:val="center"/>
          </w:tcPr>
          <w:p>
            <w:pPr>
              <w:pStyle w:val="13"/>
            </w:pPr>
            <w:r>
              <w:t>解决因安全生产的隐患导致人员伤亡、财产损失无据可查的问题。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项目可持续发挥作用时间</w:t>
            </w:r>
          </w:p>
        </w:tc>
        <w:tc>
          <w:tcPr>
            <w:tcW w:w="2654" w:type="dxa"/>
            <w:vAlign w:val="center"/>
          </w:tcPr>
          <w:p>
            <w:pPr>
              <w:pStyle w:val="13"/>
            </w:pPr>
            <w:r>
              <w:t>项目可持续发挥作用时间</w:t>
            </w:r>
          </w:p>
        </w:tc>
        <w:tc>
          <w:tcPr>
            <w:tcW w:w="2654" w:type="dxa"/>
            <w:vAlign w:val="center"/>
          </w:tcPr>
          <w:p>
            <w:pPr>
              <w:pStyle w:val="13"/>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 xml:space="preserve">受益人群满意度 </w:t>
            </w:r>
          </w:p>
        </w:tc>
        <w:tc>
          <w:tcPr>
            <w:tcW w:w="2654" w:type="dxa"/>
            <w:vAlign w:val="center"/>
          </w:tcPr>
          <w:p>
            <w:pPr>
              <w:pStyle w:val="13"/>
            </w:pPr>
            <w:r>
              <w:t xml:space="preserve">受益人群满意度 </w:t>
            </w:r>
          </w:p>
        </w:tc>
        <w:tc>
          <w:tcPr>
            <w:tcW w:w="2654" w:type="dxa"/>
            <w:vAlign w:val="center"/>
          </w:tcPr>
          <w:p>
            <w:pPr>
              <w:pStyle w:val="13"/>
            </w:pPr>
            <w:r>
              <w:t>≥90百分比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3.五育并举-市级学校文艺展演绩效目标表</w:t>
      </w:r>
      <w:bookmarkEnd w:id="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561201天津市青年发展促进中心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五育并举-市级学校文艺展演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文艺展演经费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天津市学校文艺展演作为实现展示交流、践行以美育人的常态性美育实践课堂，经历21年的发展，已成为本市代表性的“艺术品牌”。展演将鼓励青年学子通过不断学习和实践提升自己的艺术修养和专业能力，在艺术的道路上不断探索前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举办活动场次</w:t>
            </w:r>
          </w:p>
        </w:tc>
        <w:tc>
          <w:tcPr>
            <w:tcW w:w="2654" w:type="dxa"/>
            <w:vAlign w:val="center"/>
          </w:tcPr>
          <w:p>
            <w:pPr>
              <w:pStyle w:val="13"/>
            </w:pPr>
            <w:r>
              <w:t xml:space="preserve"> 举办活动场次</w:t>
            </w:r>
          </w:p>
        </w:tc>
        <w:tc>
          <w:tcPr>
            <w:tcW w:w="2654" w:type="dxa"/>
            <w:vAlign w:val="center"/>
          </w:tcPr>
          <w:p>
            <w:pPr>
              <w:pStyle w:val="13"/>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 xml:space="preserve">服务质量提高 </w:t>
            </w:r>
          </w:p>
        </w:tc>
        <w:tc>
          <w:tcPr>
            <w:tcW w:w="2654" w:type="dxa"/>
            <w:vAlign w:val="center"/>
          </w:tcPr>
          <w:p>
            <w:pPr>
              <w:pStyle w:val="13"/>
            </w:pPr>
            <w:r>
              <w:t xml:space="preserve">服务质量提高 </w:t>
            </w:r>
          </w:p>
        </w:tc>
        <w:tc>
          <w:tcPr>
            <w:tcW w:w="2654" w:type="dxa"/>
            <w:vAlign w:val="center"/>
          </w:tcPr>
          <w:p>
            <w:pPr>
              <w:pStyle w:val="13"/>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工作完成时间</w:t>
            </w:r>
          </w:p>
        </w:tc>
        <w:tc>
          <w:tcPr>
            <w:tcW w:w="2654" w:type="dxa"/>
            <w:vAlign w:val="center"/>
          </w:tcPr>
          <w:p>
            <w:pPr>
              <w:pStyle w:val="13"/>
            </w:pPr>
            <w:r>
              <w:t>工作完成时间</w:t>
            </w:r>
          </w:p>
        </w:tc>
        <w:tc>
          <w:tcPr>
            <w:tcW w:w="2654" w:type="dxa"/>
            <w:vAlign w:val="center"/>
          </w:tcPr>
          <w:p>
            <w:pPr>
              <w:pStyle w:val="13"/>
            </w:pPr>
            <w:r>
              <w:t>2023年内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文艺展演经费预算</w:t>
            </w:r>
          </w:p>
        </w:tc>
        <w:tc>
          <w:tcPr>
            <w:tcW w:w="2654" w:type="dxa"/>
            <w:vAlign w:val="center"/>
          </w:tcPr>
          <w:p>
            <w:pPr>
              <w:pStyle w:val="13"/>
            </w:pPr>
            <w:r>
              <w:t>文艺展演经费预算</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项目受益人数</w:t>
            </w:r>
          </w:p>
        </w:tc>
        <w:tc>
          <w:tcPr>
            <w:tcW w:w="2654" w:type="dxa"/>
            <w:vAlign w:val="center"/>
          </w:tcPr>
          <w:p>
            <w:pPr>
              <w:pStyle w:val="13"/>
            </w:pPr>
            <w:r>
              <w:t>项目受益人数</w:t>
            </w:r>
          </w:p>
        </w:tc>
        <w:tc>
          <w:tcPr>
            <w:tcW w:w="2654" w:type="dxa"/>
            <w:vAlign w:val="center"/>
          </w:tcPr>
          <w:p>
            <w:pPr>
              <w:pStyle w:val="13"/>
            </w:pPr>
            <w:r>
              <w:t>≥2500人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对社会影响</w:t>
            </w:r>
          </w:p>
        </w:tc>
        <w:tc>
          <w:tcPr>
            <w:tcW w:w="2654" w:type="dxa"/>
            <w:vAlign w:val="center"/>
          </w:tcPr>
          <w:p>
            <w:pPr>
              <w:pStyle w:val="13"/>
            </w:pPr>
            <w:r>
              <w:t>对社会影响</w:t>
            </w:r>
          </w:p>
        </w:tc>
        <w:tc>
          <w:tcPr>
            <w:tcW w:w="2654" w:type="dxa"/>
            <w:vAlign w:val="center"/>
          </w:tcPr>
          <w:p>
            <w:pPr>
              <w:pStyle w:val="13"/>
            </w:pPr>
            <w:r>
              <w:t>为学生搭建可以展示个人所学和艺术才华的舞台，鼓励青年学子通过不断学习和实践提升自己的艺术修养和专业能力，在艺术的道路上不断探索前进。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 xml:space="preserve">受益人员满意度 </w:t>
            </w:r>
          </w:p>
        </w:tc>
        <w:tc>
          <w:tcPr>
            <w:tcW w:w="2654" w:type="dxa"/>
            <w:vAlign w:val="center"/>
          </w:tcPr>
          <w:p>
            <w:pPr>
              <w:pStyle w:val="13"/>
            </w:pPr>
            <w:r>
              <w:t xml:space="preserve">受益人员满意度 </w:t>
            </w:r>
          </w:p>
        </w:tc>
        <w:tc>
          <w:tcPr>
            <w:tcW w:w="2654"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4.2023年政府一般债券利息-新宫改建工程-2023一般债利息绩效目标表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561208天津市少年儿童活动中心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2023年政府一般债券利息-新宫改建工程-2023一般债利息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w:t>
            </w:r>
          </w:p>
        </w:tc>
        <w:tc>
          <w:tcPr>
            <w:tcW w:w="1327" w:type="dxa"/>
            <w:vAlign w:val="center"/>
          </w:tcPr>
          <w:p>
            <w:pPr>
              <w:pStyle w:val="14"/>
            </w:pPr>
            <w:r>
              <w:t>其中：财政    资金</w:t>
            </w:r>
          </w:p>
        </w:tc>
        <w:tc>
          <w:tcPr>
            <w:tcW w:w="1327" w:type="dxa"/>
            <w:vAlign w:val="center"/>
          </w:tcPr>
          <w:p>
            <w:pPr>
              <w:pStyle w:val="13"/>
            </w:pPr>
            <w:r>
              <w:t>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支付新宫改建工程款债券利息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1.支付新宫改建工程款债券利息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时效指标</w:t>
            </w:r>
          </w:p>
        </w:tc>
        <w:tc>
          <w:tcPr>
            <w:tcW w:w="1327" w:type="dxa"/>
            <w:vAlign w:val="center"/>
          </w:tcPr>
          <w:p>
            <w:pPr>
              <w:pStyle w:val="13"/>
            </w:pPr>
            <w:r>
              <w:t>时效</w:t>
            </w:r>
          </w:p>
        </w:tc>
        <w:tc>
          <w:tcPr>
            <w:tcW w:w="2654" w:type="dxa"/>
            <w:vAlign w:val="center"/>
          </w:tcPr>
          <w:p>
            <w:pPr>
              <w:pStyle w:val="13"/>
            </w:pPr>
            <w:r>
              <w:t>支付时效</w:t>
            </w:r>
          </w:p>
        </w:tc>
        <w:tc>
          <w:tcPr>
            <w:tcW w:w="2654" w:type="dxa"/>
            <w:vAlign w:val="center"/>
          </w:tcPr>
          <w:p>
            <w:pPr>
              <w:pStyle w:val="13"/>
            </w:pPr>
            <w:r>
              <w:t>2023年全年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支出次数</w:t>
            </w:r>
          </w:p>
        </w:tc>
        <w:tc>
          <w:tcPr>
            <w:tcW w:w="2654" w:type="dxa"/>
            <w:vAlign w:val="center"/>
          </w:tcPr>
          <w:p>
            <w:pPr>
              <w:pStyle w:val="13"/>
            </w:pPr>
            <w:r>
              <w:t>支出次数</w:t>
            </w:r>
          </w:p>
        </w:tc>
        <w:tc>
          <w:tcPr>
            <w:tcW w:w="2654" w:type="dxa"/>
            <w:vAlign w:val="center"/>
          </w:tcPr>
          <w:p>
            <w:pPr>
              <w:pStyle w:val="13"/>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正常使用率</w:t>
            </w:r>
          </w:p>
        </w:tc>
        <w:tc>
          <w:tcPr>
            <w:tcW w:w="2654" w:type="dxa"/>
            <w:vAlign w:val="center"/>
          </w:tcPr>
          <w:p>
            <w:pPr>
              <w:pStyle w:val="13"/>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经费支出</w:t>
            </w:r>
          </w:p>
        </w:tc>
        <w:tc>
          <w:tcPr>
            <w:tcW w:w="2654" w:type="dxa"/>
            <w:vAlign w:val="center"/>
          </w:tcPr>
          <w:p>
            <w:pPr>
              <w:pStyle w:val="13"/>
            </w:pPr>
            <w:r>
              <w:t>经费支出</w:t>
            </w:r>
          </w:p>
        </w:tc>
        <w:tc>
          <w:tcPr>
            <w:tcW w:w="2654" w:type="dxa"/>
            <w:vAlign w:val="center"/>
          </w:tcPr>
          <w:p>
            <w:pPr>
              <w:pStyle w:val="13"/>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新增效益</w:t>
            </w:r>
          </w:p>
        </w:tc>
        <w:tc>
          <w:tcPr>
            <w:tcW w:w="2654" w:type="dxa"/>
            <w:vAlign w:val="center"/>
          </w:tcPr>
          <w:p>
            <w:pPr>
              <w:pStyle w:val="13"/>
            </w:pPr>
            <w:r>
              <w:t>新增效益</w:t>
            </w:r>
          </w:p>
        </w:tc>
        <w:tc>
          <w:tcPr>
            <w:tcW w:w="2654" w:type="dxa"/>
            <w:vAlign w:val="center"/>
          </w:tcPr>
          <w:p>
            <w:pPr>
              <w:pStyle w:val="13"/>
            </w:pPr>
            <w:r>
              <w:t>增加效益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债权人满意度</w:t>
            </w:r>
          </w:p>
        </w:tc>
        <w:tc>
          <w:tcPr>
            <w:tcW w:w="2654" w:type="dxa"/>
            <w:vAlign w:val="center"/>
          </w:tcPr>
          <w:p>
            <w:pPr>
              <w:pStyle w:val="13"/>
            </w:pPr>
            <w:r>
              <w:t>债权人满意度</w:t>
            </w:r>
          </w:p>
        </w:tc>
        <w:tc>
          <w:tcPr>
            <w:tcW w:w="2654" w:type="dxa"/>
            <w:vAlign w:val="center"/>
          </w:tcPr>
          <w:p>
            <w:pPr>
              <w:pStyle w:val="13"/>
            </w:pPr>
            <w:r>
              <w:t>≥90百分比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5.供热补助项目绩效目标表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561208天津市少年儿童活动中心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供热补助项目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w:t>
            </w:r>
          </w:p>
        </w:tc>
        <w:tc>
          <w:tcPr>
            <w:tcW w:w="1327" w:type="dxa"/>
            <w:vAlign w:val="center"/>
          </w:tcPr>
          <w:p>
            <w:pPr>
              <w:pStyle w:val="14"/>
            </w:pPr>
            <w:r>
              <w:t>其中：财政    资金</w:t>
            </w:r>
          </w:p>
        </w:tc>
        <w:tc>
          <w:tcPr>
            <w:tcW w:w="1327" w:type="dxa"/>
            <w:vAlign w:val="center"/>
          </w:tcPr>
          <w:p>
            <w:pPr>
              <w:pStyle w:val="13"/>
            </w:pPr>
            <w:r>
              <w:t>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蓟州区域实现城区管网供热,天津市“美丽天津”一号工程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1.根据《蓟县高污染燃料禁燃区建设工作方案》、《蓟州区关停和取缔小燃煤锅炉、并网改造集中供热》要求及天津市“美丽天津”一号工程的总体部署和蓟州区城乡总体规划，蓟州区域实现城区管网供热。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建筑总面积</w:t>
            </w:r>
          </w:p>
        </w:tc>
        <w:tc>
          <w:tcPr>
            <w:tcW w:w="2654" w:type="dxa"/>
            <w:vAlign w:val="center"/>
          </w:tcPr>
          <w:p>
            <w:pPr>
              <w:pStyle w:val="13"/>
            </w:pPr>
            <w:r>
              <w:t>供热面积</w:t>
            </w:r>
          </w:p>
        </w:tc>
        <w:tc>
          <w:tcPr>
            <w:tcW w:w="2654" w:type="dxa"/>
            <w:vAlign w:val="center"/>
          </w:tcPr>
          <w:p>
            <w:pPr>
              <w:pStyle w:val="13"/>
            </w:pPr>
            <w:r>
              <w:t>14342.59平方米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系统运行稳定性</w:t>
            </w:r>
          </w:p>
        </w:tc>
        <w:tc>
          <w:tcPr>
            <w:tcW w:w="2654" w:type="dxa"/>
            <w:vAlign w:val="center"/>
          </w:tcPr>
          <w:p>
            <w:pPr>
              <w:pStyle w:val="13"/>
            </w:pPr>
            <w:r>
              <w:t>供热站正常运行测评</w:t>
            </w:r>
          </w:p>
        </w:tc>
        <w:tc>
          <w:tcPr>
            <w:tcW w:w="2654" w:type="dxa"/>
            <w:vAlign w:val="center"/>
          </w:tcPr>
          <w:p>
            <w:pPr>
              <w:pStyle w:val="13"/>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资金使用时间</w:t>
            </w:r>
          </w:p>
        </w:tc>
        <w:tc>
          <w:tcPr>
            <w:tcW w:w="2654" w:type="dxa"/>
            <w:vAlign w:val="center"/>
          </w:tcPr>
          <w:p>
            <w:pPr>
              <w:pStyle w:val="13"/>
            </w:pPr>
            <w:r>
              <w:t>资金使用时间</w:t>
            </w:r>
          </w:p>
        </w:tc>
        <w:tc>
          <w:tcPr>
            <w:tcW w:w="2654" w:type="dxa"/>
            <w:vAlign w:val="center"/>
          </w:tcPr>
          <w:p>
            <w:pPr>
              <w:pStyle w:val="13"/>
            </w:pPr>
            <w:r>
              <w:t>2023年供热期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支出费用</w:t>
            </w:r>
          </w:p>
        </w:tc>
        <w:tc>
          <w:tcPr>
            <w:tcW w:w="2654" w:type="dxa"/>
            <w:vAlign w:val="center"/>
          </w:tcPr>
          <w:p>
            <w:pPr>
              <w:pStyle w:val="13"/>
            </w:pPr>
            <w:r>
              <w:t>支出费用</w:t>
            </w:r>
          </w:p>
        </w:tc>
        <w:tc>
          <w:tcPr>
            <w:tcW w:w="2654" w:type="dxa"/>
            <w:vAlign w:val="center"/>
          </w:tcPr>
          <w:p>
            <w:pPr>
              <w:pStyle w:val="13"/>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经济效益提高</w:t>
            </w:r>
          </w:p>
        </w:tc>
        <w:tc>
          <w:tcPr>
            <w:tcW w:w="2654" w:type="dxa"/>
            <w:vAlign w:val="center"/>
          </w:tcPr>
          <w:p>
            <w:pPr>
              <w:pStyle w:val="13"/>
            </w:pPr>
            <w:r>
              <w:t>关停取缔小燃煤锅炉</w:t>
            </w:r>
          </w:p>
        </w:tc>
        <w:tc>
          <w:tcPr>
            <w:tcW w:w="2654" w:type="dxa"/>
            <w:vAlign w:val="center"/>
          </w:tcPr>
          <w:p>
            <w:pPr>
              <w:pStyle w:val="13"/>
            </w:pPr>
            <w:r>
              <w:t>关停取缔小燃煤锅炉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提出天津市城市更新政策规划实施</w:t>
            </w:r>
          </w:p>
        </w:tc>
        <w:tc>
          <w:tcPr>
            <w:tcW w:w="2654" w:type="dxa"/>
            <w:vAlign w:val="center"/>
          </w:tcPr>
          <w:p>
            <w:pPr>
              <w:pStyle w:val="13"/>
            </w:pPr>
            <w:r>
              <w:t>市级工程规划</w:t>
            </w:r>
          </w:p>
        </w:tc>
        <w:tc>
          <w:tcPr>
            <w:tcW w:w="2654" w:type="dxa"/>
            <w:vAlign w:val="center"/>
          </w:tcPr>
          <w:p>
            <w:pPr>
              <w:pStyle w:val="13"/>
            </w:pPr>
            <w:r>
              <w:t>天津市美丽天津一号工程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减少环境污染</w:t>
            </w:r>
          </w:p>
        </w:tc>
        <w:tc>
          <w:tcPr>
            <w:tcW w:w="2654" w:type="dxa"/>
            <w:vAlign w:val="center"/>
          </w:tcPr>
          <w:p>
            <w:pPr>
              <w:pStyle w:val="13"/>
            </w:pPr>
            <w:r>
              <w:t>减少环境污染</w:t>
            </w:r>
          </w:p>
        </w:tc>
        <w:tc>
          <w:tcPr>
            <w:tcW w:w="2654" w:type="dxa"/>
            <w:vAlign w:val="center"/>
          </w:tcPr>
          <w:p>
            <w:pPr>
              <w:pStyle w:val="13"/>
            </w:pPr>
            <w:r>
              <w:t>禁燃高污染燃料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污染治理设施的可持续性</w:t>
            </w:r>
          </w:p>
        </w:tc>
        <w:tc>
          <w:tcPr>
            <w:tcW w:w="2654" w:type="dxa"/>
            <w:vAlign w:val="center"/>
          </w:tcPr>
          <w:p>
            <w:pPr>
              <w:pStyle w:val="13"/>
            </w:pPr>
            <w:r>
              <w:t>污染治理设施的可持续性</w:t>
            </w:r>
          </w:p>
        </w:tc>
        <w:tc>
          <w:tcPr>
            <w:tcW w:w="2654" w:type="dxa"/>
            <w:vAlign w:val="center"/>
          </w:tcPr>
          <w:p>
            <w:pPr>
              <w:pStyle w:val="13"/>
            </w:pPr>
            <w:r>
              <w:t>有效降低污染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辐射周边群众满意度</w:t>
            </w:r>
          </w:p>
        </w:tc>
        <w:tc>
          <w:tcPr>
            <w:tcW w:w="2654" w:type="dxa"/>
            <w:vAlign w:val="center"/>
          </w:tcPr>
          <w:p>
            <w:pPr>
              <w:pStyle w:val="13"/>
            </w:pPr>
            <w:r>
              <w:t>&gt;90百分比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6.五育并举-市级学校文艺展演绩效目标表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561208天津市少年儿童活动中心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五育并举-市级学校文艺展演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w:t>
            </w:r>
          </w:p>
        </w:tc>
        <w:tc>
          <w:tcPr>
            <w:tcW w:w="1327" w:type="dxa"/>
            <w:vAlign w:val="center"/>
          </w:tcPr>
          <w:p>
            <w:pPr>
              <w:pStyle w:val="14"/>
            </w:pPr>
            <w:r>
              <w:t>其中：财政    资金</w:t>
            </w:r>
          </w:p>
        </w:tc>
        <w:tc>
          <w:tcPr>
            <w:tcW w:w="1327" w:type="dxa"/>
            <w:vAlign w:val="center"/>
          </w:tcPr>
          <w:p>
            <w:pPr>
              <w:pStyle w:val="13"/>
            </w:pPr>
            <w:r>
              <w:t>25.00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美育课堂项目用于天津市少年儿童活动中心开展文艺展演活动等美育课堂活动使用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1.美育课堂项目用于天津市少年儿童活动中心开展文艺展演活动等美育课堂活动使用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场馆正常运行率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 xml:space="preserve">完成时间 </w:t>
            </w:r>
          </w:p>
        </w:tc>
        <w:tc>
          <w:tcPr>
            <w:tcW w:w="2654" w:type="dxa"/>
            <w:vAlign w:val="center"/>
          </w:tcPr>
          <w:p>
            <w:pPr>
              <w:pStyle w:val="13"/>
            </w:pPr>
            <w:r>
              <w:t xml:space="preserve">完成时间 </w:t>
            </w:r>
          </w:p>
        </w:tc>
        <w:tc>
          <w:tcPr>
            <w:tcW w:w="2654" w:type="dxa"/>
            <w:vAlign w:val="center"/>
          </w:tcPr>
          <w:p>
            <w:pPr>
              <w:pStyle w:val="13"/>
            </w:pPr>
            <w:r>
              <w:t>2023全年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活动支出</w:t>
            </w:r>
          </w:p>
        </w:tc>
        <w:tc>
          <w:tcPr>
            <w:tcW w:w="2654" w:type="dxa"/>
            <w:vAlign w:val="center"/>
          </w:tcPr>
          <w:p>
            <w:pPr>
              <w:pStyle w:val="13"/>
            </w:pPr>
            <w:r>
              <w:t>活动支出</w:t>
            </w:r>
          </w:p>
        </w:tc>
        <w:tc>
          <w:tcPr>
            <w:tcW w:w="2654"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举办活动/演出次数</w:t>
            </w:r>
          </w:p>
        </w:tc>
        <w:tc>
          <w:tcPr>
            <w:tcW w:w="2654" w:type="dxa"/>
            <w:vAlign w:val="center"/>
          </w:tcPr>
          <w:p>
            <w:pPr>
              <w:pStyle w:val="13"/>
            </w:pPr>
            <w:r>
              <w:t>开展宣传教育活动次数</w:t>
            </w:r>
          </w:p>
        </w:tc>
        <w:tc>
          <w:tcPr>
            <w:tcW w:w="2654" w:type="dxa"/>
            <w:vAlign w:val="center"/>
          </w:tcPr>
          <w:p>
            <w:pPr>
              <w:pStyle w:val="13"/>
            </w:pPr>
            <w:r>
              <w:t>≥50场次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公众对活动的关注度</w:t>
            </w:r>
          </w:p>
        </w:tc>
        <w:tc>
          <w:tcPr>
            <w:tcW w:w="2654" w:type="dxa"/>
            <w:vAlign w:val="center"/>
          </w:tcPr>
          <w:p>
            <w:pPr>
              <w:pStyle w:val="13"/>
            </w:pPr>
            <w:r>
              <w:t>青少年对传统文化兴趣</w:t>
            </w:r>
          </w:p>
        </w:tc>
        <w:tc>
          <w:tcPr>
            <w:tcW w:w="2654" w:type="dxa"/>
            <w:vAlign w:val="center"/>
          </w:tcPr>
          <w:p>
            <w:pPr>
              <w:pStyle w:val="13"/>
            </w:pPr>
            <w:r>
              <w:t>提高学生审美和人文素养为目标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受益人员满意度</w:t>
            </w:r>
          </w:p>
        </w:tc>
        <w:tc>
          <w:tcPr>
            <w:tcW w:w="2654" w:type="dxa"/>
            <w:vAlign w:val="center"/>
          </w:tcPr>
          <w:p>
            <w:pPr>
              <w:pStyle w:val="13"/>
            </w:pPr>
            <w:r>
              <w:t>学生、家长满意度</w:t>
            </w:r>
          </w:p>
        </w:tc>
        <w:tc>
          <w:tcPr>
            <w:tcW w:w="2654"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7.五育并举-市级学校文艺展演绩效目标表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561208天津市少年儿童活动中心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五育并举-市级学校文艺展演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w:t>
            </w:r>
          </w:p>
        </w:tc>
        <w:tc>
          <w:tcPr>
            <w:tcW w:w="1327" w:type="dxa"/>
            <w:vAlign w:val="center"/>
          </w:tcPr>
          <w:p>
            <w:pPr>
              <w:pStyle w:val="14"/>
            </w:pPr>
            <w:r>
              <w:t>其中：财政    资金</w:t>
            </w:r>
          </w:p>
        </w:tc>
        <w:tc>
          <w:tcPr>
            <w:tcW w:w="1327" w:type="dxa"/>
            <w:vAlign w:val="center"/>
          </w:tcPr>
          <w:p>
            <w:pPr>
              <w:pStyle w:val="13"/>
            </w:pPr>
            <w:r>
              <w:t>25.00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美育课堂项目用于天津市少年儿童活动中心开展文艺展演活动等美育课堂活动使用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场馆正常运行率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完成时间</w:t>
            </w:r>
          </w:p>
        </w:tc>
        <w:tc>
          <w:tcPr>
            <w:tcW w:w="2654" w:type="dxa"/>
            <w:vAlign w:val="center"/>
          </w:tcPr>
          <w:p>
            <w:pPr>
              <w:pStyle w:val="13"/>
            </w:pPr>
            <w:r>
              <w:t>2023全年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活动支出</w:t>
            </w:r>
          </w:p>
        </w:tc>
        <w:tc>
          <w:tcPr>
            <w:tcW w:w="2654" w:type="dxa"/>
            <w:vAlign w:val="center"/>
          </w:tcPr>
          <w:p>
            <w:pPr>
              <w:pStyle w:val="13"/>
            </w:pPr>
            <w:r>
              <w:t>活动支出</w:t>
            </w:r>
          </w:p>
        </w:tc>
        <w:tc>
          <w:tcPr>
            <w:tcW w:w="2654"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举办活动/演出次数</w:t>
            </w:r>
          </w:p>
        </w:tc>
        <w:tc>
          <w:tcPr>
            <w:tcW w:w="2654" w:type="dxa"/>
            <w:vAlign w:val="center"/>
          </w:tcPr>
          <w:p>
            <w:pPr>
              <w:pStyle w:val="13"/>
            </w:pPr>
            <w:r>
              <w:t>开展宣传教育活动次数</w:t>
            </w:r>
          </w:p>
        </w:tc>
        <w:tc>
          <w:tcPr>
            <w:tcW w:w="2654" w:type="dxa"/>
            <w:vAlign w:val="center"/>
          </w:tcPr>
          <w:p>
            <w:pPr>
              <w:pStyle w:val="13"/>
            </w:pPr>
            <w:r>
              <w:t>≥50场次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公众对活动关注度</w:t>
            </w:r>
          </w:p>
        </w:tc>
        <w:tc>
          <w:tcPr>
            <w:tcW w:w="2654" w:type="dxa"/>
            <w:vAlign w:val="center"/>
          </w:tcPr>
          <w:p>
            <w:pPr>
              <w:pStyle w:val="13"/>
            </w:pPr>
            <w:r>
              <w:t>青少年对传统文化兴趣</w:t>
            </w:r>
          </w:p>
        </w:tc>
        <w:tc>
          <w:tcPr>
            <w:tcW w:w="2654" w:type="dxa"/>
            <w:vAlign w:val="center"/>
          </w:tcPr>
          <w:p>
            <w:pPr>
              <w:pStyle w:val="13"/>
            </w:pPr>
            <w:r>
              <w:t>提高学生审美和人文素养为目标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受益人员满意度</w:t>
            </w:r>
          </w:p>
        </w:tc>
        <w:tc>
          <w:tcPr>
            <w:tcW w:w="2654" w:type="dxa"/>
            <w:vAlign w:val="center"/>
          </w:tcPr>
          <w:p>
            <w:pPr>
              <w:pStyle w:val="13"/>
            </w:pPr>
            <w:r>
              <w:t>学生满意度</w:t>
            </w:r>
          </w:p>
        </w:tc>
        <w:tc>
          <w:tcPr>
            <w:tcW w:w="2654"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8.团市委政务信息化系统运维项目绩效目标表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团市委政务信息化系统运维项目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14.00</w:t>
            </w:r>
          </w:p>
        </w:tc>
        <w:tc>
          <w:tcPr>
            <w:tcW w:w="1327" w:type="dxa"/>
            <w:vAlign w:val="center"/>
          </w:tcPr>
          <w:p>
            <w:pPr>
              <w:pStyle w:val="14"/>
            </w:pPr>
            <w:r>
              <w:t>其中：财政    资金</w:t>
            </w:r>
          </w:p>
        </w:tc>
        <w:tc>
          <w:tcPr>
            <w:tcW w:w="1327" w:type="dxa"/>
            <w:vAlign w:val="center"/>
          </w:tcPr>
          <w:p>
            <w:pPr>
              <w:pStyle w:val="13"/>
            </w:pPr>
            <w:r>
              <w:t>14.00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聘请相关资质单位，对团市委机关现有信息化替代设备进行运维保修服务。为发挥好网络宣传阵地作用，保障网络平台的稳定运行，由津云新媒体集团做好网站维护和内容运营。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1.聘请相关资质单位，对团市委机关现有信息化替代设备进行运维保修服务。为发挥好网络宣传阵地作用，保障网络平台的稳定运行，由津云新媒体集团做好网站维护和内容运营。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信息系统及网站</w:t>
            </w:r>
          </w:p>
        </w:tc>
        <w:tc>
          <w:tcPr>
            <w:tcW w:w="2654" w:type="dxa"/>
            <w:vAlign w:val="center"/>
          </w:tcPr>
          <w:p>
            <w:pPr>
              <w:pStyle w:val="13"/>
            </w:pPr>
            <w:r>
              <w:t>2个及相关软硬件</w:t>
            </w:r>
          </w:p>
        </w:tc>
        <w:tc>
          <w:tcPr>
            <w:tcW w:w="2654" w:type="dxa"/>
            <w:vAlign w:val="center"/>
          </w:tcPr>
          <w:p>
            <w:pPr>
              <w:pStyle w:val="13"/>
            </w:pPr>
            <w:r>
              <w:t>2相关软硬件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信息设备及系统运行</w:t>
            </w:r>
          </w:p>
        </w:tc>
        <w:tc>
          <w:tcPr>
            <w:tcW w:w="2654" w:type="dxa"/>
            <w:vAlign w:val="center"/>
          </w:tcPr>
          <w:p>
            <w:pPr>
              <w:pStyle w:val="13"/>
            </w:pPr>
            <w:r>
              <w:t>确保信息设备及系统稳定运行，满足日常办公需求</w:t>
            </w:r>
          </w:p>
        </w:tc>
        <w:tc>
          <w:tcPr>
            <w:tcW w:w="2654" w:type="dxa"/>
            <w:vAlign w:val="center"/>
          </w:tcPr>
          <w:p>
            <w:pPr>
              <w:pStyle w:val="13"/>
            </w:pPr>
            <w:r>
              <w:t>确保信息设备及系统稳定运行，满足日常办公需求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应急技术响应</w:t>
            </w:r>
          </w:p>
        </w:tc>
        <w:tc>
          <w:tcPr>
            <w:tcW w:w="2654" w:type="dxa"/>
            <w:vAlign w:val="center"/>
          </w:tcPr>
          <w:p>
            <w:pPr>
              <w:pStyle w:val="13"/>
            </w:pPr>
            <w:r>
              <w:t>应急技术响应</w:t>
            </w:r>
          </w:p>
        </w:tc>
        <w:tc>
          <w:tcPr>
            <w:tcW w:w="2654" w:type="dxa"/>
            <w:vAlign w:val="center"/>
          </w:tcPr>
          <w:p>
            <w:pPr>
              <w:pStyle w:val="13"/>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团市委信息化设备运维经费</w:t>
            </w:r>
          </w:p>
        </w:tc>
        <w:tc>
          <w:tcPr>
            <w:tcW w:w="2654" w:type="dxa"/>
            <w:vAlign w:val="center"/>
          </w:tcPr>
          <w:p>
            <w:pPr>
              <w:pStyle w:val="13"/>
            </w:pPr>
            <w:r>
              <w:t>团市委信息化设备运维经费</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云上青春和天津共青团网站维护</w:t>
            </w:r>
          </w:p>
        </w:tc>
        <w:tc>
          <w:tcPr>
            <w:tcW w:w="2654" w:type="dxa"/>
            <w:vAlign w:val="center"/>
          </w:tcPr>
          <w:p>
            <w:pPr>
              <w:pStyle w:val="13"/>
            </w:pPr>
            <w:r>
              <w:t>云上青春和天津共青团网站维护</w:t>
            </w:r>
          </w:p>
        </w:tc>
        <w:tc>
          <w:tcPr>
            <w:tcW w:w="2654" w:type="dxa"/>
            <w:vAlign w:val="center"/>
          </w:tcPr>
          <w:p>
            <w:pPr>
              <w:pStyle w:val="13"/>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机关信息化水平</w:t>
            </w:r>
          </w:p>
        </w:tc>
        <w:tc>
          <w:tcPr>
            <w:tcW w:w="2654" w:type="dxa"/>
            <w:vAlign w:val="center"/>
          </w:tcPr>
          <w:p>
            <w:pPr>
              <w:pStyle w:val="13"/>
            </w:pPr>
            <w:r>
              <w:t>进一步提升</w:t>
            </w:r>
          </w:p>
        </w:tc>
        <w:tc>
          <w:tcPr>
            <w:tcW w:w="2654" w:type="dxa"/>
            <w:vAlign w:val="center"/>
          </w:tcPr>
          <w:p>
            <w:pPr>
              <w:pStyle w:val="13"/>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办公信息安全</w:t>
            </w:r>
          </w:p>
        </w:tc>
        <w:tc>
          <w:tcPr>
            <w:tcW w:w="2654" w:type="dxa"/>
            <w:vAlign w:val="center"/>
          </w:tcPr>
          <w:p>
            <w:pPr>
              <w:pStyle w:val="13"/>
            </w:pPr>
            <w:r>
              <w:t>持续保障</w:t>
            </w:r>
          </w:p>
        </w:tc>
        <w:tc>
          <w:tcPr>
            <w:tcW w:w="2654" w:type="dxa"/>
            <w:vAlign w:val="center"/>
          </w:tcPr>
          <w:p>
            <w:pPr>
              <w:pStyle w:val="13"/>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机关干部满意度</w:t>
            </w:r>
          </w:p>
        </w:tc>
        <w:tc>
          <w:tcPr>
            <w:tcW w:w="2654" w:type="dxa"/>
            <w:vAlign w:val="center"/>
          </w:tcPr>
          <w:p>
            <w:pPr>
              <w:pStyle w:val="13"/>
            </w:pPr>
            <w:r>
              <w:t>机关干部满意度</w:t>
            </w:r>
          </w:p>
        </w:tc>
        <w:tc>
          <w:tcPr>
            <w:tcW w:w="2654" w:type="dxa"/>
            <w:vAlign w:val="center"/>
          </w:tcPr>
          <w:p>
            <w:pPr>
              <w:pStyle w:val="13"/>
            </w:pPr>
            <w:r>
              <w:t>&gt;95%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9.“青春+”品牌活动绩效目标表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“青春+”品牌活动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通过“青春+”品牌活动服务书画、音乐、舞蹈、影视、文学等新兴领域青年，以读书分享交流、舞蹈展示展演、诗歌创作分享、音乐演出交流、影视制作赏析等专项主题活动为其搭建交流展示舞台，发挥其专业领域特长，帮助其成长成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青春+”品牌活动服务书画、音乐、舞蹈、影视、文学等新兴领域青年，以读书分享交流、舞蹈展示展演、诗歌创作分享、音乐演出交流、影视制作赏析等专项主题活动为其搭建交流展示舞台，发挥其专业领域特长，帮助其成长成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举办活动场次</w:t>
            </w:r>
          </w:p>
        </w:tc>
        <w:tc>
          <w:tcPr>
            <w:tcW w:w="2654" w:type="dxa"/>
            <w:vAlign w:val="center"/>
          </w:tcPr>
          <w:p>
            <w:pPr>
              <w:pStyle w:val="13"/>
            </w:pPr>
            <w:r>
              <w:t>举办活动场次</w:t>
            </w:r>
          </w:p>
        </w:tc>
        <w:tc>
          <w:tcPr>
            <w:tcW w:w="2654" w:type="dxa"/>
            <w:vAlign w:val="center"/>
          </w:tcPr>
          <w:p>
            <w:pPr>
              <w:pStyle w:val="13"/>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 xml:space="preserve">服务质量提高 </w:t>
            </w:r>
          </w:p>
        </w:tc>
        <w:tc>
          <w:tcPr>
            <w:tcW w:w="2654" w:type="dxa"/>
            <w:vAlign w:val="center"/>
          </w:tcPr>
          <w:p>
            <w:pPr>
              <w:pStyle w:val="13"/>
            </w:pPr>
            <w:r>
              <w:t>明显提高</w:t>
            </w:r>
          </w:p>
        </w:tc>
        <w:tc>
          <w:tcPr>
            <w:tcW w:w="2654" w:type="dxa"/>
            <w:vAlign w:val="center"/>
          </w:tcPr>
          <w:p>
            <w:pPr>
              <w:pStyle w:val="13"/>
            </w:pPr>
            <w:r>
              <w:t>2023年内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工作完成时间</w:t>
            </w:r>
          </w:p>
        </w:tc>
        <w:tc>
          <w:tcPr>
            <w:tcW w:w="2654" w:type="dxa"/>
            <w:vAlign w:val="center"/>
          </w:tcPr>
          <w:p>
            <w:pPr>
              <w:pStyle w:val="13"/>
            </w:pPr>
            <w:r>
              <w:t>工作完成时间</w:t>
            </w:r>
          </w:p>
        </w:tc>
        <w:tc>
          <w:tcPr>
            <w:tcW w:w="2654" w:type="dxa"/>
            <w:vAlign w:val="center"/>
          </w:tcPr>
          <w:p>
            <w:pPr>
              <w:pStyle w:val="13"/>
            </w:pPr>
            <w:r>
              <w:t>2023年内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体育活动经费预算</w:t>
            </w:r>
          </w:p>
        </w:tc>
        <w:tc>
          <w:tcPr>
            <w:tcW w:w="2654" w:type="dxa"/>
            <w:vAlign w:val="center"/>
          </w:tcPr>
          <w:p>
            <w:pPr>
              <w:pStyle w:val="13"/>
            </w:pPr>
            <w:r>
              <w:t>体育活动经费预算</w:t>
            </w:r>
          </w:p>
        </w:tc>
        <w:tc>
          <w:tcPr>
            <w:tcW w:w="2654"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项目受益人数</w:t>
            </w:r>
          </w:p>
        </w:tc>
        <w:tc>
          <w:tcPr>
            <w:tcW w:w="2654" w:type="dxa"/>
            <w:vAlign w:val="center"/>
          </w:tcPr>
          <w:p>
            <w:pPr>
              <w:pStyle w:val="13"/>
            </w:pPr>
            <w:r>
              <w:t>项目受益人数</w:t>
            </w:r>
          </w:p>
        </w:tc>
        <w:tc>
          <w:tcPr>
            <w:tcW w:w="2654" w:type="dxa"/>
            <w:vAlign w:val="center"/>
          </w:tcPr>
          <w:p>
            <w:pPr>
              <w:pStyle w:val="13"/>
            </w:pPr>
            <w:r>
              <w:t>≥2000人/次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对社会影响</w:t>
            </w:r>
          </w:p>
        </w:tc>
        <w:tc>
          <w:tcPr>
            <w:tcW w:w="2654" w:type="dxa"/>
            <w:vAlign w:val="center"/>
          </w:tcPr>
          <w:p>
            <w:pPr>
              <w:pStyle w:val="13"/>
            </w:pPr>
            <w:r>
              <w:t>为新兴领域青年搭建交流展示舞台，发挥其专业领域特长，帮助其成长成才</w:t>
            </w:r>
          </w:p>
        </w:tc>
        <w:tc>
          <w:tcPr>
            <w:tcW w:w="2654" w:type="dxa"/>
            <w:vAlign w:val="center"/>
          </w:tcPr>
          <w:p>
            <w:pPr>
              <w:pStyle w:val="13"/>
            </w:pPr>
            <w:r>
              <w:t>为新兴领域青年搭建交流展示舞台，发挥其专业领域特长，帮助其成长成才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受益人员满意度</w:t>
            </w:r>
          </w:p>
        </w:tc>
        <w:tc>
          <w:tcPr>
            <w:tcW w:w="2654" w:type="dxa"/>
            <w:vAlign w:val="center"/>
          </w:tcPr>
          <w:p>
            <w:pPr>
              <w:pStyle w:val="13"/>
            </w:pPr>
            <w:r>
              <w:t>受益人员满意度</w:t>
            </w:r>
          </w:p>
        </w:tc>
        <w:tc>
          <w:tcPr>
            <w:tcW w:w="2654" w:type="dxa"/>
            <w:vAlign w:val="center"/>
          </w:tcPr>
          <w:p>
            <w:pPr>
              <w:pStyle w:val="13"/>
            </w:pPr>
            <w:r>
              <w:t>&gt;90%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10.大学生思想引领及综合素质提升绩效目标表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大学生思想引领及综合素质提升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w:t>
            </w:r>
          </w:p>
        </w:tc>
        <w:tc>
          <w:tcPr>
            <w:tcW w:w="1327" w:type="dxa"/>
            <w:vAlign w:val="center"/>
          </w:tcPr>
          <w:p>
            <w:pPr>
              <w:pStyle w:val="14"/>
            </w:pPr>
            <w:r>
              <w:t>其中：财政    资金</w:t>
            </w:r>
          </w:p>
        </w:tc>
        <w:tc>
          <w:tcPr>
            <w:tcW w:w="1327" w:type="dxa"/>
            <w:vAlign w:val="center"/>
          </w:tcPr>
          <w:p>
            <w:pPr>
              <w:pStyle w:val="13"/>
            </w:pPr>
            <w:r>
              <w:t>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进一步增强对青年学生的思想引领，切实发挥共青团服务青年的桥梁纽带作用，服务青年学生成长，按照上级部门有关工作要求，学校部要做好大学生思想引领及综合素质提升工作，引领广大青年学生坚定不移听党话、跟党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进一步增强对青年学生的思想引领，切实发挥共青团服务青年的桥梁纽带作用，服务青年学生成长，按照上级部门有关工作要求，学校部要做好大学生思想引领及综合素质提升工作，引领广大青年学生坚定不移听党话、跟党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完成西部计划志愿者招募</w:t>
            </w:r>
          </w:p>
        </w:tc>
        <w:tc>
          <w:tcPr>
            <w:tcW w:w="2654" w:type="dxa"/>
            <w:vAlign w:val="center"/>
          </w:tcPr>
          <w:p>
            <w:pPr>
              <w:pStyle w:val="13"/>
            </w:pPr>
            <w:r>
              <w:t>完成西部计划志愿者招募</w:t>
            </w:r>
          </w:p>
        </w:tc>
        <w:tc>
          <w:tcPr>
            <w:tcW w:w="2654" w:type="dxa"/>
            <w:vAlign w:val="center"/>
          </w:tcPr>
          <w:p>
            <w:pPr>
              <w:pStyle w:val="13"/>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组织“挑战杯”大学生创业计划竞赛</w:t>
            </w:r>
          </w:p>
        </w:tc>
        <w:tc>
          <w:tcPr>
            <w:tcW w:w="2654" w:type="dxa"/>
            <w:vAlign w:val="center"/>
          </w:tcPr>
          <w:p>
            <w:pPr>
              <w:pStyle w:val="13"/>
            </w:pPr>
            <w:r>
              <w:t>组织“挑战杯”大学生创业计划竞赛</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组织“三下乡”“返家乡”“千校万岗”等实践活动</w:t>
            </w:r>
          </w:p>
        </w:tc>
        <w:tc>
          <w:tcPr>
            <w:tcW w:w="2654" w:type="dxa"/>
            <w:vAlign w:val="center"/>
          </w:tcPr>
          <w:p>
            <w:pPr>
              <w:pStyle w:val="13"/>
            </w:pPr>
            <w:r>
              <w:t>组织“三下乡”“返家乡”“千校万岗”等实践活动</w:t>
            </w:r>
          </w:p>
        </w:tc>
        <w:tc>
          <w:tcPr>
            <w:tcW w:w="2654" w:type="dxa"/>
            <w:vAlign w:val="center"/>
          </w:tcPr>
          <w:p>
            <w:pPr>
              <w:pStyle w:val="13"/>
            </w:pPr>
            <w:r>
              <w:t>≥60000人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学生思想引领及专题教育</w:t>
            </w:r>
          </w:p>
        </w:tc>
        <w:tc>
          <w:tcPr>
            <w:tcW w:w="2654" w:type="dxa"/>
            <w:vAlign w:val="center"/>
          </w:tcPr>
          <w:p>
            <w:pPr>
              <w:pStyle w:val="13"/>
            </w:pPr>
            <w:r>
              <w:t>学生思想引领及专题教育</w:t>
            </w:r>
          </w:p>
        </w:tc>
        <w:tc>
          <w:tcPr>
            <w:tcW w:w="2654" w:type="dxa"/>
            <w:vAlign w:val="center"/>
          </w:tcPr>
          <w:p>
            <w:pPr>
              <w:pStyle w:val="13"/>
            </w:pPr>
            <w:r>
              <w:t>各高校参与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高校覆盖率</w:t>
            </w:r>
          </w:p>
        </w:tc>
        <w:tc>
          <w:tcPr>
            <w:tcW w:w="2654" w:type="dxa"/>
            <w:vAlign w:val="center"/>
          </w:tcPr>
          <w:p>
            <w:pPr>
              <w:pStyle w:val="13"/>
            </w:pPr>
            <w:r>
              <w:t>高校覆盖率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西部计划工作质量不断提高</w:t>
            </w:r>
          </w:p>
        </w:tc>
        <w:tc>
          <w:tcPr>
            <w:tcW w:w="2654" w:type="dxa"/>
            <w:vAlign w:val="center"/>
          </w:tcPr>
          <w:p>
            <w:pPr>
              <w:pStyle w:val="13"/>
            </w:pPr>
            <w:r>
              <w:t>志愿者报名数量和质量提升</w:t>
            </w:r>
          </w:p>
        </w:tc>
        <w:tc>
          <w:tcPr>
            <w:tcW w:w="2654" w:type="dxa"/>
            <w:vAlign w:val="center"/>
          </w:tcPr>
          <w:p>
            <w:pPr>
              <w:pStyle w:val="13"/>
            </w:pPr>
            <w:r>
              <w:t>志愿者报名数量和质量提升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创新创业工作更有成效</w:t>
            </w:r>
          </w:p>
        </w:tc>
        <w:tc>
          <w:tcPr>
            <w:tcW w:w="2654" w:type="dxa"/>
            <w:vAlign w:val="center"/>
          </w:tcPr>
          <w:p>
            <w:pPr>
              <w:pStyle w:val="13"/>
            </w:pPr>
            <w:r>
              <w:t>挖掘优秀创新创业项目，提升创新创业氛围，为我市大学生创业给予一定支持。</w:t>
            </w:r>
          </w:p>
        </w:tc>
        <w:tc>
          <w:tcPr>
            <w:tcW w:w="2654" w:type="dxa"/>
            <w:vAlign w:val="center"/>
          </w:tcPr>
          <w:p>
            <w:pPr>
              <w:pStyle w:val="13"/>
            </w:pPr>
            <w:r>
              <w:t>挖掘优秀创新创业项目，提升创新创业氛围，为我市大学生创业给予一定支持。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社会实践工作质量提升</w:t>
            </w:r>
          </w:p>
        </w:tc>
        <w:tc>
          <w:tcPr>
            <w:tcW w:w="2654" w:type="dxa"/>
            <w:vAlign w:val="center"/>
          </w:tcPr>
          <w:p>
            <w:pPr>
              <w:pStyle w:val="13"/>
            </w:pPr>
            <w:r>
              <w:t>宣传表彰优秀社会实践成果，提高实践育人效果，提升工作影响</w:t>
            </w:r>
          </w:p>
        </w:tc>
        <w:tc>
          <w:tcPr>
            <w:tcW w:w="2654" w:type="dxa"/>
            <w:vAlign w:val="center"/>
          </w:tcPr>
          <w:p>
            <w:pPr>
              <w:pStyle w:val="13"/>
            </w:pPr>
            <w:r>
              <w:t>宣传表彰优秀社会实践成果，提高实践育人效果，提升工作影响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对学生的思想引领更有实效</w:t>
            </w:r>
          </w:p>
        </w:tc>
        <w:tc>
          <w:tcPr>
            <w:tcW w:w="2654" w:type="dxa"/>
            <w:vAlign w:val="center"/>
          </w:tcPr>
          <w:p>
            <w:pPr>
              <w:pStyle w:val="13"/>
            </w:pPr>
            <w:r>
              <w:t>增强学生思想引领实效，教育效果更为突出。</w:t>
            </w:r>
          </w:p>
        </w:tc>
        <w:tc>
          <w:tcPr>
            <w:tcW w:w="2654" w:type="dxa"/>
            <w:vAlign w:val="center"/>
          </w:tcPr>
          <w:p>
            <w:pPr>
              <w:pStyle w:val="13"/>
            </w:pPr>
            <w:r>
              <w:t>增强学生思想引领实效，教育效果更为突出。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按照工作进度完成各项计划</w:t>
            </w:r>
          </w:p>
        </w:tc>
        <w:tc>
          <w:tcPr>
            <w:tcW w:w="2654" w:type="dxa"/>
            <w:vAlign w:val="center"/>
          </w:tcPr>
          <w:p>
            <w:pPr>
              <w:pStyle w:val="13"/>
            </w:pPr>
            <w:r>
              <w:t>2023年12月底前</w:t>
            </w:r>
          </w:p>
        </w:tc>
        <w:tc>
          <w:tcPr>
            <w:tcW w:w="2654" w:type="dxa"/>
            <w:vAlign w:val="center"/>
          </w:tcPr>
          <w:p>
            <w:pPr>
              <w:pStyle w:val="13"/>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西部计划成本</w:t>
            </w:r>
          </w:p>
        </w:tc>
        <w:tc>
          <w:tcPr>
            <w:tcW w:w="2654" w:type="dxa"/>
            <w:vAlign w:val="center"/>
          </w:tcPr>
          <w:p>
            <w:pPr>
              <w:pStyle w:val="13"/>
            </w:pPr>
            <w:r>
              <w:t>西部计划成本</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创新创业类活动成本</w:t>
            </w:r>
          </w:p>
        </w:tc>
        <w:tc>
          <w:tcPr>
            <w:tcW w:w="2654" w:type="dxa"/>
            <w:vAlign w:val="center"/>
          </w:tcPr>
          <w:p>
            <w:pPr>
              <w:pStyle w:val="13"/>
            </w:pPr>
            <w:r>
              <w:t>创新创业类活动成本</w:t>
            </w:r>
          </w:p>
        </w:tc>
        <w:tc>
          <w:tcPr>
            <w:tcW w:w="2654"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社会实践类活动成本</w:t>
            </w:r>
          </w:p>
        </w:tc>
        <w:tc>
          <w:tcPr>
            <w:tcW w:w="2654" w:type="dxa"/>
            <w:vAlign w:val="center"/>
          </w:tcPr>
          <w:p>
            <w:pPr>
              <w:pStyle w:val="13"/>
            </w:pPr>
            <w:r>
              <w:t>社会实践类活动成本</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思想引领活动成本</w:t>
            </w:r>
          </w:p>
        </w:tc>
        <w:tc>
          <w:tcPr>
            <w:tcW w:w="2654" w:type="dxa"/>
            <w:vAlign w:val="center"/>
          </w:tcPr>
          <w:p>
            <w:pPr>
              <w:pStyle w:val="13"/>
            </w:pPr>
            <w:r>
              <w:t>思想引领活动成本</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青年大学生的思想素质和工作能力得到提升</w:t>
            </w:r>
          </w:p>
        </w:tc>
        <w:tc>
          <w:tcPr>
            <w:tcW w:w="2654" w:type="dxa"/>
            <w:vAlign w:val="center"/>
          </w:tcPr>
          <w:p>
            <w:pPr>
              <w:pStyle w:val="13"/>
            </w:pPr>
            <w:r>
              <w:t>不断为社会主义事业培养建设者和接班人</w:t>
            </w:r>
          </w:p>
        </w:tc>
        <w:tc>
          <w:tcPr>
            <w:tcW w:w="2654" w:type="dxa"/>
            <w:vAlign w:val="center"/>
          </w:tcPr>
          <w:p>
            <w:pPr>
              <w:pStyle w:val="13"/>
            </w:pPr>
            <w:r>
              <w:t>不断为社会主义事业培养建设者和接班人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西部计划、创新创业、社会实践等工作的影响力进一步扩大</w:t>
            </w:r>
          </w:p>
        </w:tc>
        <w:tc>
          <w:tcPr>
            <w:tcW w:w="2654" w:type="dxa"/>
            <w:vAlign w:val="center"/>
          </w:tcPr>
          <w:p>
            <w:pPr>
              <w:pStyle w:val="13"/>
            </w:pPr>
            <w:r>
              <w:t>影响带动更多学生厚植爱国情怀，强化使命担当</w:t>
            </w:r>
          </w:p>
        </w:tc>
        <w:tc>
          <w:tcPr>
            <w:tcW w:w="2654" w:type="dxa"/>
            <w:vAlign w:val="center"/>
          </w:tcPr>
          <w:p>
            <w:pPr>
              <w:pStyle w:val="13"/>
            </w:pPr>
            <w:r>
              <w:t>影响带动更多学生厚植爱国情怀，强化使命担当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参加活动学生满意度</w:t>
            </w:r>
          </w:p>
        </w:tc>
        <w:tc>
          <w:tcPr>
            <w:tcW w:w="2654" w:type="dxa"/>
            <w:vAlign w:val="center"/>
          </w:tcPr>
          <w:p>
            <w:pPr>
              <w:pStyle w:val="13"/>
            </w:pPr>
            <w:r>
              <w:t>参加活动学生满意度</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学生所在高校满意度</w:t>
            </w:r>
          </w:p>
        </w:tc>
        <w:tc>
          <w:tcPr>
            <w:tcW w:w="2654" w:type="dxa"/>
            <w:vAlign w:val="center"/>
          </w:tcPr>
          <w:p>
            <w:pPr>
              <w:pStyle w:val="13"/>
            </w:pPr>
            <w:r>
              <w:t>学生所在高校满意度</w:t>
            </w:r>
          </w:p>
        </w:tc>
        <w:tc>
          <w:tcPr>
            <w:tcW w:w="2654"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11.共青团工作项目经费绩效目标表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共青团工作项目经费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51.00</w:t>
            </w:r>
          </w:p>
        </w:tc>
        <w:tc>
          <w:tcPr>
            <w:tcW w:w="1327" w:type="dxa"/>
            <w:vAlign w:val="center"/>
          </w:tcPr>
          <w:p>
            <w:pPr>
              <w:pStyle w:val="14"/>
            </w:pPr>
            <w:r>
              <w:t>其中：财政    资金</w:t>
            </w:r>
          </w:p>
        </w:tc>
        <w:tc>
          <w:tcPr>
            <w:tcW w:w="1327" w:type="dxa"/>
            <w:vAlign w:val="center"/>
          </w:tcPr>
          <w:p>
            <w:pPr>
              <w:pStyle w:val="13"/>
            </w:pPr>
            <w:r>
              <w:t>51.00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学习宣传党的二十大精神，组织全体党员干部开展专题培训、宣传教育。组织市青联委员参加轮训，开展青年交流活动，推进志愿服务制度化、规范化、专业化、常态化。在青年成长发展和权益维护方面发挥积极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学习宣传党的二十大精神，组织全体党员干部开展专题培训、宣传教育。组织市青联委员参加轮训，开展青年交流活动，推进志愿服务制度化、规范化、专业化、常态化。在青年成长发展和权益维护方面发挥积极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党建阵地建设更新</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按照中央、市委最新要求宣传展板、海报等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青年文明号集中服务活动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青字号品牌考核认定</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12355工单处置比例</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 xml:space="preserve"> 市青联组织活动场次</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 xml:space="preserve"> 青联委员轮训班次</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组织港澳台青年交流活动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组织民族地区青少年交流活动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开展各项志愿服务活动，组织完成我市大型赛会志愿服务工作</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全面落实政治理论教育、政治教育和政治训练、党章党规党纪教育、党的宗旨教育、革命传统教育、形势政策教育、知识技能教育等7个方面基本任务</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不断提高党员干部素质能力水平。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确保择优认定优秀青字号</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建立严格评审之地和评选标准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确保12355工单满意率</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确保市青联活动主题鲜明内容丰富、组织有序</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严控内部联谊，强化纪律要求，努力使青联活动既面向委员、又面向广大青年。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加强青联委员的思想政治引领，凝聚思想共识，带动更多青年跟党奋斗</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在交流活动中加强思想引领，引导港澳台青年增进对祖国的认同、对中华民族的认同、对中华文化的认同。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确保民族地区青少年交流效果</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加强民族地区青少年交往交流交融，进一步铸牢中华民族共同体意识。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打造开展品牌志愿服务活动，转型培训，举办青年志愿服务项目大赛</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按时开展活动，保质保量完成，提升青年志愿服务水平，不断创新志愿服务方式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制作新媒体文化产品</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2023年12月底前完成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团市委党员干部宣传教育</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2023年12月底前完成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定期开展青字号品牌服务活动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2023年6月底前完成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确保回复工单及时</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线上工单按规定实现回复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统战各项活动举办时间</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2023年12月底前完成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开展党的二十大专题培训</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定期开展志愿服务活动及培训，及时组织带领青年志愿者完成我市大型展赛会的志愿服务工作</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2023年12月底前完成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开展党的二十大精神青年宣讲示范性活动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开展示范性主题团日活动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制作新媒体文化产品</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2023年度团市委党员干部宣传教育培训</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“青”字号品牌工作（费用包括：活动宣传、集中服务、考核认定等方面） 成本</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12355线上服务通讯专线使用费</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购买专业社会组织服务费</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组织开展青联委员主题活动成本</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组织青联委员培训成本</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党组织书记、党务干部、纪检干部专题培训</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 xml:space="preserve">≥1场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开展津港澳台四地青年互访交流成本</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组织民族地区青少年来津举办交流营成本</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青年志愿服务工作（费用包括：组织带领青年志愿者完成我市大型展赛会的志愿服务工作、开展品牌志愿服务活动、专题培训、社区青春行动、志愿服务体系建设理论研究工作等方面）</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开展党的二十大精神青年宣讲示范性活动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 xml:space="preserve">≥2场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制作新媒体文化产品</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举办团市委系统干部学习大讲堂</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 xml:space="preserve">≥2场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党员干部宣传教育</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保证党员及时学习党报党刊、党员教育书籍等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党章党规等教育培训活动场次</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 xml:space="preserve">≥1场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组织民族地区青少年交流活动，在交流活动中厚植民族地区青少年  爱党爱国爱社会主义情感</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开展“生态文明·志愿先行”青年志愿服务活动、“保护母亲河行动”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转型培训、志愿服务体系建设理论研究工作</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推进青年志愿服务常态化和可持续化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党的二十大精神青年宣讲、示范性主题团日活动观看人数（含网络直播观看人数）</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切实让青少年理解党的二十大精神，了解党和国家的前进方向，增强对党的情感认同和理性认同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党的二十大精神青年宣讲、示范性主题团日活动观看人数（含网络直播观看人数）</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覆盖党员干部</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覆盖优秀青年集体数</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≥600人.次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实现对青少年联系和服务的便捷畅通</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让拨打热线的青少年得到满意的答复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覆盖青联委员</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覆盖港澳台青年</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≤30人.次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覆盖民族地区青少年</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培养锻炼青年、传播文明新风、促进社会和谐</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持续深化团属新媒体文化产品战略</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理论产品供全市基层团组织反复学习使用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弘扬职业文明、培育先进集体和优秀人才</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在实践中培育政治素质好、职业道德好的青年先进集体和优秀人才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搭建青少年维权的载体和枢纽</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持续性做好12355“一站式端口”服务热线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组织开展青联委员活动，引导委员围绕中心，服务大局，在天津高质量发展进程中建功立业</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党员干部满意度</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创建单位满意度</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受众青年满意度</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 xml:space="preserve"> 青联委员满意度</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民族地区青少年满意度</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青少年群体满意度</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利益相关方满意度</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加强志愿服务质量和执行协调</w:t>
            </w:r>
          </w:p>
        </w:tc>
        <w:tc>
          <w:tcPr>
            <w:tcW w:w="2654" w:type="dxa"/>
            <w:vAlign w:val="center"/>
          </w:tcPr>
          <w:p>
            <w:pPr>
              <w:pStyle w:val="13"/>
            </w:pPr>
            <w:r>
              <w:t>学习宣传党的二十大精神，开展专题培训、宣传教育。组织市青联委员轮训，开展青年交流活动，推进志愿服务制度化、规范化、专业化。在青年成长发展和权益维护方面发挥积极作用。</w:t>
            </w:r>
          </w:p>
        </w:tc>
        <w:tc>
          <w:tcPr>
            <w:tcW w:w="2654" w:type="dxa"/>
            <w:vAlign w:val="center"/>
          </w:tcPr>
          <w:p>
            <w:pPr>
              <w:pStyle w:val="13"/>
            </w:pPr>
            <w:r>
              <w:t>整合资源通力配合，提升志愿服务对象幸福感，服务对象满意度＞90%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12.青年发展规划工作经费绩效目标表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青年发展规划工作经费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110.00</w:t>
            </w:r>
          </w:p>
        </w:tc>
        <w:tc>
          <w:tcPr>
            <w:tcW w:w="1327" w:type="dxa"/>
            <w:vAlign w:val="center"/>
          </w:tcPr>
          <w:p>
            <w:pPr>
              <w:pStyle w:val="14"/>
            </w:pPr>
            <w:r>
              <w:t>其中：财政    资金</w:t>
            </w:r>
          </w:p>
        </w:tc>
        <w:tc>
          <w:tcPr>
            <w:tcW w:w="1327" w:type="dxa"/>
            <w:vAlign w:val="center"/>
          </w:tcPr>
          <w:p>
            <w:pPr>
              <w:pStyle w:val="13"/>
            </w:pPr>
            <w:r>
              <w:t>110.00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做好青年发展规划工作，费用支出主要涉及会议举办、专项培训、重点项目建设、课题调研、年度评估、举办论坛等方面.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1.做好青年发展规划工作，费用支出主要涉及会议举办、专项培训、重点项目建设、课题调研、年度评估、举办论坛等方面.</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开展规划联席会场次 </w:t>
            </w:r>
          </w:p>
        </w:tc>
        <w:tc>
          <w:tcPr>
            <w:tcW w:w="2654" w:type="dxa"/>
            <w:vAlign w:val="center"/>
          </w:tcPr>
          <w:p>
            <w:pPr>
              <w:pStyle w:val="13"/>
            </w:pPr>
            <w:r>
              <w:t>开展规划联席会场次</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调研次数</w:t>
            </w:r>
          </w:p>
        </w:tc>
        <w:tc>
          <w:tcPr>
            <w:tcW w:w="2654" w:type="dxa"/>
            <w:vAlign w:val="center"/>
          </w:tcPr>
          <w:p>
            <w:pPr>
              <w:pStyle w:val="13"/>
            </w:pPr>
            <w:r>
              <w:t>调研次数</w:t>
            </w:r>
          </w:p>
        </w:tc>
        <w:tc>
          <w:tcPr>
            <w:tcW w:w="2654" w:type="dxa"/>
            <w:vAlign w:val="center"/>
          </w:tcPr>
          <w:p>
            <w:pPr>
              <w:pStyle w:val="13"/>
            </w:pPr>
            <w:r>
              <w:t>≥16次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研究报告数量</w:t>
            </w:r>
          </w:p>
        </w:tc>
        <w:tc>
          <w:tcPr>
            <w:tcW w:w="2654" w:type="dxa"/>
            <w:vAlign w:val="center"/>
          </w:tcPr>
          <w:p>
            <w:pPr>
              <w:pStyle w:val="13"/>
            </w:pPr>
            <w:r>
              <w:t>研究报告数量</w:t>
            </w:r>
          </w:p>
        </w:tc>
        <w:tc>
          <w:tcPr>
            <w:tcW w:w="2654" w:type="dxa"/>
            <w:vAlign w:val="center"/>
          </w:tcPr>
          <w:p>
            <w:pPr>
              <w:pStyle w:val="13"/>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举办青年发展型城市论坛</w:t>
            </w:r>
          </w:p>
        </w:tc>
        <w:tc>
          <w:tcPr>
            <w:tcW w:w="2654" w:type="dxa"/>
            <w:vAlign w:val="center"/>
          </w:tcPr>
          <w:p>
            <w:pPr>
              <w:pStyle w:val="13"/>
            </w:pPr>
            <w:r>
              <w:t>举办青年发展型城市论坛</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培训次数/人数</w:t>
            </w:r>
          </w:p>
        </w:tc>
        <w:tc>
          <w:tcPr>
            <w:tcW w:w="2654" w:type="dxa"/>
            <w:vAlign w:val="center"/>
          </w:tcPr>
          <w:p>
            <w:pPr>
              <w:pStyle w:val="13"/>
            </w:pPr>
            <w:r>
              <w:t>培训次数/人数</w:t>
            </w:r>
          </w:p>
        </w:tc>
        <w:tc>
          <w:tcPr>
            <w:tcW w:w="2654"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 xml:space="preserve"> 建立规划联席长效机制</w:t>
            </w:r>
          </w:p>
        </w:tc>
        <w:tc>
          <w:tcPr>
            <w:tcW w:w="2654" w:type="dxa"/>
            <w:vAlign w:val="center"/>
          </w:tcPr>
          <w:p>
            <w:pPr>
              <w:pStyle w:val="13"/>
            </w:pPr>
            <w:r>
              <w:t xml:space="preserve"> 及时建立、有效执行</w:t>
            </w:r>
          </w:p>
        </w:tc>
        <w:tc>
          <w:tcPr>
            <w:tcW w:w="2654" w:type="dxa"/>
            <w:vAlign w:val="center"/>
          </w:tcPr>
          <w:p>
            <w:pPr>
              <w:pStyle w:val="13"/>
            </w:pPr>
            <w:r>
              <w:t>及时建立、有效执行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报告通过率</w:t>
            </w:r>
          </w:p>
        </w:tc>
        <w:tc>
          <w:tcPr>
            <w:tcW w:w="2654" w:type="dxa"/>
            <w:vAlign w:val="center"/>
          </w:tcPr>
          <w:p>
            <w:pPr>
              <w:pStyle w:val="13"/>
            </w:pPr>
            <w:r>
              <w:t>报告通过率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2654" w:type="dxa"/>
            <w:vAlign w:val="center"/>
          </w:tcPr>
          <w:p>
            <w:pPr>
              <w:pStyle w:val="13"/>
            </w:pPr>
            <w:r>
              <w:t>培训合格率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召开联席会议时间</w:t>
            </w:r>
          </w:p>
        </w:tc>
        <w:tc>
          <w:tcPr>
            <w:tcW w:w="2654" w:type="dxa"/>
            <w:vAlign w:val="center"/>
          </w:tcPr>
          <w:p>
            <w:pPr>
              <w:pStyle w:val="13"/>
            </w:pPr>
            <w:r>
              <w:t>召开联席会议时间</w:t>
            </w:r>
          </w:p>
        </w:tc>
        <w:tc>
          <w:tcPr>
            <w:tcW w:w="2654" w:type="dxa"/>
            <w:vAlign w:val="center"/>
          </w:tcPr>
          <w:p>
            <w:pPr>
              <w:pStyle w:val="13"/>
            </w:pPr>
            <w:r>
              <w:t>2023年12月底前完成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举办青年发展型城市论坛</w:t>
            </w:r>
          </w:p>
        </w:tc>
        <w:tc>
          <w:tcPr>
            <w:tcW w:w="2654" w:type="dxa"/>
            <w:vAlign w:val="center"/>
          </w:tcPr>
          <w:p>
            <w:pPr>
              <w:pStyle w:val="13"/>
            </w:pPr>
            <w:r>
              <w:t>举办青年发展型城市论坛</w:t>
            </w:r>
          </w:p>
        </w:tc>
        <w:tc>
          <w:tcPr>
            <w:tcW w:w="2654" w:type="dxa"/>
            <w:vAlign w:val="center"/>
          </w:tcPr>
          <w:p>
            <w:pPr>
              <w:pStyle w:val="13"/>
            </w:pPr>
            <w:r>
              <w:t>2023年12月底前完成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青年发展规划工作成本</w:t>
            </w:r>
          </w:p>
        </w:tc>
        <w:tc>
          <w:tcPr>
            <w:tcW w:w="2654" w:type="dxa"/>
            <w:vAlign w:val="center"/>
          </w:tcPr>
          <w:p>
            <w:pPr>
              <w:pStyle w:val="13"/>
            </w:pPr>
            <w:r>
              <w:t>青年发展规划工作成本</w:t>
            </w:r>
          </w:p>
        </w:tc>
        <w:tc>
          <w:tcPr>
            <w:tcW w:w="2654"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举办青年发展型城市论坛</w:t>
            </w:r>
          </w:p>
        </w:tc>
        <w:tc>
          <w:tcPr>
            <w:tcW w:w="2654" w:type="dxa"/>
            <w:vAlign w:val="center"/>
          </w:tcPr>
          <w:p>
            <w:pPr>
              <w:pStyle w:val="13"/>
            </w:pPr>
            <w:r>
              <w:t>举办青年发展型城市论坛</w:t>
            </w:r>
          </w:p>
        </w:tc>
        <w:tc>
          <w:tcPr>
            <w:tcW w:w="2654"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各联席会成员单位服务青少年成长发展的参与度</w:t>
            </w:r>
          </w:p>
        </w:tc>
        <w:tc>
          <w:tcPr>
            <w:tcW w:w="2654" w:type="dxa"/>
            <w:vAlign w:val="center"/>
          </w:tcPr>
          <w:p>
            <w:pPr>
              <w:pStyle w:val="13"/>
            </w:pPr>
            <w:r>
              <w:t>各联席会成员单位服务青少年成长发展的参与度</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联席会议成员单位指标体系监测</w:t>
            </w:r>
          </w:p>
        </w:tc>
        <w:tc>
          <w:tcPr>
            <w:tcW w:w="2654" w:type="dxa"/>
            <w:vAlign w:val="center"/>
          </w:tcPr>
          <w:p>
            <w:pPr>
              <w:pStyle w:val="13"/>
            </w:pPr>
            <w:r>
              <w:t>形成与经济社会发展相协调的青年规划政策体系</w:t>
            </w:r>
          </w:p>
        </w:tc>
        <w:tc>
          <w:tcPr>
            <w:tcW w:w="2654" w:type="dxa"/>
            <w:vAlign w:val="center"/>
          </w:tcPr>
          <w:p>
            <w:pPr>
              <w:pStyle w:val="13"/>
            </w:pPr>
            <w:r>
              <w:t>形成与经济社会发展相协调的青年规划政策体系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规划青年满意度</w:t>
            </w:r>
          </w:p>
        </w:tc>
        <w:tc>
          <w:tcPr>
            <w:tcW w:w="2654" w:type="dxa"/>
            <w:vAlign w:val="center"/>
          </w:tcPr>
          <w:p>
            <w:pPr>
              <w:pStyle w:val="13"/>
            </w:pPr>
            <w:r>
              <w:t>规划青年满意度</w:t>
            </w:r>
          </w:p>
        </w:tc>
        <w:tc>
          <w:tcPr>
            <w:tcW w:w="2654"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color w:val="000000"/>
          <w:sz w:val="28"/>
        </w:rPr>
        <w:t>13.天津市青年联合会第十四届委员会全体会议绩效目标表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天津市青年联合会第十四届委员会全体会议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w:t>
            </w:r>
          </w:p>
        </w:tc>
        <w:tc>
          <w:tcPr>
            <w:tcW w:w="1327" w:type="dxa"/>
            <w:vAlign w:val="center"/>
          </w:tcPr>
          <w:p>
            <w:pPr>
              <w:pStyle w:val="14"/>
            </w:pPr>
            <w:r>
              <w:t>其中：财政    资金</w:t>
            </w:r>
          </w:p>
        </w:tc>
        <w:tc>
          <w:tcPr>
            <w:tcW w:w="1327" w:type="dxa"/>
            <w:vAlign w:val="center"/>
          </w:tcPr>
          <w:p>
            <w:pPr>
              <w:pStyle w:val="13"/>
            </w:pPr>
            <w:r>
              <w:t>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按照《中华全国青年联合会章程》和《中华全国青年联合会组织办法》要求，2023年将召开天津市青年联合会第十四届委员会全体会议，为认真贯彻落实习近平总书记关于青联工作的重要论述，紧跟时代步伐，把握青年工作特点和规律，深化改革创新，组织动员广大青年坚定跟党走、奋进新时代，为党和国家事业发展作出新的更大的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1.按照节俭办会的原则，严格遵守各项财务管理制度，组织召开天津市青年联合会第十四届委员会全体会议。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召开天津市青年联合会   第十四届委员会全体会议</w:t>
            </w:r>
          </w:p>
        </w:tc>
        <w:tc>
          <w:tcPr>
            <w:tcW w:w="2654" w:type="dxa"/>
            <w:vAlign w:val="center"/>
          </w:tcPr>
          <w:p>
            <w:pPr>
              <w:pStyle w:val="13"/>
            </w:pPr>
            <w:r>
              <w:t>召开天津市青年联合会   第十四届委员会全体会议</w:t>
            </w:r>
          </w:p>
        </w:tc>
        <w:tc>
          <w:tcPr>
            <w:tcW w:w="2654" w:type="dxa"/>
            <w:vAlign w:val="center"/>
          </w:tcPr>
          <w:p>
            <w:pPr>
              <w:pStyle w:val="13"/>
            </w:pPr>
            <w:r>
              <w:t xml:space="preserve">1场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青联委员及工作人员</w:t>
            </w:r>
          </w:p>
        </w:tc>
        <w:tc>
          <w:tcPr>
            <w:tcW w:w="2654" w:type="dxa"/>
            <w:vAlign w:val="center"/>
          </w:tcPr>
          <w:p>
            <w:pPr>
              <w:pStyle w:val="13"/>
            </w:pPr>
            <w:r>
              <w:t>青联委员及工作人员</w:t>
            </w:r>
          </w:p>
        </w:tc>
        <w:tc>
          <w:tcPr>
            <w:tcW w:w="2654" w:type="dxa"/>
            <w:vAlign w:val="center"/>
          </w:tcPr>
          <w:p>
            <w:pPr>
              <w:pStyle w:val="13"/>
            </w:pPr>
            <w:r>
              <w:t>≥700人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会议召开效果</w:t>
            </w:r>
          </w:p>
        </w:tc>
        <w:tc>
          <w:tcPr>
            <w:tcW w:w="2654" w:type="dxa"/>
            <w:vAlign w:val="center"/>
          </w:tcPr>
          <w:p>
            <w:pPr>
              <w:pStyle w:val="13"/>
            </w:pPr>
            <w:r>
              <w:t>会议召开效果</w:t>
            </w:r>
          </w:p>
        </w:tc>
        <w:tc>
          <w:tcPr>
            <w:tcW w:w="2654" w:type="dxa"/>
            <w:vAlign w:val="center"/>
          </w:tcPr>
          <w:p>
            <w:pPr>
              <w:pStyle w:val="13"/>
            </w:pPr>
            <w:r>
              <w:t>达成既定目标， 高质量完成会议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会议支出</w:t>
            </w:r>
          </w:p>
        </w:tc>
        <w:tc>
          <w:tcPr>
            <w:tcW w:w="2654" w:type="dxa"/>
            <w:vAlign w:val="center"/>
          </w:tcPr>
          <w:p>
            <w:pPr>
              <w:pStyle w:val="13"/>
            </w:pPr>
            <w:r>
              <w:t>会议支出</w:t>
            </w:r>
          </w:p>
        </w:tc>
        <w:tc>
          <w:tcPr>
            <w:tcW w:w="2654" w:type="dxa"/>
            <w:vAlign w:val="center"/>
          </w:tcPr>
          <w:p>
            <w:pPr>
              <w:pStyle w:val="13"/>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召开时间</w:t>
            </w:r>
          </w:p>
        </w:tc>
        <w:tc>
          <w:tcPr>
            <w:tcW w:w="2654" w:type="dxa"/>
            <w:vAlign w:val="center"/>
          </w:tcPr>
          <w:p>
            <w:pPr>
              <w:pStyle w:val="13"/>
            </w:pPr>
            <w:r>
              <w:t>2023年底前</w:t>
            </w:r>
          </w:p>
        </w:tc>
        <w:tc>
          <w:tcPr>
            <w:tcW w:w="2654" w:type="dxa"/>
            <w:vAlign w:val="center"/>
          </w:tcPr>
          <w:p>
            <w:pPr>
              <w:pStyle w:val="13"/>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团结联络各族各界青年代表，围绕中心、服务大局，推动天津经济社会高质量发展</w:t>
            </w:r>
          </w:p>
        </w:tc>
        <w:tc>
          <w:tcPr>
            <w:tcW w:w="2654" w:type="dxa"/>
            <w:vAlign w:val="center"/>
          </w:tcPr>
          <w:p>
            <w:pPr>
              <w:pStyle w:val="13"/>
            </w:pPr>
            <w:r>
              <w:t>团结联络各族各界青年代表，围绕中心、服务大局，推动天津经济社会高质量发展</w:t>
            </w:r>
          </w:p>
        </w:tc>
        <w:tc>
          <w:tcPr>
            <w:tcW w:w="2654" w:type="dxa"/>
            <w:vAlign w:val="center"/>
          </w:tcPr>
          <w:p>
            <w:pPr>
              <w:pStyle w:val="13"/>
            </w:pPr>
            <w:r>
              <w:t>服务青年、服务大局、服务社会、服务委员，引导广大青联委员走在前、作表率，为加速建设现代化大都市贡献力量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可持续影响时间</w:t>
            </w:r>
          </w:p>
        </w:tc>
        <w:tc>
          <w:tcPr>
            <w:tcW w:w="2654" w:type="dxa"/>
            <w:vAlign w:val="center"/>
          </w:tcPr>
          <w:p>
            <w:pPr>
              <w:pStyle w:val="13"/>
            </w:pPr>
            <w:r>
              <w:t>可持续影响时间</w:t>
            </w:r>
          </w:p>
        </w:tc>
        <w:tc>
          <w:tcPr>
            <w:tcW w:w="2654" w:type="dxa"/>
            <w:vAlign w:val="center"/>
          </w:tcPr>
          <w:p>
            <w:pPr>
              <w:pStyle w:val="13"/>
            </w:pPr>
            <w:r>
              <w:t>会议召开后未来五年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会议成果满足我市广大青联委员和青年发展需要</w:t>
            </w:r>
          </w:p>
        </w:tc>
        <w:tc>
          <w:tcPr>
            <w:tcW w:w="2654" w:type="dxa"/>
            <w:vAlign w:val="center"/>
          </w:tcPr>
          <w:p>
            <w:pPr>
              <w:pStyle w:val="13"/>
            </w:pPr>
            <w:r>
              <w:t>会议成果满足我市广大青联委员和青年发展需要</w:t>
            </w:r>
          </w:p>
        </w:tc>
        <w:tc>
          <w:tcPr>
            <w:tcW w:w="2654" w:type="dxa"/>
            <w:vAlign w:val="center"/>
          </w:tcPr>
          <w:p>
            <w:pPr>
              <w:pStyle w:val="13"/>
            </w:pPr>
            <w:r>
              <w:t>&gt;90%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color w:val="000000"/>
          <w:sz w:val="28"/>
        </w:rPr>
        <w:t>14.天津市青年马克思主义者培养工程绩效目标表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天津市青年马克思主义者培养工程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为党选拔培养一批优秀的青年政治骨干，向我市基层一线输送源源不断地输送青年人才。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1.经过系统培养，为党选拔培养一批优秀的青年政治骨干，向我市基层一线输送源源不断地输送青年人才。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完成2023年“青马工程”学员的选拔和培养</w:t>
            </w:r>
          </w:p>
        </w:tc>
        <w:tc>
          <w:tcPr>
            <w:tcW w:w="2654" w:type="dxa"/>
            <w:vAlign w:val="center"/>
          </w:tcPr>
          <w:p>
            <w:pPr>
              <w:pStyle w:val="13"/>
            </w:pPr>
            <w:r>
              <w:t>完成2023年“青马工程”学员的选拔和培养</w:t>
            </w:r>
          </w:p>
        </w:tc>
        <w:tc>
          <w:tcPr>
            <w:tcW w:w="2654" w:type="dxa"/>
            <w:vAlign w:val="center"/>
          </w:tcPr>
          <w:p>
            <w:pPr>
              <w:pStyle w:val="13"/>
            </w:pPr>
            <w:r>
              <w:t>≥160人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2654" w:type="dxa"/>
            <w:vAlign w:val="center"/>
          </w:tcPr>
          <w:p>
            <w:pPr>
              <w:pStyle w:val="13"/>
            </w:pPr>
            <w:r>
              <w:t>培训合格率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按照工作进度完成培养计划</w:t>
            </w:r>
          </w:p>
        </w:tc>
        <w:tc>
          <w:tcPr>
            <w:tcW w:w="2654" w:type="dxa"/>
            <w:vAlign w:val="center"/>
          </w:tcPr>
          <w:p>
            <w:pPr>
              <w:pStyle w:val="13"/>
            </w:pPr>
            <w:r>
              <w:t>按照工作进度完成培养计划</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理论培训成本</w:t>
            </w:r>
          </w:p>
        </w:tc>
        <w:tc>
          <w:tcPr>
            <w:tcW w:w="2654" w:type="dxa"/>
            <w:vAlign w:val="center"/>
          </w:tcPr>
          <w:p>
            <w:pPr>
              <w:pStyle w:val="13"/>
            </w:pPr>
            <w:r>
              <w:t>理论培训成本</w:t>
            </w:r>
          </w:p>
        </w:tc>
        <w:tc>
          <w:tcPr>
            <w:tcW w:w="2654" w:type="dxa"/>
            <w:vAlign w:val="center"/>
          </w:tcPr>
          <w:p>
            <w:pPr>
              <w:pStyle w:val="13"/>
            </w:pPr>
            <w:r>
              <w:t>≤72万元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实践锻炼成本</w:t>
            </w:r>
          </w:p>
        </w:tc>
        <w:tc>
          <w:tcPr>
            <w:tcW w:w="2654" w:type="dxa"/>
            <w:vAlign w:val="center"/>
          </w:tcPr>
          <w:p>
            <w:pPr>
              <w:pStyle w:val="13"/>
            </w:pPr>
            <w:r>
              <w:t>实践锻炼成本</w:t>
            </w:r>
          </w:p>
        </w:tc>
        <w:tc>
          <w:tcPr>
            <w:tcW w:w="2654"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日常培养成本</w:t>
            </w:r>
          </w:p>
        </w:tc>
        <w:tc>
          <w:tcPr>
            <w:tcW w:w="2654" w:type="dxa"/>
            <w:vAlign w:val="center"/>
          </w:tcPr>
          <w:p>
            <w:pPr>
              <w:pStyle w:val="13"/>
            </w:pPr>
            <w:r>
              <w:t>日常培养成本</w:t>
            </w:r>
          </w:p>
        </w:tc>
        <w:tc>
          <w:tcPr>
            <w:tcW w:w="2654" w:type="dxa"/>
            <w:vAlign w:val="center"/>
          </w:tcPr>
          <w:p>
            <w:pPr>
              <w:pStyle w:val="13"/>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为党培养更多青年政治骨干</w:t>
            </w:r>
          </w:p>
        </w:tc>
        <w:tc>
          <w:tcPr>
            <w:tcW w:w="2654" w:type="dxa"/>
            <w:vAlign w:val="center"/>
          </w:tcPr>
          <w:p>
            <w:pPr>
              <w:pStyle w:val="13"/>
            </w:pPr>
            <w:r>
              <w:t>在各领域为社会主义事业培养建设者和接班人</w:t>
            </w:r>
          </w:p>
        </w:tc>
        <w:tc>
          <w:tcPr>
            <w:tcW w:w="2654" w:type="dxa"/>
            <w:vAlign w:val="center"/>
          </w:tcPr>
          <w:p>
            <w:pPr>
              <w:pStyle w:val="13"/>
            </w:pPr>
            <w:r>
              <w:t>在各领域为社会主义事业培养建设者和接班人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“青马工程”影响力进一步扩大</w:t>
            </w:r>
          </w:p>
        </w:tc>
        <w:tc>
          <w:tcPr>
            <w:tcW w:w="2654" w:type="dxa"/>
            <w:vAlign w:val="center"/>
          </w:tcPr>
          <w:p>
            <w:pPr>
              <w:pStyle w:val="13"/>
            </w:pPr>
            <w:r>
              <w:t>在各领域发挥青马学员的先锋模范带头作用</w:t>
            </w:r>
          </w:p>
        </w:tc>
        <w:tc>
          <w:tcPr>
            <w:tcW w:w="2654" w:type="dxa"/>
            <w:vAlign w:val="center"/>
          </w:tcPr>
          <w:p>
            <w:pPr>
              <w:pStyle w:val="13"/>
            </w:pPr>
            <w:r>
              <w:t>在各领域发挥青马学员的先锋模范带头作用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青马学员满意度</w:t>
            </w:r>
          </w:p>
        </w:tc>
        <w:tc>
          <w:tcPr>
            <w:tcW w:w="2654" w:type="dxa"/>
            <w:vAlign w:val="center"/>
          </w:tcPr>
          <w:p>
            <w:pPr>
              <w:pStyle w:val="13"/>
            </w:pPr>
            <w:r>
              <w:t>青马学员满意度</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学员所在单位满意度</w:t>
            </w:r>
          </w:p>
        </w:tc>
        <w:tc>
          <w:tcPr>
            <w:tcW w:w="2654" w:type="dxa"/>
            <w:vAlign w:val="center"/>
          </w:tcPr>
          <w:p>
            <w:pPr>
              <w:pStyle w:val="13"/>
            </w:pPr>
            <w:r>
              <w:t>学员所在单位满意度</w:t>
            </w:r>
          </w:p>
        </w:tc>
        <w:tc>
          <w:tcPr>
            <w:tcW w:w="2654"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color w:val="000000"/>
          <w:sz w:val="28"/>
        </w:rPr>
        <w:t>15.天津市少先队工作项目绩效目标表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天津市少先队工作项目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60.00</w:t>
            </w:r>
          </w:p>
        </w:tc>
        <w:tc>
          <w:tcPr>
            <w:tcW w:w="1327" w:type="dxa"/>
            <w:vAlign w:val="center"/>
          </w:tcPr>
          <w:p>
            <w:pPr>
              <w:pStyle w:val="14"/>
            </w:pPr>
            <w:r>
              <w:t>其中：财政    资金</w:t>
            </w:r>
          </w:p>
        </w:tc>
        <w:tc>
          <w:tcPr>
            <w:tcW w:w="1327" w:type="dxa"/>
            <w:vAlign w:val="center"/>
          </w:tcPr>
          <w:p>
            <w:pPr>
              <w:pStyle w:val="13"/>
            </w:pPr>
            <w:r>
              <w:t>60.00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聚焦少年儿童思想引领主责主业，全面推动少先队改革实施，全面加强基层少先队组织建设，全面提升少先队辅导员专业化水平，引导少年儿童听党话、跟党走，更好地为党培育社会主义建设者和接班人服务少年儿童健康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聚焦少年儿童思想引领主责主业，全面推动少先队改革实施，全面加强基层少先队组织建设，全面提升少先队辅导员专业化水平，引导少年儿童听党话、跟党走，更好地为党培育社会主义建设者和接班人服务少年儿童健康成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主题示范性活动场次</w:t>
            </w:r>
          </w:p>
        </w:tc>
        <w:tc>
          <w:tcPr>
            <w:tcW w:w="2654" w:type="dxa"/>
            <w:vAlign w:val="center"/>
          </w:tcPr>
          <w:p>
            <w:pPr>
              <w:pStyle w:val="13"/>
            </w:pPr>
            <w:r>
              <w:t>主题示范性活动场次</w:t>
            </w:r>
          </w:p>
        </w:tc>
        <w:tc>
          <w:tcPr>
            <w:tcW w:w="2654"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骨干少先队辅导员培养人数</w:t>
            </w:r>
          </w:p>
        </w:tc>
        <w:tc>
          <w:tcPr>
            <w:tcW w:w="2654" w:type="dxa"/>
            <w:vAlign w:val="center"/>
          </w:tcPr>
          <w:p>
            <w:pPr>
              <w:pStyle w:val="13"/>
            </w:pPr>
            <w:r>
              <w:t>骨干少先队辅导员培养人数</w:t>
            </w:r>
          </w:p>
        </w:tc>
        <w:tc>
          <w:tcPr>
            <w:tcW w:w="2654" w:type="dxa"/>
            <w:vAlign w:val="center"/>
          </w:tcPr>
          <w:p>
            <w:pPr>
              <w:pStyle w:val="13"/>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少先队实践阵地建设</w:t>
            </w:r>
          </w:p>
        </w:tc>
        <w:tc>
          <w:tcPr>
            <w:tcW w:w="2654" w:type="dxa"/>
            <w:vAlign w:val="center"/>
          </w:tcPr>
          <w:p>
            <w:pPr>
              <w:pStyle w:val="13"/>
            </w:pPr>
            <w:r>
              <w:t>少先队实践阵地建设</w:t>
            </w:r>
          </w:p>
        </w:tc>
        <w:tc>
          <w:tcPr>
            <w:tcW w:w="2654" w:type="dxa"/>
            <w:vAlign w:val="center"/>
          </w:tcPr>
          <w:p>
            <w:pPr>
              <w:pStyle w:val="13"/>
            </w:pPr>
            <w:r>
              <w:t xml:space="preserve">≥100个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评选优秀少先队活动课</w:t>
            </w:r>
          </w:p>
        </w:tc>
        <w:tc>
          <w:tcPr>
            <w:tcW w:w="2654" w:type="dxa"/>
            <w:vAlign w:val="center"/>
          </w:tcPr>
          <w:p>
            <w:pPr>
              <w:pStyle w:val="13"/>
            </w:pPr>
            <w:r>
              <w:t>评选优秀少先队活动课</w:t>
            </w:r>
          </w:p>
        </w:tc>
        <w:tc>
          <w:tcPr>
            <w:tcW w:w="2654" w:type="dxa"/>
            <w:vAlign w:val="center"/>
          </w:tcPr>
          <w:p>
            <w:pPr>
              <w:pStyle w:val="13"/>
            </w:pPr>
            <w:r>
              <w:t>≥50节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开展辅导员培训及展示活动</w:t>
            </w:r>
          </w:p>
        </w:tc>
        <w:tc>
          <w:tcPr>
            <w:tcW w:w="2654" w:type="dxa"/>
            <w:vAlign w:val="center"/>
          </w:tcPr>
          <w:p>
            <w:pPr>
              <w:pStyle w:val="13"/>
            </w:pPr>
            <w:r>
              <w:t>开展辅导员培训及展示活动</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学校少工委建设率</w:t>
            </w:r>
          </w:p>
        </w:tc>
        <w:tc>
          <w:tcPr>
            <w:tcW w:w="2654" w:type="dxa"/>
            <w:vAlign w:val="center"/>
          </w:tcPr>
          <w:p>
            <w:pPr>
              <w:pStyle w:val="13"/>
            </w:pPr>
            <w:r>
              <w:t>学校少工委建设率</w:t>
            </w:r>
          </w:p>
        </w:tc>
        <w:tc>
          <w:tcPr>
            <w:tcW w:w="2654" w:type="dxa"/>
            <w:vAlign w:val="center"/>
          </w:tcPr>
          <w:p>
            <w:pPr>
              <w:pStyle w:val="13"/>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少先队员组织教育</w:t>
            </w:r>
          </w:p>
        </w:tc>
        <w:tc>
          <w:tcPr>
            <w:tcW w:w="2654" w:type="dxa"/>
            <w:vAlign w:val="center"/>
          </w:tcPr>
          <w:p>
            <w:pPr>
              <w:pStyle w:val="13"/>
            </w:pPr>
            <w:r>
              <w:t>少先队员组织教育</w:t>
            </w:r>
          </w:p>
        </w:tc>
        <w:tc>
          <w:tcPr>
            <w:tcW w:w="2654"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少先队员实践教育</w:t>
            </w:r>
          </w:p>
        </w:tc>
        <w:tc>
          <w:tcPr>
            <w:tcW w:w="2654" w:type="dxa"/>
            <w:vAlign w:val="center"/>
          </w:tcPr>
          <w:p>
            <w:pPr>
              <w:pStyle w:val="13"/>
            </w:pPr>
            <w:r>
              <w:t>少先队员实践教育</w:t>
            </w:r>
          </w:p>
        </w:tc>
        <w:tc>
          <w:tcPr>
            <w:tcW w:w="2654"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骨干培训培养</w:t>
            </w:r>
          </w:p>
        </w:tc>
        <w:tc>
          <w:tcPr>
            <w:tcW w:w="2654" w:type="dxa"/>
            <w:vAlign w:val="center"/>
          </w:tcPr>
          <w:p>
            <w:pPr>
              <w:pStyle w:val="13"/>
            </w:pPr>
            <w:r>
              <w:t>骨干培训培养</w:t>
            </w:r>
          </w:p>
        </w:tc>
        <w:tc>
          <w:tcPr>
            <w:tcW w:w="2654"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形成全社会关心关注少先队工作的良好氛围</w:t>
            </w:r>
          </w:p>
        </w:tc>
        <w:tc>
          <w:tcPr>
            <w:tcW w:w="2654" w:type="dxa"/>
            <w:vAlign w:val="center"/>
          </w:tcPr>
          <w:p>
            <w:pPr>
              <w:pStyle w:val="13"/>
            </w:pPr>
            <w:r>
              <w:t>充分联动教育部门、社区、学校等部门</w:t>
            </w:r>
          </w:p>
        </w:tc>
        <w:tc>
          <w:tcPr>
            <w:tcW w:w="2654" w:type="dxa"/>
            <w:vAlign w:val="center"/>
          </w:tcPr>
          <w:p>
            <w:pPr>
              <w:pStyle w:val="13"/>
            </w:pPr>
            <w:r>
              <w:t>形成全社会关心关注少先队工作的良好氛围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持续引导少先队工作重要性</w:t>
            </w:r>
          </w:p>
        </w:tc>
        <w:tc>
          <w:tcPr>
            <w:tcW w:w="2654" w:type="dxa"/>
            <w:vAlign w:val="center"/>
          </w:tcPr>
          <w:p>
            <w:pPr>
              <w:pStyle w:val="13"/>
            </w:pPr>
            <w:r>
              <w:t>及时宣传、交流总结工作经验、积极推广示范性做法</w:t>
            </w:r>
          </w:p>
        </w:tc>
        <w:tc>
          <w:tcPr>
            <w:tcW w:w="2654" w:type="dxa"/>
            <w:vAlign w:val="center"/>
          </w:tcPr>
          <w:p>
            <w:pPr>
              <w:pStyle w:val="13"/>
            </w:pPr>
            <w:r>
              <w:t>及时宣传、交流总结工作经验、积极推广示范性做法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少先队员满意度</w:t>
            </w:r>
          </w:p>
        </w:tc>
        <w:tc>
          <w:tcPr>
            <w:tcW w:w="2654" w:type="dxa"/>
            <w:vAlign w:val="center"/>
          </w:tcPr>
          <w:p>
            <w:pPr>
              <w:pStyle w:val="13"/>
            </w:pPr>
            <w:r>
              <w:t>少先队员满意度</w:t>
            </w:r>
          </w:p>
        </w:tc>
        <w:tc>
          <w:tcPr>
            <w:tcW w:w="2654" w:type="dxa"/>
            <w:vAlign w:val="center"/>
          </w:tcPr>
          <w:p>
            <w:pPr>
              <w:pStyle w:val="13"/>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少先队辅导员满意度</w:t>
            </w:r>
          </w:p>
        </w:tc>
        <w:tc>
          <w:tcPr>
            <w:tcW w:w="2654" w:type="dxa"/>
            <w:vAlign w:val="center"/>
          </w:tcPr>
          <w:p>
            <w:pPr>
              <w:pStyle w:val="13"/>
            </w:pPr>
            <w:r>
              <w:t>少先队辅导员满意度</w:t>
            </w:r>
          </w:p>
        </w:tc>
        <w:tc>
          <w:tcPr>
            <w:tcW w:w="2654" w:type="dxa"/>
            <w:vAlign w:val="center"/>
          </w:tcPr>
          <w:p>
            <w:pPr>
              <w:pStyle w:val="13"/>
            </w:pPr>
            <w:r>
              <w:t>&gt;90%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color w:val="000000"/>
          <w:sz w:val="28"/>
        </w:rPr>
        <w:t>16.天津市学生联合会第十五次代表大会绩效目标表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天津市学生联合会第十五次代表大会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w:t>
            </w:r>
          </w:p>
        </w:tc>
        <w:tc>
          <w:tcPr>
            <w:tcW w:w="1327" w:type="dxa"/>
            <w:vAlign w:val="center"/>
          </w:tcPr>
          <w:p>
            <w:pPr>
              <w:pStyle w:val="14"/>
            </w:pPr>
            <w:r>
              <w:t>其中：财政    资金</w:t>
            </w:r>
          </w:p>
        </w:tc>
        <w:tc>
          <w:tcPr>
            <w:tcW w:w="1327" w:type="dxa"/>
            <w:vAlign w:val="center"/>
          </w:tcPr>
          <w:p>
            <w:pPr>
              <w:pStyle w:val="13"/>
            </w:pPr>
            <w:r>
              <w:t>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根据天津市学生联合会工作安排及学联章程，需在2023年组织召开天津市学生联合会第十五次代表大会，完成既定议程，规划学联、学生会未来五年工作。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1.根据天津市学生联合会工作安排及学联章程，需在2023年组织召开天津市学生联合会第十五次代表大会，完成既定议程，规划学联、学生会未来五年工作。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组织召开天津市学生联合会第十五次代表大会</w:t>
            </w:r>
          </w:p>
        </w:tc>
        <w:tc>
          <w:tcPr>
            <w:tcW w:w="2654" w:type="dxa"/>
            <w:vAlign w:val="center"/>
          </w:tcPr>
          <w:p>
            <w:pPr>
              <w:pStyle w:val="13"/>
            </w:pPr>
            <w:r>
              <w:t>组织召开天津市学生联合会第十五次代表大会</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参会代表及工作人员</w:t>
            </w:r>
          </w:p>
        </w:tc>
        <w:tc>
          <w:tcPr>
            <w:tcW w:w="2654" w:type="dxa"/>
            <w:vAlign w:val="center"/>
          </w:tcPr>
          <w:p>
            <w:pPr>
              <w:pStyle w:val="13"/>
            </w:pPr>
            <w:r>
              <w:t>参会代表及工作人员</w:t>
            </w:r>
          </w:p>
        </w:tc>
        <w:tc>
          <w:tcPr>
            <w:tcW w:w="2654" w:type="dxa"/>
            <w:vAlign w:val="center"/>
          </w:tcPr>
          <w:p>
            <w:pPr>
              <w:pStyle w:val="13"/>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会议召开效果</w:t>
            </w:r>
          </w:p>
        </w:tc>
        <w:tc>
          <w:tcPr>
            <w:tcW w:w="2654" w:type="dxa"/>
            <w:vAlign w:val="center"/>
          </w:tcPr>
          <w:p>
            <w:pPr>
              <w:pStyle w:val="13"/>
            </w:pPr>
            <w:r>
              <w:t>达成既定任务，高质量完成会议</w:t>
            </w:r>
          </w:p>
        </w:tc>
        <w:tc>
          <w:tcPr>
            <w:tcW w:w="2654" w:type="dxa"/>
            <w:vAlign w:val="center"/>
          </w:tcPr>
          <w:p>
            <w:pPr>
              <w:pStyle w:val="13"/>
            </w:pPr>
            <w:r>
              <w:t>达成既定任务，高质量完成会议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召开时间</w:t>
            </w:r>
          </w:p>
        </w:tc>
        <w:tc>
          <w:tcPr>
            <w:tcW w:w="2654" w:type="dxa"/>
            <w:vAlign w:val="center"/>
          </w:tcPr>
          <w:p>
            <w:pPr>
              <w:pStyle w:val="13"/>
            </w:pPr>
            <w:r>
              <w:t>2023年底前</w:t>
            </w:r>
          </w:p>
        </w:tc>
        <w:tc>
          <w:tcPr>
            <w:tcW w:w="2654" w:type="dxa"/>
            <w:vAlign w:val="center"/>
          </w:tcPr>
          <w:p>
            <w:pPr>
              <w:pStyle w:val="13"/>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会议支出</w:t>
            </w:r>
          </w:p>
        </w:tc>
        <w:tc>
          <w:tcPr>
            <w:tcW w:w="2654" w:type="dxa"/>
            <w:vAlign w:val="center"/>
          </w:tcPr>
          <w:p>
            <w:pPr>
              <w:pStyle w:val="13"/>
            </w:pPr>
            <w:r>
              <w:t>按照二类会议标准执行</w:t>
            </w:r>
          </w:p>
        </w:tc>
        <w:tc>
          <w:tcPr>
            <w:tcW w:w="2654" w:type="dxa"/>
            <w:vAlign w:val="center"/>
          </w:tcPr>
          <w:p>
            <w:pPr>
              <w:pStyle w:val="13"/>
            </w:pPr>
            <w:r>
              <w:t>按照二类会议标准执行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团结引领服务我市广大青年</w:t>
            </w:r>
          </w:p>
        </w:tc>
        <w:tc>
          <w:tcPr>
            <w:tcW w:w="2654" w:type="dxa"/>
            <w:vAlign w:val="center"/>
          </w:tcPr>
          <w:p>
            <w:pPr>
              <w:pStyle w:val="13"/>
            </w:pPr>
            <w:r>
              <w:t>把广大青年紧紧凝聚在党的周围</w:t>
            </w:r>
          </w:p>
        </w:tc>
        <w:tc>
          <w:tcPr>
            <w:tcW w:w="2654" w:type="dxa"/>
            <w:vAlign w:val="center"/>
          </w:tcPr>
          <w:p>
            <w:pPr>
              <w:pStyle w:val="13"/>
            </w:pPr>
            <w:r>
              <w:t>把广大青年紧紧凝聚在党的周围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可持续影响时间</w:t>
            </w:r>
          </w:p>
        </w:tc>
        <w:tc>
          <w:tcPr>
            <w:tcW w:w="2654" w:type="dxa"/>
            <w:vAlign w:val="center"/>
          </w:tcPr>
          <w:p>
            <w:pPr>
              <w:pStyle w:val="13"/>
            </w:pPr>
            <w:r>
              <w:t>会议召开后未来五年</w:t>
            </w:r>
          </w:p>
        </w:tc>
        <w:tc>
          <w:tcPr>
            <w:tcW w:w="2654" w:type="dxa"/>
            <w:vAlign w:val="center"/>
          </w:tcPr>
          <w:p>
            <w:pPr>
              <w:pStyle w:val="13"/>
            </w:pPr>
            <w:r>
              <w:t>会议召开后未来五年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青少年满意度</w:t>
            </w:r>
          </w:p>
        </w:tc>
        <w:tc>
          <w:tcPr>
            <w:tcW w:w="2654" w:type="dxa"/>
            <w:vAlign w:val="center"/>
          </w:tcPr>
          <w:p>
            <w:pPr>
              <w:pStyle w:val="13"/>
            </w:pPr>
            <w:r>
              <w:t>青少年满意度</w:t>
            </w:r>
          </w:p>
        </w:tc>
        <w:tc>
          <w:tcPr>
            <w:tcW w:w="2654" w:type="dxa"/>
            <w:vAlign w:val="center"/>
          </w:tcPr>
          <w:p>
            <w:pPr>
              <w:pStyle w:val="13"/>
            </w:pPr>
            <w:r>
              <w:t>&gt;90%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color w:val="000000"/>
          <w:sz w:val="28"/>
        </w:rPr>
        <w:t>17.团市委物业服务项目绩效目标表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团市委物业服务项目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75.00</w:t>
            </w:r>
          </w:p>
        </w:tc>
        <w:tc>
          <w:tcPr>
            <w:tcW w:w="1327" w:type="dxa"/>
            <w:vAlign w:val="center"/>
          </w:tcPr>
          <w:p>
            <w:pPr>
              <w:pStyle w:val="14"/>
            </w:pPr>
            <w:r>
              <w:t>其中：财政    资金</w:t>
            </w:r>
          </w:p>
        </w:tc>
        <w:tc>
          <w:tcPr>
            <w:tcW w:w="1327" w:type="dxa"/>
            <w:vAlign w:val="center"/>
          </w:tcPr>
          <w:p>
            <w:pPr>
              <w:pStyle w:val="13"/>
            </w:pPr>
            <w:r>
              <w:t>75.00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提高团市委机关管理规范化水平，严格落实疫情防控有关措施，提升团市委机关整体安全和对外形象，保障机关公务用车运转，保障团市委机关工作人员用餐营养卫生，维持机关各项工作高效运转，有力推进天津共青团事业健康发展，机关干部周围用房。现计划购买第三方物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提高团市委机关管理规范化水平，严格落实疫情防控有关措施，提升团市委机关整体安全和对外形象，保障机关公务用车运转，保障团市委机关工作人员用餐营养卫生，维持机关各项工作高效运转，有力推进天津共青团事业健康发展，机关干部周围用房。现计划购买第三方物业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司机</w:t>
            </w:r>
          </w:p>
        </w:tc>
        <w:tc>
          <w:tcPr>
            <w:tcW w:w="2654" w:type="dxa"/>
            <w:vAlign w:val="center"/>
          </w:tcPr>
          <w:p>
            <w:pPr>
              <w:pStyle w:val="13"/>
            </w:pPr>
            <w:r>
              <w:t>司机</w:t>
            </w:r>
          </w:p>
        </w:tc>
        <w:tc>
          <w:tcPr>
            <w:tcW w:w="2654"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就餐人数</w:t>
            </w:r>
          </w:p>
        </w:tc>
        <w:tc>
          <w:tcPr>
            <w:tcW w:w="2654" w:type="dxa"/>
            <w:vAlign w:val="center"/>
          </w:tcPr>
          <w:p>
            <w:pPr>
              <w:pStyle w:val="13"/>
            </w:pPr>
            <w:r>
              <w:t>就餐人数</w:t>
            </w:r>
          </w:p>
        </w:tc>
        <w:tc>
          <w:tcPr>
            <w:tcW w:w="2654" w:type="dxa"/>
            <w:vAlign w:val="center"/>
          </w:tcPr>
          <w:p>
            <w:pPr>
              <w:pStyle w:val="13"/>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干部周转房</w:t>
            </w:r>
          </w:p>
        </w:tc>
        <w:tc>
          <w:tcPr>
            <w:tcW w:w="2654" w:type="dxa"/>
            <w:vAlign w:val="center"/>
          </w:tcPr>
          <w:p>
            <w:pPr>
              <w:pStyle w:val="13"/>
            </w:pPr>
            <w:r>
              <w:t>干部周转房</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保证机关安全和日常运转</w:t>
            </w:r>
          </w:p>
        </w:tc>
        <w:tc>
          <w:tcPr>
            <w:tcW w:w="2654" w:type="dxa"/>
            <w:vAlign w:val="center"/>
          </w:tcPr>
          <w:p>
            <w:pPr>
              <w:pStyle w:val="13"/>
            </w:pPr>
            <w:r>
              <w:t>保证机关安全和日常运转</w:t>
            </w:r>
          </w:p>
        </w:tc>
        <w:tc>
          <w:tcPr>
            <w:tcW w:w="2654" w:type="dxa"/>
            <w:vAlign w:val="center"/>
          </w:tcPr>
          <w:p>
            <w:pPr>
              <w:pStyle w:val="13"/>
            </w:pPr>
            <w:r>
              <w:t xml:space="preserve">按照有关合同内容，开展相关工作。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保障团市委办公人员正常工作用餐</w:t>
            </w:r>
          </w:p>
        </w:tc>
        <w:tc>
          <w:tcPr>
            <w:tcW w:w="2654" w:type="dxa"/>
            <w:vAlign w:val="center"/>
          </w:tcPr>
          <w:p>
            <w:pPr>
              <w:pStyle w:val="13"/>
            </w:pPr>
            <w:r>
              <w:t>保障就餐人员用餐要求，饮食健康卫生。</w:t>
            </w:r>
          </w:p>
        </w:tc>
        <w:tc>
          <w:tcPr>
            <w:tcW w:w="2654" w:type="dxa"/>
            <w:vAlign w:val="center"/>
          </w:tcPr>
          <w:p>
            <w:pPr>
              <w:pStyle w:val="13"/>
            </w:pPr>
            <w:r>
              <w:t>保障就餐人员用餐要求，饮食健康卫生。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保障机关办公人员正常住宿。</w:t>
            </w:r>
          </w:p>
        </w:tc>
        <w:tc>
          <w:tcPr>
            <w:tcW w:w="2654" w:type="dxa"/>
            <w:vAlign w:val="center"/>
          </w:tcPr>
          <w:p>
            <w:pPr>
              <w:pStyle w:val="13"/>
            </w:pPr>
            <w:r>
              <w:t>房间设施完好，满足住宿需求。</w:t>
            </w:r>
          </w:p>
        </w:tc>
        <w:tc>
          <w:tcPr>
            <w:tcW w:w="2654" w:type="dxa"/>
            <w:vAlign w:val="center"/>
          </w:tcPr>
          <w:p>
            <w:pPr>
              <w:pStyle w:val="13"/>
            </w:pPr>
            <w:r>
              <w:t>房间设施完好，满足住宿需求。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完成时间</w:t>
            </w:r>
          </w:p>
        </w:tc>
        <w:tc>
          <w:tcPr>
            <w:tcW w:w="2654" w:type="dxa"/>
            <w:vAlign w:val="center"/>
          </w:tcPr>
          <w:p>
            <w:pPr>
              <w:pStyle w:val="13"/>
            </w:pPr>
            <w:r>
              <w:t>2023全年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物业服务费</w:t>
            </w:r>
          </w:p>
        </w:tc>
        <w:tc>
          <w:tcPr>
            <w:tcW w:w="2654" w:type="dxa"/>
            <w:vAlign w:val="center"/>
          </w:tcPr>
          <w:p>
            <w:pPr>
              <w:pStyle w:val="13"/>
            </w:pPr>
            <w:r>
              <w:t>物业服务费</w:t>
            </w:r>
          </w:p>
        </w:tc>
        <w:tc>
          <w:tcPr>
            <w:tcW w:w="2654" w:type="dxa"/>
            <w:vAlign w:val="center"/>
          </w:tcPr>
          <w:p>
            <w:pPr>
              <w:pStyle w:val="13"/>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食堂运转费用</w:t>
            </w:r>
          </w:p>
        </w:tc>
        <w:tc>
          <w:tcPr>
            <w:tcW w:w="2654" w:type="dxa"/>
            <w:vAlign w:val="center"/>
          </w:tcPr>
          <w:p>
            <w:pPr>
              <w:pStyle w:val="13"/>
            </w:pPr>
            <w:r>
              <w:t>食堂运转费用</w:t>
            </w:r>
          </w:p>
        </w:tc>
        <w:tc>
          <w:tcPr>
            <w:tcW w:w="2654" w:type="dxa"/>
            <w:vAlign w:val="center"/>
          </w:tcPr>
          <w:p>
            <w:pPr>
              <w:pStyle w:val="13"/>
            </w:pPr>
            <w:r>
              <w:t>≤58万元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干部周转房</w:t>
            </w:r>
          </w:p>
        </w:tc>
        <w:tc>
          <w:tcPr>
            <w:tcW w:w="2654" w:type="dxa"/>
            <w:vAlign w:val="center"/>
          </w:tcPr>
          <w:p>
            <w:pPr>
              <w:pStyle w:val="13"/>
            </w:pPr>
            <w:r>
              <w:t>干部周转房</w:t>
            </w:r>
          </w:p>
        </w:tc>
        <w:tc>
          <w:tcPr>
            <w:tcW w:w="2654"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提升机关整体安全和对外形象</w:t>
            </w:r>
          </w:p>
        </w:tc>
        <w:tc>
          <w:tcPr>
            <w:tcW w:w="2654" w:type="dxa"/>
            <w:vAlign w:val="center"/>
          </w:tcPr>
          <w:p>
            <w:pPr>
              <w:pStyle w:val="13"/>
            </w:pPr>
            <w:r>
              <w:t>提供安全高效物业服务</w:t>
            </w:r>
          </w:p>
        </w:tc>
        <w:tc>
          <w:tcPr>
            <w:tcW w:w="2654" w:type="dxa"/>
            <w:vAlign w:val="center"/>
          </w:tcPr>
          <w:p>
            <w:pPr>
              <w:pStyle w:val="13"/>
            </w:pPr>
            <w:r>
              <w:t>提供安全高效物业服务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提高机关管理规范化水平</w:t>
            </w:r>
          </w:p>
        </w:tc>
        <w:tc>
          <w:tcPr>
            <w:tcW w:w="2654" w:type="dxa"/>
            <w:vAlign w:val="center"/>
          </w:tcPr>
          <w:p>
            <w:pPr>
              <w:pStyle w:val="13"/>
            </w:pPr>
            <w:r>
              <w:t>物业管理规范</w:t>
            </w:r>
          </w:p>
        </w:tc>
        <w:tc>
          <w:tcPr>
            <w:tcW w:w="2654" w:type="dxa"/>
            <w:vAlign w:val="center"/>
          </w:tcPr>
          <w:p>
            <w:pPr>
              <w:pStyle w:val="13"/>
            </w:pPr>
            <w:r>
              <w:t>物业管理规范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激发干部工作效率，提升工作能力</w:t>
            </w:r>
          </w:p>
        </w:tc>
        <w:tc>
          <w:tcPr>
            <w:tcW w:w="2654" w:type="dxa"/>
            <w:vAlign w:val="center"/>
          </w:tcPr>
          <w:p>
            <w:pPr>
              <w:pStyle w:val="13"/>
            </w:pPr>
            <w:r>
              <w:t>激发干部工作效率，提升工作能力</w:t>
            </w:r>
          </w:p>
        </w:tc>
        <w:tc>
          <w:tcPr>
            <w:tcW w:w="2654" w:type="dxa"/>
            <w:vAlign w:val="center"/>
          </w:tcPr>
          <w:p>
            <w:pPr>
              <w:pStyle w:val="13"/>
            </w:pPr>
            <w:r>
              <w:t>激发干部工作效率，提升工作能力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保障干部住房，提升干部单位归属感。</w:t>
            </w:r>
          </w:p>
        </w:tc>
        <w:tc>
          <w:tcPr>
            <w:tcW w:w="2654" w:type="dxa"/>
            <w:vAlign w:val="center"/>
          </w:tcPr>
          <w:p>
            <w:pPr>
              <w:pStyle w:val="13"/>
            </w:pPr>
            <w:r>
              <w:t>保障干部住房，提升干部单位归属感。</w:t>
            </w:r>
          </w:p>
        </w:tc>
        <w:tc>
          <w:tcPr>
            <w:tcW w:w="2654" w:type="dxa"/>
            <w:vAlign w:val="center"/>
          </w:tcPr>
          <w:p>
            <w:pPr>
              <w:pStyle w:val="13"/>
            </w:pPr>
            <w:r>
              <w:t>保障干部住房，提升干部单位归属感。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机关干部满意度</w:t>
            </w:r>
          </w:p>
        </w:tc>
        <w:tc>
          <w:tcPr>
            <w:tcW w:w="2654" w:type="dxa"/>
            <w:vAlign w:val="center"/>
          </w:tcPr>
          <w:p>
            <w:pPr>
              <w:pStyle w:val="13"/>
            </w:pPr>
            <w:r>
              <w:t>机关干部满意度</w:t>
            </w:r>
          </w:p>
        </w:tc>
        <w:tc>
          <w:tcPr>
            <w:tcW w:w="2654" w:type="dxa"/>
            <w:vAlign w:val="center"/>
          </w:tcPr>
          <w:p>
            <w:pPr>
              <w:pStyle w:val="13"/>
            </w:pPr>
            <w:r>
              <w:t>&gt;95%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color w:val="000000"/>
          <w:sz w:val="28"/>
        </w:rPr>
        <w:t>18.中国共产主义青年团天津市委员会青少年事务社会工作项目绩效目标表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561301中国共产主义青年团天津市委员会</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中国共产主义青年团天津市委员会青少年事务社会工作项目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580.00</w:t>
            </w:r>
          </w:p>
        </w:tc>
        <w:tc>
          <w:tcPr>
            <w:tcW w:w="1327" w:type="dxa"/>
            <w:vAlign w:val="center"/>
          </w:tcPr>
          <w:p>
            <w:pPr>
              <w:pStyle w:val="14"/>
            </w:pPr>
            <w:r>
              <w:t>其中：财政    资金</w:t>
            </w:r>
          </w:p>
        </w:tc>
        <w:tc>
          <w:tcPr>
            <w:tcW w:w="1327" w:type="dxa"/>
            <w:vAlign w:val="center"/>
          </w:tcPr>
          <w:p>
            <w:pPr>
              <w:pStyle w:val="13"/>
            </w:pPr>
            <w:r>
              <w:t>580.00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青少年事务社会工作是基于青少年成长和发展规律，运用社会工作专业的理念、理论、方法和技巧，最大限度地发掘青少年的潜能，促进其全面健康发展，使其更好地适应社会生活，对满足青少年需要、解决青少年问题意义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青少年事务社会工作是基于青少年成长和发展规律，运用社会工作专业的理念、理论、方法和技巧，最大限度地发掘青少年的潜能，促进其全面健康发展，使其更好地适应社会生活，对满足青少年需要、解决青少年问题意义重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服务青少年活动场次</w:t>
            </w:r>
          </w:p>
        </w:tc>
        <w:tc>
          <w:tcPr>
            <w:tcW w:w="2654" w:type="dxa"/>
            <w:vAlign w:val="center"/>
          </w:tcPr>
          <w:p>
            <w:pPr>
              <w:pStyle w:val="13"/>
            </w:pPr>
            <w:r>
              <w:t>服务青少年活动场次</w:t>
            </w:r>
          </w:p>
        </w:tc>
        <w:tc>
          <w:tcPr>
            <w:tcW w:w="2654" w:type="dxa"/>
            <w:vAlign w:val="center"/>
          </w:tcPr>
          <w:p>
            <w:pPr>
              <w:pStyle w:val="13"/>
            </w:pPr>
            <w:r>
              <w:t>≥4000场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服务青少年人次</w:t>
            </w:r>
          </w:p>
        </w:tc>
        <w:tc>
          <w:tcPr>
            <w:tcW w:w="2654" w:type="dxa"/>
            <w:vAlign w:val="center"/>
          </w:tcPr>
          <w:p>
            <w:pPr>
              <w:pStyle w:val="13"/>
            </w:pPr>
            <w:r>
              <w:t>服务青少年人次</w:t>
            </w:r>
          </w:p>
        </w:tc>
        <w:tc>
          <w:tcPr>
            <w:tcW w:w="2654" w:type="dxa"/>
            <w:vAlign w:val="center"/>
          </w:tcPr>
          <w:p>
            <w:pPr>
              <w:pStyle w:val="13"/>
            </w:pPr>
            <w:r>
              <w:t>≥150000人/次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管理维护青少年信息</w:t>
            </w:r>
          </w:p>
        </w:tc>
        <w:tc>
          <w:tcPr>
            <w:tcW w:w="2654" w:type="dxa"/>
            <w:vAlign w:val="center"/>
          </w:tcPr>
          <w:p>
            <w:pPr>
              <w:pStyle w:val="13"/>
            </w:pPr>
            <w:r>
              <w:t>管理维护青少年信息</w:t>
            </w:r>
          </w:p>
        </w:tc>
        <w:tc>
          <w:tcPr>
            <w:tcW w:w="2654" w:type="dxa"/>
            <w:vAlign w:val="center"/>
          </w:tcPr>
          <w:p>
            <w:pPr>
              <w:pStyle w:val="13"/>
            </w:pPr>
            <w:r>
              <w:t>≥3000人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青少年品牌项目实施数量</w:t>
            </w:r>
          </w:p>
        </w:tc>
        <w:tc>
          <w:tcPr>
            <w:tcW w:w="2654" w:type="dxa"/>
            <w:vAlign w:val="center"/>
          </w:tcPr>
          <w:p>
            <w:pPr>
              <w:pStyle w:val="13"/>
            </w:pPr>
            <w:r>
              <w:t>青少年品牌项目实施数量</w:t>
            </w:r>
          </w:p>
        </w:tc>
        <w:tc>
          <w:tcPr>
            <w:tcW w:w="2654" w:type="dxa"/>
            <w:vAlign w:val="center"/>
          </w:tcPr>
          <w:p>
            <w:pPr>
              <w:pStyle w:val="13"/>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公众号、主流媒体等平台宣传信息</w:t>
            </w:r>
          </w:p>
        </w:tc>
        <w:tc>
          <w:tcPr>
            <w:tcW w:w="2654" w:type="dxa"/>
            <w:vAlign w:val="center"/>
          </w:tcPr>
          <w:p>
            <w:pPr>
              <w:pStyle w:val="13"/>
            </w:pPr>
            <w:r>
              <w:t>公众号、主流媒体等平台宣传信息</w:t>
            </w:r>
          </w:p>
        </w:tc>
        <w:tc>
          <w:tcPr>
            <w:tcW w:w="2654" w:type="dxa"/>
            <w:vAlign w:val="center"/>
          </w:tcPr>
          <w:p>
            <w:pPr>
              <w:pStyle w:val="13"/>
            </w:pPr>
            <w:r>
              <w:t>≥100篇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建立区级社工站</w:t>
            </w:r>
          </w:p>
        </w:tc>
        <w:tc>
          <w:tcPr>
            <w:tcW w:w="2654" w:type="dxa"/>
            <w:vAlign w:val="center"/>
          </w:tcPr>
          <w:p>
            <w:pPr>
              <w:pStyle w:val="13"/>
            </w:pPr>
            <w:r>
              <w:t>建立区级社工站</w:t>
            </w:r>
          </w:p>
        </w:tc>
        <w:tc>
          <w:tcPr>
            <w:tcW w:w="2654" w:type="dxa"/>
            <w:vAlign w:val="center"/>
          </w:tcPr>
          <w:p>
            <w:pPr>
              <w:pStyle w:val="13"/>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市级社会组织评估</w:t>
            </w:r>
          </w:p>
        </w:tc>
        <w:tc>
          <w:tcPr>
            <w:tcW w:w="2654" w:type="dxa"/>
            <w:vAlign w:val="center"/>
          </w:tcPr>
          <w:p>
            <w:pPr>
              <w:pStyle w:val="13"/>
            </w:pPr>
            <w:r>
              <w:t>市级社会组织评估</w:t>
            </w:r>
          </w:p>
        </w:tc>
        <w:tc>
          <w:tcPr>
            <w:tcW w:w="2654" w:type="dxa"/>
            <w:vAlign w:val="center"/>
          </w:tcPr>
          <w:p>
            <w:pPr>
              <w:pStyle w:val="13"/>
            </w:pPr>
            <w:r>
              <w:t>达到3A级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国家级社会工作专业资质</w:t>
            </w:r>
          </w:p>
        </w:tc>
        <w:tc>
          <w:tcPr>
            <w:tcW w:w="2654" w:type="dxa"/>
            <w:vAlign w:val="center"/>
          </w:tcPr>
          <w:p>
            <w:pPr>
              <w:pStyle w:val="13"/>
            </w:pPr>
            <w:r>
              <w:t>国家级社会工作专业资质</w:t>
            </w:r>
          </w:p>
        </w:tc>
        <w:tc>
          <w:tcPr>
            <w:tcW w:w="2654" w:type="dxa"/>
            <w:vAlign w:val="center"/>
          </w:tcPr>
          <w:p>
            <w:pPr>
              <w:pStyle w:val="13"/>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社工服务能力培养</w:t>
            </w:r>
          </w:p>
        </w:tc>
        <w:tc>
          <w:tcPr>
            <w:tcW w:w="2654" w:type="dxa"/>
            <w:vAlign w:val="center"/>
          </w:tcPr>
          <w:p>
            <w:pPr>
              <w:pStyle w:val="13"/>
            </w:pPr>
            <w:r>
              <w:t>社工服务能力培养</w:t>
            </w:r>
          </w:p>
        </w:tc>
        <w:tc>
          <w:tcPr>
            <w:tcW w:w="2654"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资金到位及时率</w:t>
            </w:r>
          </w:p>
        </w:tc>
        <w:tc>
          <w:tcPr>
            <w:tcW w:w="2654" w:type="dxa"/>
            <w:vAlign w:val="center"/>
          </w:tcPr>
          <w:p>
            <w:pPr>
              <w:pStyle w:val="13"/>
            </w:pPr>
            <w:r>
              <w:t>资金到位及时率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项目完成及时率</w:t>
            </w:r>
          </w:p>
        </w:tc>
        <w:tc>
          <w:tcPr>
            <w:tcW w:w="2654" w:type="dxa"/>
            <w:vAlign w:val="center"/>
          </w:tcPr>
          <w:p>
            <w:pPr>
              <w:pStyle w:val="13"/>
            </w:pPr>
            <w:r>
              <w:t>项目完成及时率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社工人员工资费用成本（含税）</w:t>
            </w:r>
          </w:p>
        </w:tc>
        <w:tc>
          <w:tcPr>
            <w:tcW w:w="2654" w:type="dxa"/>
            <w:vAlign w:val="center"/>
          </w:tcPr>
          <w:p>
            <w:pPr>
              <w:pStyle w:val="13"/>
            </w:pPr>
            <w:r>
              <w:t>社工人员工资费用成本（含税）</w:t>
            </w:r>
          </w:p>
        </w:tc>
        <w:tc>
          <w:tcPr>
            <w:tcW w:w="2654" w:type="dxa"/>
            <w:vAlign w:val="center"/>
          </w:tcPr>
          <w:p>
            <w:pPr>
              <w:pStyle w:val="13"/>
            </w:pPr>
            <w:r>
              <w:t>≤485.9万元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社工服务系统、宣传、管理运营成本</w:t>
            </w:r>
          </w:p>
        </w:tc>
        <w:tc>
          <w:tcPr>
            <w:tcW w:w="2654" w:type="dxa"/>
            <w:vAlign w:val="center"/>
          </w:tcPr>
          <w:p>
            <w:pPr>
              <w:pStyle w:val="13"/>
            </w:pPr>
            <w:r>
              <w:t>社工服务系统、宣传、管理运营成本</w:t>
            </w:r>
          </w:p>
        </w:tc>
        <w:tc>
          <w:tcPr>
            <w:tcW w:w="2654" w:type="dxa"/>
            <w:vAlign w:val="center"/>
          </w:tcPr>
          <w:p>
            <w:pPr>
              <w:pStyle w:val="13"/>
            </w:pPr>
            <w:r>
              <w:t>≤80.65万元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社工招聘、培训成本、体检</w:t>
            </w:r>
          </w:p>
        </w:tc>
        <w:tc>
          <w:tcPr>
            <w:tcW w:w="2654" w:type="dxa"/>
            <w:vAlign w:val="center"/>
          </w:tcPr>
          <w:p>
            <w:pPr>
              <w:pStyle w:val="13"/>
            </w:pPr>
            <w:r>
              <w:t>社工招聘、培训成本、体检</w:t>
            </w:r>
          </w:p>
        </w:tc>
        <w:tc>
          <w:tcPr>
            <w:tcW w:w="2654" w:type="dxa"/>
            <w:vAlign w:val="center"/>
          </w:tcPr>
          <w:p>
            <w:pPr>
              <w:pStyle w:val="13"/>
            </w:pPr>
            <w:r>
              <w:t>≤13.45万元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整体提升青少年社工社会认知度</w:t>
            </w:r>
          </w:p>
        </w:tc>
        <w:tc>
          <w:tcPr>
            <w:tcW w:w="2654" w:type="dxa"/>
            <w:vAlign w:val="center"/>
          </w:tcPr>
          <w:p>
            <w:pPr>
              <w:pStyle w:val="13"/>
            </w:pPr>
            <w:r>
              <w:t>明确青少年社工身份及主责主业内容，加强社工基层事务及业务能力管理</w:t>
            </w:r>
          </w:p>
        </w:tc>
        <w:tc>
          <w:tcPr>
            <w:tcW w:w="2654" w:type="dxa"/>
            <w:vAlign w:val="center"/>
          </w:tcPr>
          <w:p>
            <w:pPr>
              <w:pStyle w:val="13"/>
            </w:pPr>
            <w:r>
              <w:t>明确青少年社工身份及主责主业内容，加强社工基层事务及业务能力管理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发挥青少年社工参与社会治理积极作用</w:t>
            </w:r>
          </w:p>
        </w:tc>
        <w:tc>
          <w:tcPr>
            <w:tcW w:w="2654" w:type="dxa"/>
            <w:vAlign w:val="center"/>
          </w:tcPr>
          <w:p>
            <w:pPr>
              <w:pStyle w:val="13"/>
            </w:pPr>
            <w:r>
              <w:t>充分联动社区、学校、司法等部门，发挥青少年社工专业优势</w:t>
            </w:r>
          </w:p>
        </w:tc>
        <w:tc>
          <w:tcPr>
            <w:tcW w:w="2654" w:type="dxa"/>
            <w:vAlign w:val="center"/>
          </w:tcPr>
          <w:p>
            <w:pPr>
              <w:pStyle w:val="13"/>
            </w:pPr>
            <w:r>
              <w:t>充分联动社区、学校、司法等部门，发挥青少年社工专业优势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持续引导青少年社会工作重要性及必要性</w:t>
            </w:r>
          </w:p>
        </w:tc>
        <w:tc>
          <w:tcPr>
            <w:tcW w:w="2654" w:type="dxa"/>
            <w:vAlign w:val="center"/>
          </w:tcPr>
          <w:p>
            <w:pPr>
              <w:pStyle w:val="13"/>
            </w:pPr>
            <w:r>
              <w:t>及时宣传、交流总结工作经验、积极推广创造性服务方案</w:t>
            </w:r>
          </w:p>
        </w:tc>
        <w:tc>
          <w:tcPr>
            <w:tcW w:w="2654" w:type="dxa"/>
            <w:vAlign w:val="center"/>
          </w:tcPr>
          <w:p>
            <w:pPr>
              <w:pStyle w:val="13"/>
            </w:pPr>
            <w:r>
              <w:t>及时宣传、交流总结工作经验、积极推广创造性服务方案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建立考核评估制度及激励机制</w:t>
            </w:r>
          </w:p>
        </w:tc>
        <w:tc>
          <w:tcPr>
            <w:tcW w:w="2654" w:type="dxa"/>
            <w:vAlign w:val="center"/>
          </w:tcPr>
          <w:p>
            <w:pPr>
              <w:pStyle w:val="13"/>
            </w:pPr>
            <w:r>
              <w:t>根据现有制度完善考评标准及激励形式，促进青少年服务工作的积极性和创造性</w:t>
            </w:r>
          </w:p>
        </w:tc>
        <w:tc>
          <w:tcPr>
            <w:tcW w:w="2654" w:type="dxa"/>
            <w:vAlign w:val="center"/>
          </w:tcPr>
          <w:p>
            <w:pPr>
              <w:pStyle w:val="13"/>
            </w:pPr>
            <w:r>
              <w:t>根据现有制度完善考评标准及激励形式，促进青少年服务工作的积极性和创造性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青少年群体满意度</w:t>
            </w:r>
          </w:p>
        </w:tc>
        <w:tc>
          <w:tcPr>
            <w:tcW w:w="2654" w:type="dxa"/>
            <w:vAlign w:val="center"/>
          </w:tcPr>
          <w:p>
            <w:pPr>
              <w:pStyle w:val="13"/>
            </w:pPr>
            <w:r>
              <w:t>青少年群体满意度</w:t>
            </w:r>
          </w:p>
        </w:tc>
        <w:tc>
          <w:tcPr>
            <w:tcW w:w="2654" w:type="dxa"/>
            <w:vAlign w:val="center"/>
          </w:tcPr>
          <w:p>
            <w:pPr>
              <w:pStyle w:val="13"/>
            </w:pPr>
            <w:r>
              <w:t>&gt;98%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利益相关方满意度</w:t>
            </w:r>
          </w:p>
        </w:tc>
        <w:tc>
          <w:tcPr>
            <w:tcW w:w="2654" w:type="dxa"/>
            <w:vAlign w:val="center"/>
          </w:tcPr>
          <w:p>
            <w:pPr>
              <w:pStyle w:val="13"/>
            </w:pPr>
            <w:r>
              <w:t>利益相关方满意度</w:t>
            </w:r>
          </w:p>
        </w:tc>
        <w:tc>
          <w:tcPr>
            <w:tcW w:w="2654" w:type="dxa"/>
            <w:vAlign w:val="center"/>
          </w:tcPr>
          <w:p>
            <w:pPr>
              <w:pStyle w:val="13"/>
            </w:pPr>
            <w:r>
              <w:t>&gt;98%</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Arial Unicode MS"/>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Q3NzYwMWJhNmRmZTZmM2U5ODM3MzM3OTUzNDc1ZWEifQ=="/>
  </w:docVars>
  <w:rsids>
    <w:rsidRoot w:val="00000000"/>
    <w:rsid w:val="30EE5313"/>
    <w:rsid w:val="682961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2023-02-08T17:38:17Z</dcterms:created>
  <dcterms:modified xsi:type="dcterms:W3CDTF">2023-02-08T09:38:17Z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2023-02-08T17:38:18Z</dcterms:created>
  <dcterms:modified xsi:type="dcterms:W3CDTF">2023-02-08T09:38:18Z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2023-02-08T17:38:18Z</dcterms:created>
  <dcterms:modified xsi:type="dcterms:W3CDTF">2023-02-08T09:38:18Z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2023-02-08T17:38:18Z</dcterms:created>
  <dcterms:modified xsi:type="dcterms:W3CDTF">2023-02-08T09:38:18Z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2023-02-08T17:38:18Z</dcterms:created>
  <dcterms:modified xsi:type="dcterms:W3CDTF">2023-02-08T09:38:18Z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2023-02-08T17:38:18Z</dcterms:created>
  <dcterms:modified xsi:type="dcterms:W3CDTF">2023-02-08T09:38:18Z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2023-02-08T17:38:18Z</dcterms:created>
  <dcterms:modified xsi:type="dcterms:W3CDTF">2023-02-08T09:38:18Z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2023-02-08T17:38:18Z</dcterms:created>
  <dcterms:modified xsi:type="dcterms:W3CDTF">2023-02-08T09:38:18Z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2023-02-08T17:38:19Z</dcterms:created>
  <dcterms:modified xsi:type="dcterms:W3CDTF">2023-02-08T09:38:19Z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2023-02-08T17:38:17Z</dcterms:created>
  <dcterms:modified xsi:type="dcterms:W3CDTF">2023-02-08T09:38:17Z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2023-02-08T17:38:19Z</dcterms:created>
  <dcterms:modified xsi:type="dcterms:W3CDTF">2023-02-08T09:38:19Z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2023-02-08T17:38:17Z</dcterms:created>
  <dcterms:modified xsi:type="dcterms:W3CDTF">2023-02-08T09:38:17Z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2023-02-08T17:38:19Z</dcterms:created>
  <dcterms:modified xsi:type="dcterms:W3CDTF">2023-02-08T09:38:19Z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2023-02-08T17:38:19Z</dcterms:created>
  <dcterms:modified xsi:type="dcterms:W3CDTF">2023-02-08T09:38:19Z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2023-02-08T17:38:19Z</dcterms:created>
  <dcterms:modified xsi:type="dcterms:W3CDTF">2023-02-08T09:38:19Z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2023-02-08T17:38:19Z</dcterms:created>
  <dcterms:modified xsi:type="dcterms:W3CDTF">2023-02-08T09:38:19Z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2023-02-08T17:38:17Z</dcterms:created>
  <dcterms:modified xsi:type="dcterms:W3CDTF">2023-02-08T09:38:17Z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2023-02-08T17:38:17Z</dcterms:created>
  <dcterms:modified xsi:type="dcterms:W3CDTF">2023-02-08T09:38:17Z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2023-02-08T17:38:17Z</dcterms:created>
  <dcterms:modified xsi:type="dcterms:W3CDTF">2023-02-08T09:38:17Z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2023-02-08T17:38:17Z</dcterms:created>
  <dcterms:modified xsi:type="dcterms:W3CDTF">2023-02-08T09:38:17Z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242b4f-67ab-4283-a429-b2ae9d962df1}">
  <ds:schemaRefs/>
</ds:datastoreItem>
</file>

<file path=customXml/itemProps10.xml><?xml version="1.0" encoding="utf-8"?>
<ds:datastoreItem xmlns:ds="http://schemas.openxmlformats.org/officeDocument/2006/customXml" ds:itemID="{83fd7a38-c890-4c35-91e0-0b0c19a35b45}">
  <ds:schemaRefs/>
</ds:datastoreItem>
</file>

<file path=customXml/itemProps11.xml><?xml version="1.0" encoding="utf-8"?>
<ds:datastoreItem xmlns:ds="http://schemas.openxmlformats.org/officeDocument/2006/customXml" ds:itemID="{ad8cd688-4f8a-4d5a-b5c2-29e4563e45cc}">
  <ds:schemaRefs/>
</ds:datastoreItem>
</file>

<file path=customXml/itemProps12.xml><?xml version="1.0" encoding="utf-8"?>
<ds:datastoreItem xmlns:ds="http://schemas.openxmlformats.org/officeDocument/2006/customXml" ds:itemID="{248c2d77-f79c-4ed9-8da3-1a95d98fe2f3}">
  <ds:schemaRefs/>
</ds:datastoreItem>
</file>

<file path=customXml/itemProps13.xml><?xml version="1.0" encoding="utf-8"?>
<ds:datastoreItem xmlns:ds="http://schemas.openxmlformats.org/officeDocument/2006/customXml" ds:itemID="{cfcb4b9e-6b32-4da5-b59a-5bbecb3e80ab}">
  <ds:schemaRefs/>
</ds:datastoreItem>
</file>

<file path=customXml/itemProps14.xml><?xml version="1.0" encoding="utf-8"?>
<ds:datastoreItem xmlns:ds="http://schemas.openxmlformats.org/officeDocument/2006/customXml" ds:itemID="{27266a57-f9f5-450a-862f-714220500c39}">
  <ds:schemaRefs/>
</ds:datastoreItem>
</file>

<file path=customXml/itemProps15.xml><?xml version="1.0" encoding="utf-8"?>
<ds:datastoreItem xmlns:ds="http://schemas.openxmlformats.org/officeDocument/2006/customXml" ds:itemID="{8f579dec-4ae5-4e85-85ea-468365cbe0c7}">
  <ds:schemaRefs/>
</ds:datastoreItem>
</file>

<file path=customXml/itemProps16.xml><?xml version="1.0" encoding="utf-8"?>
<ds:datastoreItem xmlns:ds="http://schemas.openxmlformats.org/officeDocument/2006/customXml" ds:itemID="{b0a8fd61-81d8-486b-9240-ba04e76dd432}">
  <ds:schemaRefs/>
</ds:datastoreItem>
</file>

<file path=customXml/itemProps17.xml><?xml version="1.0" encoding="utf-8"?>
<ds:datastoreItem xmlns:ds="http://schemas.openxmlformats.org/officeDocument/2006/customXml" ds:itemID="{bd929026-cbd6-4fb6-8846-f481ca33b9f0}">
  <ds:schemaRefs/>
</ds:datastoreItem>
</file>

<file path=customXml/itemProps18.xml><?xml version="1.0" encoding="utf-8"?>
<ds:datastoreItem xmlns:ds="http://schemas.openxmlformats.org/officeDocument/2006/customXml" ds:itemID="{a3dbba6c-adbd-443e-b63b-b5d2c21bd5ea}">
  <ds:schemaRefs/>
</ds:datastoreItem>
</file>

<file path=customXml/itemProps19.xml><?xml version="1.0" encoding="utf-8"?>
<ds:datastoreItem xmlns:ds="http://schemas.openxmlformats.org/officeDocument/2006/customXml" ds:itemID="{d0520e4f-6891-4379-b69a-9043017915c1}">
  <ds:schemaRefs/>
</ds:datastoreItem>
</file>

<file path=customXml/itemProps2.xml><?xml version="1.0" encoding="utf-8"?>
<ds:datastoreItem xmlns:ds="http://schemas.openxmlformats.org/officeDocument/2006/customXml" ds:itemID="{27ba7ecc-81b6-4bce-8bcb-177fe69ada75}">
  <ds:schemaRefs/>
</ds:datastoreItem>
</file>

<file path=customXml/itemProps20.xml><?xml version="1.0" encoding="utf-8"?>
<ds:datastoreItem xmlns:ds="http://schemas.openxmlformats.org/officeDocument/2006/customXml" ds:itemID="{b1b1f8d4-95cb-4388-9cff-67c69c5d002b}">
  <ds:schemaRefs/>
</ds:datastoreItem>
</file>

<file path=customXml/itemProps21.xml><?xml version="1.0" encoding="utf-8"?>
<ds:datastoreItem xmlns:ds="http://schemas.openxmlformats.org/officeDocument/2006/customXml" ds:itemID="{321433fc-75c2-463a-9b80-0b24d1aec568}">
  <ds:schemaRefs/>
</ds:datastoreItem>
</file>

<file path=customXml/itemProps22.xml><?xml version="1.0" encoding="utf-8"?>
<ds:datastoreItem xmlns:ds="http://schemas.openxmlformats.org/officeDocument/2006/customXml" ds:itemID="{fa454516-30d4-49e4-99fb-ebb6a93401c4}">
  <ds:schemaRefs/>
</ds:datastoreItem>
</file>

<file path=customXml/itemProps23.xml><?xml version="1.0" encoding="utf-8"?>
<ds:datastoreItem xmlns:ds="http://schemas.openxmlformats.org/officeDocument/2006/customXml" ds:itemID="{d0787f07-f964-460c-a871-25148ddc2147}">
  <ds:schemaRefs/>
</ds:datastoreItem>
</file>

<file path=customXml/itemProps24.xml><?xml version="1.0" encoding="utf-8"?>
<ds:datastoreItem xmlns:ds="http://schemas.openxmlformats.org/officeDocument/2006/customXml" ds:itemID="{71f1ac50-df8c-4006-855a-f92446840af8}">
  <ds:schemaRefs/>
</ds:datastoreItem>
</file>

<file path=customXml/itemProps25.xml><?xml version="1.0" encoding="utf-8"?>
<ds:datastoreItem xmlns:ds="http://schemas.openxmlformats.org/officeDocument/2006/customXml" ds:itemID="{b79f7db9-49bc-4a11-9d5a-a66537db430c}">
  <ds:schemaRefs/>
</ds:datastoreItem>
</file>

<file path=customXml/itemProps26.xml><?xml version="1.0" encoding="utf-8"?>
<ds:datastoreItem xmlns:ds="http://schemas.openxmlformats.org/officeDocument/2006/customXml" ds:itemID="{9cf13aef-e732-436f-aef7-235188354020}">
  <ds:schemaRefs/>
</ds:datastoreItem>
</file>

<file path=customXml/itemProps27.xml><?xml version="1.0" encoding="utf-8"?>
<ds:datastoreItem xmlns:ds="http://schemas.openxmlformats.org/officeDocument/2006/customXml" ds:itemID="{ac55e2cc-80c4-4ea9-a3f2-6b8fbda7b74a}">
  <ds:schemaRefs/>
</ds:datastoreItem>
</file>

<file path=customXml/itemProps28.xml><?xml version="1.0" encoding="utf-8"?>
<ds:datastoreItem xmlns:ds="http://schemas.openxmlformats.org/officeDocument/2006/customXml" ds:itemID="{14d5d6a5-fd17-4696-a29f-d590aa8fa509}">
  <ds:schemaRefs/>
</ds:datastoreItem>
</file>

<file path=customXml/itemProps29.xml><?xml version="1.0" encoding="utf-8"?>
<ds:datastoreItem xmlns:ds="http://schemas.openxmlformats.org/officeDocument/2006/customXml" ds:itemID="{8882de5b-d05f-4f99-a45a-a21518d95fda}">
  <ds:schemaRefs/>
</ds:datastoreItem>
</file>

<file path=customXml/itemProps3.xml><?xml version="1.0" encoding="utf-8"?>
<ds:datastoreItem xmlns:ds="http://schemas.openxmlformats.org/officeDocument/2006/customXml" ds:itemID="{af7272d9-0626-4d31-bf4d-cfeb398c4f66}">
  <ds:schemaRefs/>
</ds:datastoreItem>
</file>

<file path=customXml/itemProps30.xml><?xml version="1.0" encoding="utf-8"?>
<ds:datastoreItem xmlns:ds="http://schemas.openxmlformats.org/officeDocument/2006/customXml" ds:itemID="{2ed711b7-85d6-44e3-9bdd-011c359a52e4}">
  <ds:schemaRefs/>
</ds:datastoreItem>
</file>

<file path=customXml/itemProps31.xml><?xml version="1.0" encoding="utf-8"?>
<ds:datastoreItem xmlns:ds="http://schemas.openxmlformats.org/officeDocument/2006/customXml" ds:itemID="{0a4a71e8-8113-4630-b07b-a9c893063e2a}">
  <ds:schemaRefs/>
</ds:datastoreItem>
</file>

<file path=customXml/itemProps32.xml><?xml version="1.0" encoding="utf-8"?>
<ds:datastoreItem xmlns:ds="http://schemas.openxmlformats.org/officeDocument/2006/customXml" ds:itemID="{49dab17a-1f63-437d-89a3-bd6d5d2662da}">
  <ds:schemaRefs/>
</ds:datastoreItem>
</file>

<file path=customXml/itemProps33.xml><?xml version="1.0" encoding="utf-8"?>
<ds:datastoreItem xmlns:ds="http://schemas.openxmlformats.org/officeDocument/2006/customXml" ds:itemID="{b36e2273-e726-4c79-a410-2585c82266fe}">
  <ds:schemaRefs/>
</ds:datastoreItem>
</file>

<file path=customXml/itemProps34.xml><?xml version="1.0" encoding="utf-8"?>
<ds:datastoreItem xmlns:ds="http://schemas.openxmlformats.org/officeDocument/2006/customXml" ds:itemID="{cae12308-423d-4437-a731-2945f931be6a}">
  <ds:schemaRefs/>
</ds:datastoreItem>
</file>

<file path=customXml/itemProps35.xml><?xml version="1.0" encoding="utf-8"?>
<ds:datastoreItem xmlns:ds="http://schemas.openxmlformats.org/officeDocument/2006/customXml" ds:itemID="{84022651-025b-4fb3-8bf5-8c7452cae76b}">
  <ds:schemaRefs/>
</ds:datastoreItem>
</file>

<file path=customXml/itemProps36.xml><?xml version="1.0" encoding="utf-8"?>
<ds:datastoreItem xmlns:ds="http://schemas.openxmlformats.org/officeDocument/2006/customXml" ds:itemID="{119175b1-7a49-4b42-9d9c-de04729eb96b}">
  <ds:schemaRefs/>
</ds:datastoreItem>
</file>

<file path=customXml/itemProps37.xml><?xml version="1.0" encoding="utf-8"?>
<ds:datastoreItem xmlns:ds="http://schemas.openxmlformats.org/officeDocument/2006/customXml" ds:itemID="{0234f0ba-d4de-4310-9721-8a2d7a9041b6}">
  <ds:schemaRefs/>
</ds:datastoreItem>
</file>

<file path=customXml/itemProps38.xml><?xml version="1.0" encoding="utf-8"?>
<ds:datastoreItem xmlns:ds="http://schemas.openxmlformats.org/officeDocument/2006/customXml" ds:itemID="{5158b389-0478-4bbf-a96f-cfaba316ef48}">
  <ds:schemaRefs/>
</ds:datastoreItem>
</file>

<file path=customXml/itemProps39.xml><?xml version="1.0" encoding="utf-8"?>
<ds:datastoreItem xmlns:ds="http://schemas.openxmlformats.org/officeDocument/2006/customXml" ds:itemID="{041959ff-31e2-4297-b91c-21791a7dd903}">
  <ds:schemaRefs/>
</ds:datastoreItem>
</file>

<file path=customXml/itemProps4.xml><?xml version="1.0" encoding="utf-8"?>
<ds:datastoreItem xmlns:ds="http://schemas.openxmlformats.org/officeDocument/2006/customXml" ds:itemID="{4bfc6974-ca96-4414-b761-2e238f2e75fc}">
  <ds:schemaRefs/>
</ds:datastoreItem>
</file>

<file path=customXml/itemProps40.xml><?xml version="1.0" encoding="utf-8"?>
<ds:datastoreItem xmlns:ds="http://schemas.openxmlformats.org/officeDocument/2006/customXml" ds:itemID="{0c83f861-4c7d-4041-bc59-f51f6e185cb3}">
  <ds:schemaRefs/>
</ds:datastoreItem>
</file>

<file path=customXml/itemProps5.xml><?xml version="1.0" encoding="utf-8"?>
<ds:datastoreItem xmlns:ds="http://schemas.openxmlformats.org/officeDocument/2006/customXml" ds:itemID="{70179d33-f644-4761-9c2f-2a5f430a3dea}">
  <ds:schemaRefs/>
</ds:datastoreItem>
</file>

<file path=customXml/itemProps6.xml><?xml version="1.0" encoding="utf-8"?>
<ds:datastoreItem xmlns:ds="http://schemas.openxmlformats.org/officeDocument/2006/customXml" ds:itemID="{d7251544-2b42-41a3-aa34-84b78549d2de}">
  <ds:schemaRefs/>
</ds:datastoreItem>
</file>

<file path=customXml/itemProps7.xml><?xml version="1.0" encoding="utf-8"?>
<ds:datastoreItem xmlns:ds="http://schemas.openxmlformats.org/officeDocument/2006/customXml" ds:itemID="{acd12e9c-4462-4252-a96e-bd09512a0caa}">
  <ds:schemaRefs/>
</ds:datastoreItem>
</file>

<file path=customXml/itemProps8.xml><?xml version="1.0" encoding="utf-8"?>
<ds:datastoreItem xmlns:ds="http://schemas.openxmlformats.org/officeDocument/2006/customXml" ds:itemID="{3c34c71b-eec0-4220-8380-d79e2be5310f}">
  <ds:schemaRefs/>
</ds:datastoreItem>
</file>

<file path=customXml/itemProps9.xml><?xml version="1.0" encoding="utf-8"?>
<ds:datastoreItem xmlns:ds="http://schemas.openxmlformats.org/officeDocument/2006/customXml" ds:itemID="{4dd77b87-1534-445f-9e0d-5f66d4cf098b}">
  <ds:schemaRefs/>
</ds:datastoreItem>
</file>

<file path=docProps/app.xml><?xml version="1.0" encoding="utf-8"?>
<Properties xmlns="http://schemas.openxmlformats.org/officeDocument/2006/extended-properties" xmlns:vt="http://schemas.openxmlformats.org/officeDocument/2006/docPropsVTypes">
  <Pages>43</Pages>
  <Words>17599</Words>
  <Characters>18287</Characters>
  <TotalTime>1</TotalTime>
  <ScaleCrop>false</ScaleCrop>
  <LinksUpToDate>false</LinksUpToDate>
  <CharactersWithSpaces>18463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2023-02-08T17:38:00Z</dcterms:created>
  <dc:creator>dell</dc:creator>
  <cp:lastModifiedBy>Administrator</cp:lastModifiedBy>
  <dcterms:modified xsi:type="dcterms:W3CDTF">2023-02-15T06:28:34Z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F76288B355404EC9BF7CBAF65C6AD2D0</vt:lpwstr>
  </property>
</Properties>
</file>