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BC" w:rsidRPr="00544EA2" w:rsidRDefault="00936F8B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544EA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841CBC" w:rsidRPr="00544EA2" w:rsidRDefault="00936F8B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544EA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841CBC" w:rsidRPr="00544EA2" w:rsidRDefault="00936F8B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544EA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541606" w:rsidRPr="00A53DC5" w:rsidRDefault="00936F8B" w:rsidP="00541606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541606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中国人民政治协商会议天津市委员会办公厅</w:t>
      </w:r>
      <w:r w:rsidR="00541606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541606" w:rsidRDefault="00541606" w:rsidP="00541606">
      <w:pPr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936F8B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841CBC" w:rsidRDefault="00841CBC">
      <w:pPr>
        <w:jc w:val="center"/>
        <w:sectPr w:rsidR="00841CB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841CBC" w:rsidRDefault="00936F8B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841CBC" w:rsidRDefault="00936F8B">
      <w:pPr>
        <w:jc w:val="center"/>
        <w:outlineLvl w:val="0"/>
      </w:pPr>
      <w:bookmarkStart w:id="0" w:name="_Toc157671996"/>
      <w:r>
        <w:rPr>
          <w:rFonts w:ascii="方正小标宋_GBK" w:eastAsia="方正小标宋_GBK" w:hAnsi="方正小标宋_GBK" w:cs="方正小标宋_GBK"/>
          <w:sz w:val="36"/>
        </w:rPr>
        <w:t>目    录</w:t>
      </w:r>
      <w:bookmarkEnd w:id="0"/>
    </w:p>
    <w:p w:rsidR="00841CBC" w:rsidRDefault="00936F8B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541606" w:rsidRDefault="00541606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2015" w:history="1">
        <w:r w:rsidRPr="008F06EC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机关信息化项目运行维护费用绩效目标表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16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《天津政协》出版服务绩效目标表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17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市政协档案数字化加工服务费绩效目标表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18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4.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市政协理论研究会工作经费绩效目标表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19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5.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市政协履职保障经费绩效目标表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0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6.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市政协特邀研究员年度工作专项经费绩效目标表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1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市政协提案工作经费绩效目标表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2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8.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市政协委员履职能力提升经费绩效目标表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3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9.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市政协文史馆年度履职保障经费绩效目标表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4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10.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市政协业务保障工作经费绩效目标表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5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11.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市政协专门委员会一般调查研究工作经费绩效目标表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6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12.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市政协专门委员会重点工作经费绩效目标表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7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13.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武警营房租赁经费绩效目标表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8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14.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政协会议经费绩效目标表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29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15.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政协全会及保障委员履职材料印刷费绩效目标表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30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16.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政协全体会议电子选举费用绩效目标表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31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17.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政协委员履职活动中心年度业务保障经费绩效目标表</w:t>
        </w:r>
      </w:hyperlink>
    </w:p>
    <w:p w:rsidR="00541606" w:rsidRDefault="00B1782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032" w:history="1">
        <w:r w:rsidR="00541606" w:rsidRPr="008F06EC">
          <w:rPr>
            <w:rStyle w:val="a4"/>
            <w:rFonts w:ascii="方正仿宋_GBK" w:eastAsia="方正仿宋_GBK" w:hAnsi="方正仿宋_GBK" w:cs="方正仿宋_GBK"/>
            <w:noProof/>
          </w:rPr>
          <w:t>18.</w:t>
        </w:r>
        <w:r w:rsidR="00541606" w:rsidRPr="008F06EC">
          <w:rPr>
            <w:rStyle w:val="a4"/>
            <w:rFonts w:ascii="方正仿宋_GBK" w:eastAsia="方正仿宋_GBK" w:hAnsi="方正仿宋_GBK" w:cs="方正仿宋_GBK" w:hint="eastAsia"/>
            <w:noProof/>
          </w:rPr>
          <w:t>政协委员重点协商计划调研工作经费绩效目标表</w:t>
        </w:r>
      </w:hyperlink>
    </w:p>
    <w:p w:rsidR="00841CBC" w:rsidRDefault="00541606">
      <w:pPr>
        <w:sectPr w:rsidR="00841CBC">
          <w:footerReference w:type="even" r:id="rId48"/>
          <w:footerReference w:type="default" r:id="rId49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841CBC" w:rsidRDefault="00936F8B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841CBC" w:rsidRDefault="00841CBC">
      <w:pPr>
        <w:jc w:val="center"/>
      </w:pPr>
    </w:p>
    <w:p w:rsidR="00841CBC" w:rsidRDefault="00936F8B">
      <w:pPr>
        <w:ind w:firstLine="560"/>
        <w:outlineLvl w:val="3"/>
      </w:pPr>
      <w:bookmarkStart w:id="1" w:name="_Toc157672015"/>
      <w:r>
        <w:rPr>
          <w:rFonts w:ascii="方正仿宋_GBK" w:eastAsia="方正仿宋_GBK" w:hAnsi="方正仿宋_GBK" w:cs="方正仿宋_GBK"/>
          <w:sz w:val="28"/>
        </w:rPr>
        <w:t>1.机关信息化项目运行维护费用绩效目标表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机关信息化项目运行维护费用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64.80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64.80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对市政协信息化应用系统运维及相关设备维保，提升机关信息化保障水平及安全水平。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1.对市政协信息化应用系统运维及相关设备维保，提升机关信息化保障水平及安全水平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信息化项目运维保障数量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信息化项目运维保障数量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≤15个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系统正常运行时长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系统正常运行时长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≥350天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设备维护成本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设备维护成本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≤64.8万元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保障信息化设备、机房及环境安全、应用系统运转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保障信息化设备、机房及环境安全、应用系统运转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有效保障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相关人员满意度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相关人员满意度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  <w:bookmarkStart w:id="2" w:name="_GoBack"/>
        <w:bookmarkEnd w:id="2"/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3" w:name="_Toc157672016"/>
      <w:r>
        <w:rPr>
          <w:rFonts w:ascii="方正仿宋_GBK" w:eastAsia="方正仿宋_GBK" w:hAnsi="方正仿宋_GBK" w:cs="方正仿宋_GBK"/>
          <w:sz w:val="28"/>
        </w:rPr>
        <w:t>2.《天津政协》出版服务绩效目标表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《天津政协》出版服务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《天津政协》出版服务费用支出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1.出版印刷发行2023年度《天津政协》杂志。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杂志发行期数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杂志发行期数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12期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每期杂志印刷数量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每期杂志印刷数量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≥4500本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《印刷产品质量标准》及其他相关规范要求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《印刷产品质量标准》及其他相关规范要求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达到标准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杂志优质率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杂志优质率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≥99%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杂志发行时间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杂志发行时间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2024年全年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每本杂志印刷成本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每本杂志印刷成本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≥6.65元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每本杂志投递成本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每本杂志投递成本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≥3.8元/本（本市）；≥5.5元/本（外埠）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提高天津政协工作影响力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提高天津政协工作影响力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提升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杂志阅读者满意度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杂志阅读者满意度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≥90%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4" w:name="_Toc157672017"/>
      <w:r>
        <w:rPr>
          <w:rFonts w:ascii="方正仿宋_GBK" w:eastAsia="方正仿宋_GBK" w:hAnsi="方正仿宋_GBK" w:cs="方正仿宋_GBK"/>
          <w:sz w:val="28"/>
        </w:rPr>
        <w:t>3.市政协档案数字化加工服务费绩效目标表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市政协档案数字化加工服务费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档案数字化加工费用支出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1.根据市档案局有关要求，为加快推进机关室藏档案数字化进程，实现电子档案规范管理，拟对现有部分室藏档案进行外包数字化扫描。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扫描档案文件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扫描档案文件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≥30000件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数据抽检校对正确率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数据抽检校对正确率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≥99%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《纸质档案数字化规范》文件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《纸质档案数字化规范》文件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达到标准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前期准备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前期准备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2024年1月-3月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实施阶段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实施阶段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2024年4月-10月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验收阶段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验收阶段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2024年11月-12月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购买扫档服务费用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购买扫档服务费用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≤58万元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档案数字化水平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档案数字化水平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明显提升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档案查询使用人员满意度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档案查询使用人员满意度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≥90%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5" w:name="_Toc157672018"/>
      <w:r>
        <w:rPr>
          <w:rFonts w:ascii="方正仿宋_GBK" w:eastAsia="方正仿宋_GBK" w:hAnsi="方正仿宋_GBK" w:cs="方正仿宋_GBK"/>
          <w:sz w:val="28"/>
        </w:rPr>
        <w:t>4.市政协理论研究会工作经费绩效目标表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市政协理论研究会工作经费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按照市政协党组要点和工作计划安排，组织开展课题研究，为推动市政协高质量发展提供理论支撑和智力支持。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 围绕市委市政府中心工作和市政协年度重点工作开展深入研究，为服务我市经济社会和政协工作高质量发展提供理论支撑。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重点课题研究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重点课题研究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≤12个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研究会正常运转率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研究会正常运转率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制定方案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制定方案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课题完成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课题完成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每个重点课题经费补贴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每个重点课题经费补贴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≤2万元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每个立项课题经费补贴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每个立项课题经费补贴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≤1万元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发挥人民政协专门协商机构作用，提高服务全市改革发展大局。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发挥人民政协专门协商机构作用，提高服务全市改革发展大局。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显著提高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社会满意度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社会满意度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≥98%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6" w:name="_Toc157672019"/>
      <w:r>
        <w:rPr>
          <w:rFonts w:ascii="方正仿宋_GBK" w:eastAsia="方正仿宋_GBK" w:hAnsi="方正仿宋_GBK" w:cs="方正仿宋_GBK"/>
          <w:sz w:val="28"/>
        </w:rPr>
        <w:t>5.市政协履职保障经费绩效目标表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市政协履职保障经费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522.00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522.00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市政协履职保障经费支出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1.提高市政协机关运行保障能力。</w:t>
            </w:r>
          </w:p>
          <w:p w:rsidR="00841CBC" w:rsidRDefault="00936F8B">
            <w:pPr>
              <w:pStyle w:val="2"/>
            </w:pPr>
            <w:r>
              <w:t>2.保证市政协机关正常运行和安全。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机关大楼建筑面积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机关大楼建筑面积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≥21000平方米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机关大楼电梯维护数量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机关大楼电梯维护数量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4部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机关大楼设备设施安全运行率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机关大楼设备设施安全运行率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会议保洁、食堂就餐服务投诉率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会议保洁、食堂就餐服务投诉率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≤5%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项目开展时间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项目开展时间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2024年1月-12月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物业运行成本及其他运行保障成本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物业运行成本及其他运行保障成本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≤522万元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保障机关正常运转、解决设施设备安全隐患问题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保障机关正常运转、解决设施设备安全隐患问题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有效保障和解决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机关干部满意度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机关干部满意度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≥99%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7" w:name="_Toc157672020"/>
      <w:r>
        <w:rPr>
          <w:rFonts w:ascii="方正仿宋_GBK" w:eastAsia="方正仿宋_GBK" w:hAnsi="方正仿宋_GBK" w:cs="方正仿宋_GBK"/>
          <w:sz w:val="28"/>
        </w:rPr>
        <w:t>6.市政协特邀研究员年度工作专项经费绩效目标表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市政协特邀研究员年度工作专项经费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市政协经济社会发展研究咨询委员会年度工作经费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1.围绕贯彻落实党中央重大决策部署，市委、市政府重点工作和市政协工作重点开展课题研究，形成不少于三篇调研报告供市委、市政府科学决策参考，为我市经济社会发展贡献智慧和力量。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形成调研报告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形成调研报告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≥3篇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调研报告报市委、市政府决策参考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调研报告报市委、市政府决策参考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≥3篇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按计划完成课题研究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按计划完成课题研究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按计划完成课题研究,2024年6月底前支出60%预算经费，2024年12月底前支出剩余40%预算经费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重点课题经费支出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重点课题经费支出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≤30万元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提出管用有效的对策建议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提出管用有效的对策建议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为我市经济社会发展贡献力量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≥90%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8" w:name="_Toc157672021"/>
      <w:r>
        <w:rPr>
          <w:rFonts w:ascii="方正仿宋_GBK" w:eastAsia="方正仿宋_GBK" w:hAnsi="方正仿宋_GBK" w:cs="方正仿宋_GBK"/>
          <w:sz w:val="28"/>
        </w:rPr>
        <w:t>7.市政协提案工作经费绩效目标表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市政协提案工作经费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市政协提案工作经费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1.通过项目实施，加强提案工作制度化、规范化、程序化和信息化建设，提高市政协提案质量、办理质量和服务质量。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提案数量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提案数量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≥700件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提案办结率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提案办结率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≥98%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经费支出时效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经费支出时效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2024年1月-12月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履职活动费用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履职活动费用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控制在财政批复的预算资金以内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提高提案质量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提高提案质量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有效提高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委员满意度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委员满意度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9" w:name="_Toc157672022"/>
      <w:r>
        <w:rPr>
          <w:rFonts w:ascii="方正仿宋_GBK" w:eastAsia="方正仿宋_GBK" w:hAnsi="方正仿宋_GBK" w:cs="方正仿宋_GBK"/>
          <w:sz w:val="28"/>
        </w:rPr>
        <w:t>8.市政协委员履职能力提升经费绩效目标表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市政协委员履职能力提升经费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32.50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32.50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市政协委员履职能力提升经费支出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1.市政协通过举办委员培训班、春秋讲堂等形式，为委员解读中央重大方针和市委、市政府的决策部署，提高委员理论素养和政协知识的储备，提升履职能力和水平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全年举办春秋讲堂期数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全年举办春秋讲堂期数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≥4期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 xml:space="preserve">全年举办委员培训次数 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 xml:space="preserve">全年举办委员培训次数 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≥1次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委员培训参与率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委员培训参与率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举办委员培训时间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举办委员培训时间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培训支出费用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培训支出费用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≤32.5万元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提高委员指示储备，激发委员为国履职、为民尽责的热情和担当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提高委员指示储备，激发委员为国履职、为民尽责的热情和担当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明显提高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委员满意度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委员满意度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0" w:name="_Toc157672023"/>
      <w:r>
        <w:rPr>
          <w:rFonts w:ascii="方正仿宋_GBK" w:eastAsia="方正仿宋_GBK" w:hAnsi="方正仿宋_GBK" w:cs="方正仿宋_GBK"/>
          <w:sz w:val="28"/>
        </w:rPr>
        <w:t>9.市政协文史馆年度履职保障经费绩效目标表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市政协文史馆年度履职保障经费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190.40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190.40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市政协文史馆年度履职保障经费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在正常的经费保障中，完善保障馆内安全，以及人员工作保障，在运行过程中，不断完善提升硬件和软件条件，以便更好地为社会服务，对内做到文史馆安全运行，对外做到广泛宣传政协工作，广泛团结各界人士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参观接待批次及人数，环比前一年度增长率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参观接待批次及人数，环比前一年度增长率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≥10%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设备正常使用，安全运行率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设备正常使用，安全运行率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安全高质量接待参观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安全高质量接待参观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完成文史馆的宣传、展示研究功能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完成文史馆的宣传、展示研究功能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2024年1月-2024年12月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文史馆人员工资及运行费用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文史馆人员工资及运行费用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控制在财政批复的预算内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进一步宣传人民政协工作，扩大政协的社会影响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进一步宣传人民政协工作，扩大政协的社会影响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大幅度提升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1" w:name="_Toc157672024"/>
      <w:r>
        <w:rPr>
          <w:rFonts w:ascii="方正仿宋_GBK" w:eastAsia="方正仿宋_GBK" w:hAnsi="方正仿宋_GBK" w:cs="方正仿宋_GBK"/>
          <w:sz w:val="28"/>
        </w:rPr>
        <w:t>10.市政协业务保障工作经费绩效目标表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市政协业务保障工作经费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217.50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217.50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市政协业务保障工作经费支出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1.保障市政协委员开展协商议政、反映社情民意等履职工作。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为委员订阅报刊数量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为委员订阅报刊数量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≥2206份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 xml:space="preserve"> 《天津文史资料选辑》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 xml:space="preserve"> 《天津文史资料选辑》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≥1500册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重点业务活动保障完成率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重点业务活动保障完成率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为委员订阅报刊时间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为委员订阅报刊时间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履职活动费用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履职活动费用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控制在财政批复的预算资金以内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保障委员参加市政协组织的视察、考察、参政议政等履职活动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保障委员参加市政协组织的视察、考察、参政议政等履职活动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有效保障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委员满意度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委员满意度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≥99%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2" w:name="_Toc157672025"/>
      <w:r>
        <w:rPr>
          <w:rFonts w:ascii="方正仿宋_GBK" w:eastAsia="方正仿宋_GBK" w:hAnsi="方正仿宋_GBK" w:cs="方正仿宋_GBK"/>
          <w:sz w:val="28"/>
        </w:rPr>
        <w:t>11.市政协专门委员会一般调查研究工作经费绩效目标表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市政协专门委员会一般调查研究工作经费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市政协专门委员会一般调查研究支出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 通过项目实施充分发挥政协制度优势，为委员搭建协商议政平台，发挥专门协商机构作用。 围绕我市重点、热点、难点问题开展协商议政专项调研，主动发声、深入基层一线所思、所想、所盼所愿，为党和政府破解民生难题，协助做好解疑释惑、理顺情绪、化解矛盾、凝聚共识工作。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全年开展协商议政专项调查研究数量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全年开展协商议政专项调查研究数量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≥15个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调查研究报告完成率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调查研究报告完成率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各类调研报告完成时效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各类调研报告完成时效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 xml:space="preserve"> 2024年1-12月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调查研究活动支出费用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调查研究活动支出费用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≤150万元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发挥市政协政策研究的优势，课题成果为领导决策提供参考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发挥市政协政策研究的优势，课题成果为领导决策提供参考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有效提高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 xml:space="preserve">委员满意度　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 xml:space="preserve">委员满意度　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3" w:name="_Toc157672026"/>
      <w:r>
        <w:rPr>
          <w:rFonts w:ascii="方正仿宋_GBK" w:eastAsia="方正仿宋_GBK" w:hAnsi="方正仿宋_GBK" w:cs="方正仿宋_GBK"/>
          <w:sz w:val="28"/>
        </w:rPr>
        <w:t>12.市政协专门委员会重点工作经费绩效目标表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市政协专门委员会重点工作经费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市政协专门委员会重点工作支出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1.天津市政协十个专门委员会，按照工作职责，需开展会议、调研、执法检查等工作，该项目为委员知情出力、履行职责提供保障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出版《天津文史资料选辑》数量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出版《天津文史资料选辑》数量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≥1500册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《天津文史资料选辑》验收合格率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《天津文史资料选辑》验收合格率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《天津文史资料选辑》审校出版时间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《天津文史资料选辑》审校出版时间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2024年5-12月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履职活动费用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履职活动费用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财政批复的预算金额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保障专委会重点业务工作开展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保障专委会重点业务工作开展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有效保障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委员满意度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委员满意度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≥99%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4" w:name="_Toc157672027"/>
      <w:r>
        <w:rPr>
          <w:rFonts w:ascii="方正仿宋_GBK" w:eastAsia="方正仿宋_GBK" w:hAnsi="方正仿宋_GBK" w:cs="方正仿宋_GBK"/>
          <w:sz w:val="28"/>
        </w:rPr>
        <w:t>13.武警营房租赁经费绩效目标表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武警营房租赁经费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215.90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215.90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市政协机关驻勤武警营房租赁费用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1.保障驻勤武警营房</w:t>
            </w:r>
          </w:p>
          <w:p w:rsidR="00841CBC" w:rsidRDefault="00936F8B">
            <w:pPr>
              <w:pStyle w:val="2"/>
            </w:pPr>
            <w:r>
              <w:t>2.提升驻勤武警营房环境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武警营房使用面积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武警营房使用面积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2050平米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驻勤武警驻地保障情况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驻勤武警驻地保障情况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驻勤武警驻地房租及时支付，保障官兵驻勤、生活、训练。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房租支出及时率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房租支出及时率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房租成本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房租成本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≤215.9万元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提升驻勤武警的营房环境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提升驻勤武警的营房环境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提升驻勤武警的营房环境，保障官兵正常生活训练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武警官兵对营房满意度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武警官兵对营房满意度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5" w:name="_Toc157672028"/>
      <w:r>
        <w:rPr>
          <w:rFonts w:ascii="方正仿宋_GBK" w:eastAsia="方正仿宋_GBK" w:hAnsi="方正仿宋_GBK" w:cs="方正仿宋_GBK"/>
          <w:sz w:val="28"/>
        </w:rPr>
        <w:t>14.政协会议经费绩效目标表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政协会议经费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700.00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700.00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政协会议费用支出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1.保障政协会议顺利召开</w:t>
            </w:r>
          </w:p>
          <w:p w:rsidR="00841CBC" w:rsidRDefault="00936F8B">
            <w:pPr>
              <w:pStyle w:val="2"/>
            </w:pPr>
            <w:r>
              <w:t>2.提高会议质量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参会人数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参会人数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≥840人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委员参会率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委员参会率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全体会议举办时间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全体会议举办时间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2024年1月-2月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常委会议举办时间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常委会议举办时间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每季度一次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参会人员每人每天会议开支标准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参会人员每人每天会议开支标准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≤650元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组织参会委员围绕全市中心工作议政建言，提高议政建言水平，广泛凝聚共识。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组织参会委员围绕全市中心工作议政建言，提高议政建言水平，广泛凝聚共识。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有效提高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 xml:space="preserve">参会委员满意度　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 xml:space="preserve">参会委员满意度　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≥97%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6" w:name="_Toc157672029"/>
      <w:r>
        <w:rPr>
          <w:rFonts w:ascii="方正仿宋_GBK" w:eastAsia="方正仿宋_GBK" w:hAnsi="方正仿宋_GBK" w:cs="方正仿宋_GBK"/>
          <w:sz w:val="28"/>
        </w:rPr>
        <w:t>15.政协全会及保障委员履职材料印刷费绩效目标表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政协全会及保障委员履职材料印刷费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政协全会及保障委员履职材料印刷支出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1.为保障市政协重要会议和机关日常各项工作，结合工作需要委托市委办公厅综合服务保障中心印制各类会议文件、红头纸、接待手册和部分资料、证件等。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印制各类会议文件、红头纸、接待手册和部分资料、证件等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印制各类会议文件、红头纸、接待手册和部分资料、证件等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≥20000份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印刷品合格率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印刷品合格率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资料印刷阶段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资料印刷阶段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2024年1月-11月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验收阶段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验收阶段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购买印刷服务及印刷品费用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购买印刷服务及印刷品费用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≤42万元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保障政协大会和机关各部门发文、接待等各项工作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保障政协大会和机关各部门发文、接待等各项工作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顺利开展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7" w:name="_Toc157672030"/>
      <w:r>
        <w:rPr>
          <w:rFonts w:ascii="方正仿宋_GBK" w:eastAsia="方正仿宋_GBK" w:hAnsi="方正仿宋_GBK" w:cs="方正仿宋_GBK"/>
          <w:sz w:val="28"/>
        </w:rPr>
        <w:t>16.政协全体会议电子选举费用绩效目标表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政协全体会议电子选举费用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政协会议电子选举费用支出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1.提高会议质量，保障政协会议顺利召开。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租赁电子选举系统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租赁电子选举系统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1套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 xml:space="preserve">保障政协全体会议议程顺利进行 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 xml:space="preserve">保障政协全体会议议程顺利进行 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 xml:space="preserve"> 有效保障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项目资金支付时间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项目资金支付时间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2024年1月-12月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≤50万元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 xml:space="preserve">减少选举会议统计时间、降低会议资源　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 xml:space="preserve">减少选举会议统计时间、降低会议资源　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 xml:space="preserve">有效保障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参会委员、工作人员满意度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参会委员、工作人员满意度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≥99%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8" w:name="_Toc157672031"/>
      <w:r>
        <w:rPr>
          <w:rFonts w:ascii="方正仿宋_GBK" w:eastAsia="方正仿宋_GBK" w:hAnsi="方正仿宋_GBK" w:cs="方正仿宋_GBK"/>
          <w:sz w:val="28"/>
        </w:rPr>
        <w:t>17.政协委员履职活动中心年度业务保障经费绩效目标表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政协委员履职活动中心年度业务保障经费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140.00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140.00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政协委员履职活动中心年度业务保障经费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1.政协委员履职活动中心作为委员参政、议政场所，架起了委员与社会各界人士相互交流的桥梁，达到了更好的发挥委员履职尽责作用</w:t>
            </w:r>
          </w:p>
          <w:p w:rsidR="00841CBC" w:rsidRDefault="00936F8B">
            <w:pPr>
              <w:pStyle w:val="2"/>
            </w:pPr>
            <w:r>
              <w:t>2.以政协委员履职活动中心为依托，组织开展各类公益活动，达到教育、医疗等资源共享的作用和目标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举办会议、活动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举办会议、活动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≥50次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举办各类研讨、讲座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举办各类研讨、讲座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≥10次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举办各类培训、公益义卖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举办各类培训、公益义卖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≥10次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委员参与率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委员参与率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举办各类研讨、讲座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举办各类研讨、讲座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按期完成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各类公益活动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各类公益活动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按期完成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各类培训、活动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各类培训、活动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按期完成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中心运行保障费用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中心运行保障费用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≤140万元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群众参与性及群众与委员联络度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群众参与性及群众与委员联络度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显著提高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政协委员满意度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政协委员满意度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≥95%</w:t>
            </w:r>
          </w:p>
        </w:tc>
      </w:tr>
    </w:tbl>
    <w:p w:rsidR="00841CBC" w:rsidRDefault="00841CBC">
      <w:pPr>
        <w:sectPr w:rsidR="00841CBC">
          <w:pgSz w:w="11900" w:h="16840"/>
          <w:pgMar w:top="1984" w:right="1304" w:bottom="1134" w:left="1304" w:header="720" w:footer="720" w:gutter="0"/>
          <w:cols w:space="720"/>
        </w:sectPr>
      </w:pPr>
    </w:p>
    <w:p w:rsidR="00841CBC" w:rsidRDefault="00936F8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841CBC" w:rsidRDefault="00936F8B">
      <w:pPr>
        <w:ind w:firstLine="560"/>
        <w:outlineLvl w:val="3"/>
      </w:pPr>
      <w:bookmarkStart w:id="19" w:name="_Toc157672032"/>
      <w:r>
        <w:rPr>
          <w:rFonts w:ascii="方正仿宋_GBK" w:eastAsia="方正仿宋_GBK" w:hAnsi="方正仿宋_GBK" w:cs="方正仿宋_GBK"/>
          <w:sz w:val="28"/>
        </w:rPr>
        <w:t>18.政协委员重点协商计划调研工作经费绩效目标表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41606" w:rsidTr="0054160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5"/>
            </w:pPr>
            <w:r>
              <w:t>102101中国人民政治协商会议天津市委员会办公厅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41CBC" w:rsidRDefault="00936F8B">
            <w:pPr>
              <w:pStyle w:val="4"/>
            </w:pPr>
            <w:r>
              <w:t>单位：万元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政协委员重点协商计划调研工作经费</w:t>
            </w:r>
          </w:p>
        </w:tc>
      </w:tr>
      <w:tr w:rsidR="00841C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270.00</w:t>
            </w:r>
          </w:p>
        </w:tc>
        <w:tc>
          <w:tcPr>
            <w:tcW w:w="1587" w:type="dxa"/>
            <w:vAlign w:val="center"/>
          </w:tcPr>
          <w:p w:rsidR="00841CBC" w:rsidRDefault="00936F8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41CBC" w:rsidRDefault="00936F8B">
            <w:pPr>
              <w:pStyle w:val="2"/>
            </w:pPr>
            <w:r>
              <w:t>270.00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 xml:space="preserve"> 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</w:tcPr>
          <w:p w:rsidR="00841CBC" w:rsidRDefault="00841CBC"/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政协委员重点协商计划调研工作经费支出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41CBC" w:rsidRDefault="00936F8B">
            <w:pPr>
              <w:pStyle w:val="2"/>
            </w:pPr>
            <w:r>
              <w:t>1.充分发挥人民政协作为专门协商机构作用，深入调查研究，以情况报告、调研报告、重点提案、社情民意信息等形式，向市委、市政府及有关部门报送，为我市经济社会发展贡献智慧和力量。</w:t>
            </w:r>
          </w:p>
        </w:tc>
      </w:tr>
    </w:tbl>
    <w:p w:rsidR="00841CBC" w:rsidRDefault="00936F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41606" w:rsidTr="0054160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1"/>
            </w:pPr>
            <w:r>
              <w:t>指标值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41CBC" w:rsidRDefault="00936F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重点协商议题数量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重点协商议题数量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≥9个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重点协商议题完成率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重点协商议题完成率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100%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重点协商议题完成时效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重点协商议题完成时效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2024年1-12月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41CBC" w:rsidRDefault="00841CBC"/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重点协商议题经费支出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重点协商议题经费支出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≤270万元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>围绕我市重点、热点、难点问题开展协商议政专项调研，发挥市政协政策研究的优势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>围绕我市重点、热点、难点问题开展协商议政专项调研，发挥市政协政策研究的优势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充分发挥</w:t>
            </w:r>
          </w:p>
        </w:tc>
      </w:tr>
      <w:tr w:rsidR="00541606" w:rsidTr="00541606">
        <w:trPr>
          <w:trHeight w:val="369"/>
          <w:jc w:val="center"/>
        </w:trPr>
        <w:tc>
          <w:tcPr>
            <w:tcW w:w="1276" w:type="dxa"/>
            <w:vAlign w:val="center"/>
          </w:tcPr>
          <w:p w:rsidR="00841CBC" w:rsidRDefault="00936F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41CBC" w:rsidRDefault="00936F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41CBC" w:rsidRDefault="00936F8B">
            <w:pPr>
              <w:pStyle w:val="2"/>
            </w:pPr>
            <w:r>
              <w:t xml:space="preserve">委员满意度　</w:t>
            </w:r>
          </w:p>
        </w:tc>
        <w:tc>
          <w:tcPr>
            <w:tcW w:w="3430" w:type="dxa"/>
            <w:vAlign w:val="center"/>
          </w:tcPr>
          <w:p w:rsidR="00841CBC" w:rsidRDefault="00936F8B">
            <w:pPr>
              <w:pStyle w:val="2"/>
            </w:pPr>
            <w:r>
              <w:t xml:space="preserve">委员满意度　</w:t>
            </w:r>
          </w:p>
        </w:tc>
        <w:tc>
          <w:tcPr>
            <w:tcW w:w="2551" w:type="dxa"/>
            <w:vAlign w:val="center"/>
          </w:tcPr>
          <w:p w:rsidR="00841CBC" w:rsidRDefault="00936F8B">
            <w:pPr>
              <w:pStyle w:val="2"/>
            </w:pPr>
            <w:r>
              <w:t>≥99%</w:t>
            </w:r>
          </w:p>
        </w:tc>
      </w:tr>
    </w:tbl>
    <w:p w:rsidR="00841CBC" w:rsidRDefault="00841CBC"/>
    <w:sectPr w:rsidR="00841CB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2D" w:rsidRDefault="00B1782D">
      <w:r>
        <w:separator/>
      </w:r>
    </w:p>
  </w:endnote>
  <w:endnote w:type="continuationSeparator" w:id="0">
    <w:p w:rsidR="00B1782D" w:rsidRDefault="00B1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BC" w:rsidRPr="00F32533" w:rsidRDefault="00841CBC" w:rsidP="00F325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BC" w:rsidRPr="00F32533" w:rsidRDefault="00841CBC" w:rsidP="00F325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2D" w:rsidRDefault="00B1782D">
      <w:r>
        <w:separator/>
      </w:r>
    </w:p>
  </w:footnote>
  <w:footnote w:type="continuationSeparator" w:id="0">
    <w:p w:rsidR="00B1782D" w:rsidRDefault="00B1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56F"/>
    <w:multiLevelType w:val="multilevel"/>
    <w:tmpl w:val="8EA005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12D4C30"/>
    <w:multiLevelType w:val="multilevel"/>
    <w:tmpl w:val="34D080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C12497E"/>
    <w:multiLevelType w:val="multilevel"/>
    <w:tmpl w:val="5D6A39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DFA5EB0"/>
    <w:multiLevelType w:val="multilevel"/>
    <w:tmpl w:val="7DBAE1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F93279C"/>
    <w:multiLevelType w:val="multilevel"/>
    <w:tmpl w:val="A2DEB5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03E4A8E"/>
    <w:multiLevelType w:val="multilevel"/>
    <w:tmpl w:val="0142C1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1F52071"/>
    <w:multiLevelType w:val="multilevel"/>
    <w:tmpl w:val="A28AF3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3F14A61"/>
    <w:multiLevelType w:val="multilevel"/>
    <w:tmpl w:val="4C4440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14151820"/>
    <w:multiLevelType w:val="multilevel"/>
    <w:tmpl w:val="6682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17111E72"/>
    <w:multiLevelType w:val="multilevel"/>
    <w:tmpl w:val="53C414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172E76DF"/>
    <w:multiLevelType w:val="multilevel"/>
    <w:tmpl w:val="52B69B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1D6E2FEA"/>
    <w:multiLevelType w:val="multilevel"/>
    <w:tmpl w:val="AA5282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2264017E"/>
    <w:multiLevelType w:val="multilevel"/>
    <w:tmpl w:val="DA962F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25B7216E"/>
    <w:multiLevelType w:val="multilevel"/>
    <w:tmpl w:val="57780F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26EA0D0B"/>
    <w:multiLevelType w:val="multilevel"/>
    <w:tmpl w:val="1DE2B6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2CB43651"/>
    <w:multiLevelType w:val="multilevel"/>
    <w:tmpl w:val="FCC604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3325425E"/>
    <w:multiLevelType w:val="multilevel"/>
    <w:tmpl w:val="9DAE8E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365515F3"/>
    <w:multiLevelType w:val="multilevel"/>
    <w:tmpl w:val="5A26DE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3A2726C5"/>
    <w:multiLevelType w:val="multilevel"/>
    <w:tmpl w:val="36EEA6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3A6F0704"/>
    <w:multiLevelType w:val="multilevel"/>
    <w:tmpl w:val="C6AA11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3CA123E2"/>
    <w:multiLevelType w:val="multilevel"/>
    <w:tmpl w:val="A956E9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3CCD48A4"/>
    <w:multiLevelType w:val="multilevel"/>
    <w:tmpl w:val="18D4FF2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3CDE5470"/>
    <w:multiLevelType w:val="multilevel"/>
    <w:tmpl w:val="1872554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3D552DE6"/>
    <w:multiLevelType w:val="multilevel"/>
    <w:tmpl w:val="00DA19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431B221E"/>
    <w:multiLevelType w:val="multilevel"/>
    <w:tmpl w:val="05ECA7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43991495"/>
    <w:multiLevelType w:val="multilevel"/>
    <w:tmpl w:val="7CFC6E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45726840"/>
    <w:multiLevelType w:val="multilevel"/>
    <w:tmpl w:val="4D1EE4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4A4321E1"/>
    <w:multiLevelType w:val="multilevel"/>
    <w:tmpl w:val="0016B9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>
    <w:nsid w:val="4BA835B2"/>
    <w:multiLevelType w:val="multilevel"/>
    <w:tmpl w:val="533EC0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>
    <w:nsid w:val="4CA33B80"/>
    <w:multiLevelType w:val="multilevel"/>
    <w:tmpl w:val="BB5A09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nsid w:val="51B71BEF"/>
    <w:multiLevelType w:val="multilevel"/>
    <w:tmpl w:val="BBFC4B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>
    <w:nsid w:val="57E37AB7"/>
    <w:multiLevelType w:val="multilevel"/>
    <w:tmpl w:val="1A720E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>
    <w:nsid w:val="58A03F6A"/>
    <w:multiLevelType w:val="multilevel"/>
    <w:tmpl w:val="E940E0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nsid w:val="58E9286F"/>
    <w:multiLevelType w:val="multilevel"/>
    <w:tmpl w:val="CAACAB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nsid w:val="5A064FE2"/>
    <w:multiLevelType w:val="multilevel"/>
    <w:tmpl w:val="89029B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5">
    <w:nsid w:val="62DC6332"/>
    <w:multiLevelType w:val="multilevel"/>
    <w:tmpl w:val="90FC7C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nsid w:val="68914B97"/>
    <w:multiLevelType w:val="multilevel"/>
    <w:tmpl w:val="46A6DB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nsid w:val="6A02118A"/>
    <w:multiLevelType w:val="multilevel"/>
    <w:tmpl w:val="022A55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8">
    <w:nsid w:val="786E7449"/>
    <w:multiLevelType w:val="multilevel"/>
    <w:tmpl w:val="E31686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9">
    <w:nsid w:val="786F1A5E"/>
    <w:multiLevelType w:val="multilevel"/>
    <w:tmpl w:val="69F201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0">
    <w:nsid w:val="7ADC1A14"/>
    <w:multiLevelType w:val="multilevel"/>
    <w:tmpl w:val="6F269B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1">
    <w:nsid w:val="7F14030B"/>
    <w:multiLevelType w:val="multilevel"/>
    <w:tmpl w:val="FBD235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2"/>
  </w:num>
  <w:num w:numId="2">
    <w:abstractNumId w:val="13"/>
  </w:num>
  <w:num w:numId="3">
    <w:abstractNumId w:val="1"/>
  </w:num>
  <w:num w:numId="4">
    <w:abstractNumId w:val="30"/>
  </w:num>
  <w:num w:numId="5">
    <w:abstractNumId w:val="10"/>
  </w:num>
  <w:num w:numId="6">
    <w:abstractNumId w:val="41"/>
  </w:num>
  <w:num w:numId="7">
    <w:abstractNumId w:val="8"/>
  </w:num>
  <w:num w:numId="8">
    <w:abstractNumId w:val="35"/>
  </w:num>
  <w:num w:numId="9">
    <w:abstractNumId w:val="24"/>
  </w:num>
  <w:num w:numId="10">
    <w:abstractNumId w:val="34"/>
  </w:num>
  <w:num w:numId="11">
    <w:abstractNumId w:val="20"/>
  </w:num>
  <w:num w:numId="12">
    <w:abstractNumId w:val="22"/>
  </w:num>
  <w:num w:numId="13">
    <w:abstractNumId w:val="3"/>
  </w:num>
  <w:num w:numId="14">
    <w:abstractNumId w:val="28"/>
  </w:num>
  <w:num w:numId="15">
    <w:abstractNumId w:val="39"/>
  </w:num>
  <w:num w:numId="16">
    <w:abstractNumId w:val="6"/>
  </w:num>
  <w:num w:numId="17">
    <w:abstractNumId w:val="38"/>
  </w:num>
  <w:num w:numId="18">
    <w:abstractNumId w:val="15"/>
  </w:num>
  <w:num w:numId="19">
    <w:abstractNumId w:val="23"/>
  </w:num>
  <w:num w:numId="20">
    <w:abstractNumId w:val="17"/>
  </w:num>
  <w:num w:numId="21">
    <w:abstractNumId w:val="7"/>
  </w:num>
  <w:num w:numId="22">
    <w:abstractNumId w:val="16"/>
  </w:num>
  <w:num w:numId="23">
    <w:abstractNumId w:val="9"/>
  </w:num>
  <w:num w:numId="24">
    <w:abstractNumId w:val="40"/>
  </w:num>
  <w:num w:numId="25">
    <w:abstractNumId w:val="5"/>
  </w:num>
  <w:num w:numId="26">
    <w:abstractNumId w:val="2"/>
  </w:num>
  <w:num w:numId="27">
    <w:abstractNumId w:val="36"/>
  </w:num>
  <w:num w:numId="28">
    <w:abstractNumId w:val="18"/>
  </w:num>
  <w:num w:numId="29">
    <w:abstractNumId w:val="0"/>
  </w:num>
  <w:num w:numId="30">
    <w:abstractNumId w:val="19"/>
  </w:num>
  <w:num w:numId="31">
    <w:abstractNumId w:val="25"/>
  </w:num>
  <w:num w:numId="32">
    <w:abstractNumId w:val="21"/>
  </w:num>
  <w:num w:numId="33">
    <w:abstractNumId w:val="12"/>
  </w:num>
  <w:num w:numId="34">
    <w:abstractNumId w:val="29"/>
  </w:num>
  <w:num w:numId="35">
    <w:abstractNumId w:val="37"/>
  </w:num>
  <w:num w:numId="36">
    <w:abstractNumId w:val="33"/>
  </w:num>
  <w:num w:numId="37">
    <w:abstractNumId w:val="27"/>
  </w:num>
  <w:num w:numId="38">
    <w:abstractNumId w:val="4"/>
  </w:num>
  <w:num w:numId="39">
    <w:abstractNumId w:val="26"/>
  </w:num>
  <w:num w:numId="40">
    <w:abstractNumId w:val="14"/>
  </w:num>
  <w:num w:numId="41">
    <w:abstractNumId w:val="3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BC"/>
    <w:rsid w:val="001C1CC3"/>
    <w:rsid w:val="00541606"/>
    <w:rsid w:val="00544EA2"/>
    <w:rsid w:val="00841CBC"/>
    <w:rsid w:val="00936F8B"/>
    <w:rsid w:val="00B1782D"/>
    <w:rsid w:val="00F3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10A62-DF8E-48C9-8339-E596388D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uiPriority w:val="39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uiPriority w:val="39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54160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3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2533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F325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2533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numbering" Target="numbering.xml"/><Relationship Id="rId47" Type="http://schemas.openxmlformats.org/officeDocument/2006/relationships/endnotes" Target="endnotes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styles" Target="styles.xml"/><Relationship Id="rId48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2024-01-31T18:02:49Z</dcterms:created>
  <dcterms:modified xsi:type="dcterms:W3CDTF">2024-01-31T10:02:49Z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2024-01-31T18:02:50Z</dcterms:created>
  <dcterms:modified xsi:type="dcterms:W3CDTF">2024-01-31T10:02:50Z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2024-01-31T18:02:50Z</dcterms:created>
  <dcterms:modified xsi:type="dcterms:W3CDTF">2024-01-31T10:02:50Z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2024-01-31T18:02:49Z</dcterms:created>
  <dcterms:modified xsi:type="dcterms:W3CDTF">2024-01-31T10:02:49Z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2024-01-31T18:02:51Z</dcterms:created>
  <dcterms:modified xsi:type="dcterms:W3CDTF">2024-01-31T10:02:51Z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2024-01-31T18:02:49Z</dcterms:created>
  <dcterms:modified xsi:type="dcterms:W3CDTF">2024-01-31T10:02:49Z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2024-01-31T18:02:51Z</dcterms:created>
  <dcterms:modified xsi:type="dcterms:W3CDTF">2024-01-31T10:02:51Z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2024-01-31T18:02:49Z</dcterms:created>
  <dcterms:modified xsi:type="dcterms:W3CDTF">2024-01-31T10:02:49Z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2024-01-31T18:02:52Z</dcterms:created>
  <dcterms:modified xsi:type="dcterms:W3CDTF">2024-01-31T10:02:52Z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2024-01-31T18:02:50Z</dcterms:created>
  <dcterms:modified xsi:type="dcterms:W3CDTF">2024-01-31T10:02:50Z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2024-01-31T18:02:50Z</dcterms:created>
  <dcterms:modified xsi:type="dcterms:W3CDTF">2024-01-31T10:02:50Z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2024-01-31T18:02:50Z</dcterms:created>
  <dcterms:modified xsi:type="dcterms:W3CDTF">2024-01-31T10:02:50Z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2024-01-31T18:02:52Z</dcterms:created>
  <dcterms:modified xsi:type="dcterms:W3CDTF">2024-01-31T10:02:52Z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2024-01-31T18:02:50Z</dcterms:created>
  <dcterms:modified xsi:type="dcterms:W3CDTF">2024-01-31T10:02:50Z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2024-01-31T18:02:52Z</dcterms:created>
  <dcterms:modified xsi:type="dcterms:W3CDTF">2024-01-31T10:02:52Z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2024-01-31T18:02:51Z</dcterms:created>
  <dcterms:modified xsi:type="dcterms:W3CDTF">2024-01-31T10:02:51Z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2024-01-31T18:02:48Z</dcterms:created>
  <dcterms:modified xsi:type="dcterms:W3CDTF">2024-01-31T10:02:48Z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2024-01-31T18:02:51Z</dcterms:created>
  <dcterms:modified xsi:type="dcterms:W3CDTF">2024-01-31T10:02:51Z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2024-01-31T18:02:49Z</dcterms:created>
  <dcterms:modified xsi:type="dcterms:W3CDTF">2024-01-31T10:02:49Z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2024-01-31T18:02:52Z</dcterms:created>
  <dcterms:modified xsi:type="dcterms:W3CDTF">2024-01-31T10:02:52Z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78469A3-2A0C-4450-912D-6087E889AA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FE96C734-6BEB-4138-AFCA-425C84B7B0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EB4DF7DC-1DC0-4261-8BBD-D343995714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333C8E7C-83EB-4690-9545-279B5467BA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B3FEBE8F-9276-47AD-A884-C48C6A478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B3C01E7A-A607-47D2-AB6B-DB38C34B4E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4AE18A2D-5EEB-4E19-8CE3-70B6051ED8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75824434-D865-4930-BBFD-3E96F6C09A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BF1F5B0D-C975-4F6D-AE64-4A1723146B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C243B15B-8C0D-4037-A666-91E5D1A3BA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FE553698-AE5B-411F-B0C5-A2D19C6EBB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09A9014-A95B-442F-BCA9-735E10A00A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F8BC3BE9-E01F-4891-BDEC-C186692B9C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D45FBAAD-798B-4BD5-8AFC-21E8E13525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F5274EEC-4893-4575-B3EC-5C161D4E1B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F50E7591-0AB7-4DB4-8F0D-1E7F2D6F9A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C7EEB062-173E-4E79-80D7-CFE62B735A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E8430282-5B46-4014-A3BC-8C4CA71071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279F3102-9248-45AA-823A-FA9760E73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551654C1-A7C0-4A07-9C24-477DC17F96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45714264-0E82-4D34-A563-79AC979DB7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0E7331A1-C84F-4877-AA21-10D57B1B7A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360A66-6CC9-4AA2-9782-F74F8D3DC4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D416047F-D374-45F4-AB74-836363E1B0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C64602DE-26B6-40C0-9698-CC8ADC9AB5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25257850-4A4F-4F68-AC87-C3E20DC18B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EDACA56C-11FF-462D-83E2-13409411D8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EE91CD40-4D7D-4B84-B12F-4D4AA3513B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5800EB94-5AC0-4B99-9A73-E7DE8BD41B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8339AACA-8CDA-4FA7-B070-AFDEB7539B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56508E04-B358-469A-B290-A26AFD9BDF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7B6B06AC-96D1-43B5-A174-FAF9A69B43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F05B16E1-CAB0-4CEF-9850-E9E69E74A2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44C098-910C-455D-BB12-830C3DCA98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19480B7E-B059-4451-BCC9-C9ABC3288E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F9559C04-DEB0-475F-9498-C809447E50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F71E5F-5920-4A4F-9E66-94C90DCD81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73C48E0-E684-4E38-B325-37F8E5E14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FD58407-E8C2-4369-8E7E-4D559A59ED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066BEDF-DDFC-4DD3-A379-F3B0602952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434698FA-4F60-4CC3-A232-FDA341BCF4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6</cp:revision>
  <dcterms:created xsi:type="dcterms:W3CDTF">2024-01-31T18:02:00Z</dcterms:created>
  <dcterms:modified xsi:type="dcterms:W3CDTF">2024-02-01T01:45:00Z</dcterms:modified>
</cp:coreProperties>
</file>