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683" w:lineRule="exact"/>
        <w:ind w:right="3"/>
        <w:jc w:val="center"/>
      </w:pPr>
      <w:r>
        <w:rPr/>
        <w:t>中国民主同盟天津市委员会</w:t>
      </w:r>
    </w:p>
    <w:p>
      <w:pPr>
        <w:spacing w:line="871" w:lineRule="exact" w:before="0"/>
        <w:ind w:left="0" w:right="1" w:firstLine="0"/>
        <w:jc w:val="center"/>
        <w:rPr>
          <w:rFonts w:ascii="方正小标宋简体" w:hAnsi="方正小标宋简体" w:cs="方正小标宋简体" w:eastAsia="方正小标宋简体"/>
          <w:sz w:val="56"/>
          <w:szCs w:val="56"/>
        </w:rPr>
      </w:pPr>
      <w:r>
        <w:rPr>
          <w:rFonts w:ascii="方正小标宋简体" w:hAnsi="方正小标宋简体" w:cs="方正小标宋简体" w:eastAsia="方正小标宋简体"/>
          <w:sz w:val="56"/>
          <w:szCs w:val="56"/>
        </w:rPr>
        <w:t>项目支出绩效目标表</w:t>
      </w:r>
    </w:p>
    <w:p>
      <w:pPr>
        <w:spacing w:before="10"/>
        <w:ind w:left="0" w:right="0" w:firstLine="0"/>
        <w:jc w:val="center"/>
        <w:rPr>
          <w:rFonts w:ascii="方正小标宋简体" w:hAnsi="方正小标宋简体" w:cs="方正小标宋简体" w:eastAsia="方正小标宋简体"/>
          <w:sz w:val="48"/>
          <w:szCs w:val="48"/>
        </w:rPr>
      </w:pPr>
      <w:r>
        <w:rPr>
          <w:rFonts w:ascii="方正小标宋简体" w:hAnsi="方正小标宋简体" w:cs="方正小标宋简体" w:eastAsia="方正小标宋简体"/>
          <w:sz w:val="48"/>
          <w:szCs w:val="48"/>
        </w:rPr>
        <w:t>（2024 年）</w:t>
      </w:r>
    </w:p>
    <w:p>
      <w:pPr>
        <w:spacing w:after="0"/>
        <w:jc w:val="center"/>
        <w:rPr>
          <w:rFonts w:ascii="方正小标宋简体" w:hAnsi="方正小标宋简体" w:cs="方正小标宋简体" w:eastAsia="方正小标宋简体"/>
          <w:sz w:val="48"/>
          <w:szCs w:val="48"/>
        </w:rPr>
        <w:sectPr>
          <w:type w:val="continuous"/>
          <w:pgSz w:w="11900" w:h="16850"/>
          <w:pgMar w:top="1600" w:bottom="280" w:left="1680" w:right="1680"/>
        </w:sectPr>
      </w:pPr>
    </w:p>
    <w:p>
      <w:pPr>
        <w:spacing w:line="240" w:lineRule="auto" w:before="0"/>
        <w:rPr>
          <w:rFonts w:ascii="方正小标宋简体" w:hAnsi="方正小标宋简体" w:cs="方正小标宋简体" w:eastAsia="方正小标宋简体"/>
          <w:sz w:val="20"/>
          <w:szCs w:val="20"/>
        </w:rPr>
      </w:pPr>
    </w:p>
    <w:p>
      <w:pPr>
        <w:spacing w:line="240" w:lineRule="auto" w:before="3"/>
        <w:rPr>
          <w:rFonts w:ascii="方正小标宋简体" w:hAnsi="方正小标宋简体" w:cs="方正小标宋简体" w:eastAsia="方正小标宋简体"/>
          <w:sz w:val="19"/>
          <w:szCs w:val="19"/>
        </w:rPr>
      </w:pPr>
    </w:p>
    <w:p>
      <w:pPr>
        <w:tabs>
          <w:tab w:pos="1079" w:val="left" w:leader="none"/>
        </w:tabs>
        <w:spacing w:line="460" w:lineRule="exact" w:before="0"/>
        <w:ind w:left="0" w:right="0" w:firstLine="0"/>
        <w:jc w:val="center"/>
        <w:rPr>
          <w:rFonts w:ascii="宋体" w:hAnsi="宋体" w:cs="宋体" w:eastAsia="宋体"/>
          <w:sz w:val="36"/>
          <w:szCs w:val="36"/>
        </w:rPr>
      </w:pPr>
      <w:bookmarkStart w:name="目    录" w:id="1"/>
      <w:bookmarkEnd w:id="1"/>
      <w:r>
        <w:rPr/>
      </w:r>
      <w:r>
        <w:rPr>
          <w:rFonts w:ascii="宋体" w:hAnsi="宋体" w:cs="宋体" w:eastAsia="宋体"/>
          <w:sz w:val="36"/>
          <w:szCs w:val="36"/>
        </w:rPr>
        <w:t>目</w:t>
        <w:tab/>
        <w:t>录</w:t>
      </w:r>
    </w:p>
    <w:p>
      <w:pPr>
        <w:spacing w:line="313" w:lineRule="exact" w:before="290"/>
        <w:ind w:left="343" w:right="0" w:firstLine="0"/>
        <w:jc w:val="left"/>
        <w:rPr>
          <w:rFonts w:ascii="宋体" w:hAnsi="宋体" w:cs="宋体" w:eastAsia="宋体"/>
          <w:sz w:val="24"/>
          <w:szCs w:val="24"/>
        </w:rPr>
      </w:pPr>
      <w:hyperlink w:history="true" w:anchor="_bookmark0">
        <w:r>
          <w:rPr>
            <w:rFonts w:ascii="宋体" w:hAnsi="宋体" w:cs="宋体" w:eastAsia="宋体"/>
            <w:sz w:val="24"/>
            <w:szCs w:val="24"/>
          </w:rPr>
          <w:t>1.</w:t>
        </w:r>
        <w:r>
          <w:rPr>
            <w:rFonts w:ascii="宋体" w:hAnsi="宋体" w:cs="宋体" w:eastAsia="宋体"/>
            <w:sz w:val="24"/>
            <w:szCs w:val="24"/>
          </w:rPr>
          <w:t>参政议政经费绩效目标表</w:t>
        </w:r>
      </w:hyperlink>
    </w:p>
    <w:p>
      <w:pPr>
        <w:spacing w:line="312" w:lineRule="exact" w:before="0"/>
        <w:ind w:left="343" w:right="0" w:firstLine="0"/>
        <w:jc w:val="left"/>
        <w:rPr>
          <w:rFonts w:ascii="宋体" w:hAnsi="宋体" w:cs="宋体" w:eastAsia="宋体"/>
          <w:sz w:val="24"/>
          <w:szCs w:val="24"/>
        </w:rPr>
      </w:pPr>
      <w:hyperlink w:history="true" w:anchor="_bookmark1">
        <w:r>
          <w:rPr>
            <w:rFonts w:ascii="宋体" w:hAnsi="宋体" w:cs="宋体" w:eastAsia="宋体"/>
            <w:sz w:val="24"/>
            <w:szCs w:val="24"/>
          </w:rPr>
          <w:t>2.</w:t>
        </w:r>
        <w:r>
          <w:rPr>
            <w:rFonts w:ascii="宋体" w:hAnsi="宋体" w:cs="宋体" w:eastAsia="宋体"/>
            <w:sz w:val="24"/>
            <w:szCs w:val="24"/>
          </w:rPr>
          <w:t>中央补助民主党派绩效目标表</w:t>
        </w:r>
      </w:hyperlink>
    </w:p>
    <w:p>
      <w:pPr>
        <w:spacing w:line="313" w:lineRule="exact" w:before="0"/>
        <w:ind w:left="343" w:right="0" w:firstLine="0"/>
        <w:jc w:val="left"/>
        <w:rPr>
          <w:rFonts w:ascii="宋体" w:hAnsi="宋体" w:cs="宋体" w:eastAsia="宋体"/>
          <w:sz w:val="24"/>
          <w:szCs w:val="24"/>
        </w:rPr>
      </w:pPr>
      <w:hyperlink w:history="true" w:anchor="_bookmark2">
        <w:r>
          <w:rPr>
            <w:rFonts w:ascii="宋体" w:hAnsi="宋体" w:cs="宋体" w:eastAsia="宋体"/>
            <w:sz w:val="24"/>
            <w:szCs w:val="24"/>
          </w:rPr>
          <w:t>3.</w:t>
        </w:r>
        <w:r>
          <w:rPr>
            <w:rFonts w:ascii="宋体" w:hAnsi="宋体" w:cs="宋体" w:eastAsia="宋体"/>
            <w:sz w:val="24"/>
            <w:szCs w:val="24"/>
          </w:rPr>
          <w:t>中央补助民主党派专项经费绩效目标表</w:t>
        </w:r>
      </w:hyperlink>
    </w:p>
    <w:p>
      <w:pPr>
        <w:spacing w:after="0" w:line="313" w:lineRule="exact"/>
        <w:jc w:val="left"/>
        <w:rPr>
          <w:rFonts w:ascii="宋体" w:hAnsi="宋体" w:cs="宋体" w:eastAsia="宋体"/>
          <w:sz w:val="24"/>
          <w:szCs w:val="24"/>
        </w:rPr>
        <w:sectPr>
          <w:pgSz w:w="11900" w:h="16850"/>
          <w:pgMar w:top="1600" w:bottom="28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spacing w:before="14"/>
        <w:ind w:left="962" w:right="0" w:firstLine="0"/>
        <w:jc w:val="left"/>
        <w:rPr>
          <w:rFonts w:ascii="宋体" w:hAnsi="宋体" w:cs="宋体" w:eastAsia="宋体"/>
          <w:sz w:val="28"/>
          <w:szCs w:val="28"/>
        </w:rPr>
      </w:pPr>
      <w:bookmarkStart w:name="1.参政议政经费绩效目标表" w:id="2"/>
      <w:bookmarkEnd w:id="2"/>
      <w:r>
        <w:rPr/>
      </w:r>
      <w:bookmarkStart w:name="_bookmark0" w:id="3"/>
      <w:bookmarkEnd w:id="3"/>
      <w:r>
        <w:rPr/>
      </w:r>
      <w:r>
        <w:rPr>
          <w:rFonts w:ascii="宋体" w:hAnsi="宋体" w:cs="宋体" w:eastAsia="宋体"/>
          <w:sz w:val="28"/>
          <w:szCs w:val="28"/>
        </w:rPr>
        <w:t>1.</w:t>
      </w:r>
      <w:r>
        <w:rPr>
          <w:rFonts w:ascii="宋体" w:hAnsi="宋体" w:cs="宋体" w:eastAsia="宋体"/>
          <w:sz w:val="28"/>
          <w:szCs w:val="28"/>
        </w:rPr>
        <w:t>参政议政经费绩效目标表</w:t>
      </w:r>
    </w:p>
    <w:p>
      <w:pPr>
        <w:pStyle w:val="BodyText"/>
        <w:tabs>
          <w:tab w:pos="8824" w:val="left" w:leader="none"/>
        </w:tabs>
        <w:spacing w:line="240" w:lineRule="auto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551101</w:t>
      </w:r>
      <w:r>
        <w:rPr>
          <w:rFonts w:ascii="宋体" w:hAnsi="宋体" w:cs="宋体" w:eastAsia="宋体"/>
          <w:spacing w:val="-56"/>
        </w:rPr>
        <w:t> </w:t>
      </w:r>
      <w:r>
        <w:rPr/>
        <w:t>中国民主同盟天津市委员会</w:t>
        <w:tab/>
      </w:r>
      <w:r>
        <w:rPr>
          <w:rFonts w:ascii="宋体" w:hAnsi="宋体" w:cs="宋体" w:eastAsia="宋体"/>
          <w:b w:val="0"/>
          <w:bCs w:val="0"/>
        </w:rPr>
        <w:t>单位：万元</w:t>
      </w:r>
    </w:p>
    <w:p>
      <w:pPr>
        <w:spacing w:line="240" w:lineRule="auto" w:before="4"/>
        <w:rPr>
          <w:rFonts w:ascii="宋体" w:hAnsi="宋体" w:cs="宋体" w:eastAsia="宋体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7"/>
        <w:gridCol w:w="1332"/>
        <w:gridCol w:w="1586"/>
        <w:gridCol w:w="1843"/>
        <w:gridCol w:w="1277"/>
        <w:gridCol w:w="1274"/>
      </w:tblGrid>
      <w:tr>
        <w:trPr>
          <w:trHeight w:val="384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项目名称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参政议政经费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72" w:lineRule="exact"/>
              <w:ind w:left="208" w:right="101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预算规模及</w:t>
            </w:r>
            <w:r>
              <w:rPr>
                <w:rFonts w:ascii="宋体" w:hAnsi="宋体" w:cs="宋体" w:eastAsia="宋体"/>
                <w:b/>
                <w:bCs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资金用途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31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70.00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其中：财政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73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70.00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0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其他资金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用于民盟天津市委会各项业务费支出</w:t>
            </w:r>
          </w:p>
        </w:tc>
      </w:tr>
      <w:tr>
        <w:trPr>
          <w:trHeight w:val="850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绩效目标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z w:val="21"/>
                <w:szCs w:val="21"/>
              </w:rPr>
              <w:t>保障市委会高质量完成参政议政工作任务，提高广大盟员参政议政水平</w:t>
            </w:r>
          </w:p>
          <w:p>
            <w:pPr>
              <w:pStyle w:val="TableParagraph"/>
              <w:spacing w:line="272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高质量推动组织发展工作，加强组织建设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3.</w:t>
            </w:r>
            <w:r>
              <w:rPr>
                <w:rFonts w:ascii="宋体" w:hAnsi="宋体" w:cs="宋体" w:eastAsia="宋体"/>
                <w:sz w:val="21"/>
                <w:szCs w:val="21"/>
              </w:rPr>
              <w:t>加强思想政治建设和宣传工作，夯实多党合作共同思想</w:t>
            </w:r>
          </w:p>
        </w:tc>
      </w:tr>
      <w:tr>
        <w:trPr>
          <w:trHeight w:val="410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一级指标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二级指标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三级指标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绩效指标描述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指标值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产出指标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培训次数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开展培训次数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≥4</w:t>
            </w:r>
            <w:r>
              <w:rPr>
                <w:rFonts w:ascii="宋体" w:hAnsi="宋体" w:cs="宋体" w:eastAsia="宋体"/>
                <w:spacing w:val="-5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次</w:t>
            </w:r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会议次数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召开会议次数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≥4</w:t>
            </w:r>
            <w:r>
              <w:rPr>
                <w:rFonts w:ascii="宋体" w:hAnsi="宋体" w:cs="宋体" w:eastAsia="宋体"/>
                <w:spacing w:val="-5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次</w:t>
            </w:r>
          </w:p>
        </w:tc>
      </w:tr>
      <w:tr>
        <w:trPr>
          <w:trHeight w:val="833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参政议政课</w:t>
            </w:r>
          </w:p>
          <w:p>
            <w:pPr>
              <w:pStyle w:val="TableParagraph"/>
              <w:spacing w:line="272" w:lineRule="exact" w:before="26"/>
              <w:ind w:left="100" w:right="16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题调研成果</w:t>
            </w:r>
            <w:r>
              <w:rPr>
                <w:rFonts w:ascii="宋体" w:hAnsi="宋体" w:cs="宋体" w:eastAsia="宋体"/>
                <w:spacing w:val="-10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102"/>
                <w:sz w:val="21"/>
                <w:szCs w:val="21"/>
              </w:rPr>
            </w:r>
            <w:r>
              <w:rPr>
                <w:rFonts w:ascii="宋体" w:hAnsi="宋体" w:cs="宋体" w:eastAsia="宋体"/>
                <w:sz w:val="21"/>
                <w:szCs w:val="21"/>
              </w:rPr>
              <w:t>数量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参政议政课题调研成果数量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≥45</w:t>
            </w:r>
            <w:r>
              <w:rPr>
                <w:rFonts w:ascii="宋体" w:hAnsi="宋体" w:cs="宋体" w:eastAsia="宋体"/>
                <w:spacing w:val="-5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个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扶次数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社会服务帮扶次数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≥3</w:t>
            </w:r>
            <w:r>
              <w:rPr>
                <w:rFonts w:ascii="宋体" w:hAnsi="宋体" w:cs="宋体" w:eastAsia="宋体"/>
                <w:spacing w:val="-5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次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人员出勤率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培训、会议人员出勤率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  <w:tr>
        <w:trPr>
          <w:trHeight w:val="562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调研课题完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成率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调研课题完成率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扶完成率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社会服务帮扶完成率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完成时间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培训、会议完成时间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年内完成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调研完成时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间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调研完成时间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年内完成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扶完成时间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社会服务帮扶完成时间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年内完成</w:t>
            </w:r>
          </w:p>
        </w:tc>
      </w:tr>
      <w:tr>
        <w:trPr>
          <w:trHeight w:val="562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经费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培训、会议经费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1" w:right="0" w:hanging="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≤500</w:t>
            </w:r>
            <w:r>
              <w:rPr>
                <w:rFonts w:ascii="宋体" w:hAnsi="宋体" w:cs="宋体" w:eastAsia="宋体"/>
                <w:spacing w:val="-52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z w:val="21"/>
                <w:szCs w:val="21"/>
              </w:rPr>
              <w:t>·</w:t>
            </w:r>
            <w:r>
              <w:rPr>
                <w:rFonts w:ascii="宋体" w:hAnsi="宋体" w:cs="宋体" w:eastAsia="宋体"/>
                <w:sz w:val="21"/>
                <w:szCs w:val="21"/>
              </w:rPr>
              <w:t>天（含住</w:t>
            </w:r>
          </w:p>
          <w:p>
            <w:pPr>
              <w:pStyle w:val="TableParagraph"/>
              <w:spacing w:line="273" w:lineRule="exact"/>
              <w:ind w:left="1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宿）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调研经费支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出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调研经费支出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按照年度工作安排及年初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预算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扶支出经费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社会服务帮扶支出经费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按照年度工作安排及年初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预算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效益指标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社会效益指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提高参政议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政影响力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夯实盟员思想政治基础，凝聚共识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提高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持续开展政治理论学习和形势任务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教育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持续强化</w:t>
            </w:r>
          </w:p>
        </w:tc>
      </w:tr>
      <w:tr>
        <w:trPr>
          <w:trHeight w:val="562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满意度指标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服务对象满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盟员满意度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盟员满意度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21"/>
          <w:szCs w:val="21"/>
        </w:rPr>
        <w:sectPr>
          <w:pgSz w:w="11900" w:h="16850"/>
          <w:pgMar w:top="1600" w:bottom="280" w:left="900" w:right="9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spacing w:before="14"/>
        <w:ind w:left="962" w:right="0" w:firstLine="0"/>
        <w:jc w:val="left"/>
        <w:rPr>
          <w:rFonts w:ascii="宋体" w:hAnsi="宋体" w:cs="宋体" w:eastAsia="宋体"/>
          <w:sz w:val="28"/>
          <w:szCs w:val="28"/>
        </w:rPr>
      </w:pPr>
      <w:bookmarkStart w:name="2.中央补助民主党派绩效目标表" w:id="4"/>
      <w:bookmarkEnd w:id="4"/>
      <w:r>
        <w:rPr/>
      </w:r>
      <w:bookmarkStart w:name="_bookmark1" w:id="5"/>
      <w:bookmarkEnd w:id="5"/>
      <w:r>
        <w:rPr/>
      </w:r>
      <w:r>
        <w:rPr>
          <w:rFonts w:ascii="宋体" w:hAnsi="宋体" w:cs="宋体" w:eastAsia="宋体"/>
          <w:sz w:val="28"/>
          <w:szCs w:val="28"/>
        </w:rPr>
        <w:t>2.</w:t>
      </w:r>
      <w:r>
        <w:rPr>
          <w:rFonts w:ascii="宋体" w:hAnsi="宋体" w:cs="宋体" w:eastAsia="宋体"/>
          <w:sz w:val="28"/>
          <w:szCs w:val="28"/>
        </w:rPr>
        <w:t>中央补助民主党派绩效目标表</w:t>
      </w:r>
    </w:p>
    <w:p>
      <w:pPr>
        <w:pStyle w:val="BodyText"/>
        <w:tabs>
          <w:tab w:pos="8824" w:val="left" w:leader="none"/>
        </w:tabs>
        <w:spacing w:line="240" w:lineRule="auto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551101</w:t>
      </w:r>
      <w:r>
        <w:rPr>
          <w:rFonts w:ascii="宋体" w:hAnsi="宋体" w:cs="宋体" w:eastAsia="宋体"/>
          <w:spacing w:val="-56"/>
        </w:rPr>
        <w:t> </w:t>
      </w:r>
      <w:r>
        <w:rPr/>
        <w:t>中国民主同盟天津市委员会</w:t>
        <w:tab/>
      </w:r>
      <w:r>
        <w:rPr>
          <w:rFonts w:ascii="宋体" w:hAnsi="宋体" w:cs="宋体" w:eastAsia="宋体"/>
          <w:b w:val="0"/>
          <w:bCs w:val="0"/>
        </w:rPr>
        <w:t>单位：万元</w:t>
      </w:r>
    </w:p>
    <w:p>
      <w:pPr>
        <w:spacing w:line="240" w:lineRule="auto" w:before="4"/>
        <w:rPr>
          <w:rFonts w:ascii="宋体" w:hAnsi="宋体" w:cs="宋体" w:eastAsia="宋体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7"/>
        <w:gridCol w:w="1332"/>
        <w:gridCol w:w="1586"/>
        <w:gridCol w:w="1843"/>
        <w:gridCol w:w="1277"/>
        <w:gridCol w:w="1274"/>
      </w:tblGrid>
      <w:tr>
        <w:trPr>
          <w:trHeight w:val="384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项目名称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中央补助民主党派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72" w:lineRule="exact"/>
              <w:ind w:left="208" w:right="101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预算规模及</w:t>
            </w:r>
            <w:r>
              <w:rPr>
                <w:rFonts w:ascii="宋体" w:hAnsi="宋体" w:cs="宋体" w:eastAsia="宋体"/>
                <w:b/>
                <w:bCs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资金用途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31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0.85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其中：财政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73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0.85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0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其他资金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用于市委会培训经费支出</w:t>
            </w:r>
          </w:p>
        </w:tc>
      </w:tr>
      <w:tr>
        <w:trPr>
          <w:trHeight w:val="57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绩效目标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z w:val="21"/>
                <w:szCs w:val="21"/>
              </w:rPr>
              <w:t>保障民主党派机关高质量完成参政议政工作任务，提高广大盟员参政议政水平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高质量推动组织发展工作，加强组织建设</w:t>
            </w:r>
          </w:p>
        </w:tc>
      </w:tr>
      <w:tr>
        <w:trPr>
          <w:trHeight w:val="413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一级指标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二级指标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三级指标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绩效指标描述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指标值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产出指标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培训次数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培训次数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≥1</w:t>
            </w:r>
            <w:r>
              <w:rPr>
                <w:rFonts w:ascii="宋体" w:hAnsi="宋体" w:cs="宋体" w:eastAsia="宋体"/>
                <w:spacing w:val="-5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次</w:t>
            </w:r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培训出勤率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培训出勤率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培训完成时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间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培训完成时间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2024</w:t>
            </w:r>
            <w:r>
              <w:rPr>
                <w:rFonts w:ascii="宋体" w:hAnsi="宋体" w:cs="宋体" w:eastAsia="宋体"/>
                <w:spacing w:val="-5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年内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控制在预算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范围内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控制在预算范围内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1" w:right="0" w:hanging="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500</w:t>
            </w:r>
            <w:r>
              <w:rPr>
                <w:rFonts w:ascii="宋体" w:hAnsi="宋体" w:cs="宋体" w:eastAsia="宋体"/>
                <w:spacing w:val="-58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z w:val="21"/>
                <w:szCs w:val="21"/>
              </w:rPr>
              <w:t>·</w:t>
            </w:r>
            <w:r>
              <w:rPr>
                <w:rFonts w:ascii="宋体" w:hAnsi="宋体" w:cs="宋体" w:eastAsia="宋体"/>
                <w:sz w:val="21"/>
                <w:szCs w:val="21"/>
              </w:rPr>
              <w:t>天（含住</w:t>
            </w:r>
          </w:p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宿）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效益指标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持续提高民盟影响力</w:t>
            </w:r>
          </w:p>
        </w:tc>
      </w:tr>
      <w:tr>
        <w:trPr>
          <w:trHeight w:val="562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社会效益指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提升业务能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力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提升业务能力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增强盟员参政议政履职能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力</w:t>
            </w:r>
          </w:p>
        </w:tc>
      </w:tr>
      <w:tr>
        <w:trPr>
          <w:trHeight w:val="559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满意度指标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服务对象满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培训人员满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意度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培训人员满意度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21"/>
          <w:szCs w:val="21"/>
        </w:rPr>
        <w:sectPr>
          <w:pgSz w:w="11900" w:h="16850"/>
          <w:pgMar w:top="1600" w:bottom="280" w:left="900" w:right="9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</w:pPr>
      <w:bookmarkStart w:name="3.中央补助民主党派专项经费绩效目标表" w:id="6"/>
      <w:bookmarkEnd w:id="6"/>
      <w:r>
        <w:rPr/>
      </w:r>
      <w:bookmarkStart w:name="_bookmark2" w:id="7"/>
      <w:bookmarkEnd w:id="7"/>
      <w:r>
        <w:rPr/>
      </w:r>
      <w:r>
        <w:rPr>
          <w:rFonts w:ascii="宋体" w:hAnsi="宋体" w:cs="宋体" w:eastAsia="宋体"/>
        </w:rPr>
        <w:t>3.</w:t>
      </w:r>
      <w:r>
        <w:rPr/>
        <w:t>中央补助民主党派专项经费绩效目标表</w:t>
      </w:r>
    </w:p>
    <w:p>
      <w:pPr>
        <w:pStyle w:val="BodyText"/>
        <w:tabs>
          <w:tab w:pos="8824" w:val="left" w:leader="none"/>
        </w:tabs>
        <w:spacing w:line="240" w:lineRule="auto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551101</w:t>
      </w:r>
      <w:r>
        <w:rPr>
          <w:rFonts w:ascii="宋体" w:hAnsi="宋体" w:cs="宋体" w:eastAsia="宋体"/>
          <w:spacing w:val="-56"/>
        </w:rPr>
        <w:t> </w:t>
      </w:r>
      <w:r>
        <w:rPr/>
        <w:t>中国民主同盟天津市委员会</w:t>
        <w:tab/>
      </w:r>
      <w:r>
        <w:rPr>
          <w:rFonts w:ascii="宋体" w:hAnsi="宋体" w:cs="宋体" w:eastAsia="宋体"/>
          <w:b w:val="0"/>
          <w:bCs w:val="0"/>
        </w:rPr>
        <w:t>单位：万元</w:t>
      </w:r>
    </w:p>
    <w:p>
      <w:pPr>
        <w:spacing w:line="240" w:lineRule="auto" w:before="4"/>
        <w:rPr>
          <w:rFonts w:ascii="宋体" w:hAnsi="宋体" w:cs="宋体" w:eastAsia="宋体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277"/>
        <w:gridCol w:w="1332"/>
        <w:gridCol w:w="1586"/>
        <w:gridCol w:w="1843"/>
        <w:gridCol w:w="1277"/>
        <w:gridCol w:w="1274"/>
      </w:tblGrid>
      <w:tr>
        <w:trPr>
          <w:trHeight w:val="384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项目名称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中央补助民主党派专项经费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/>
                <w:sz w:val="14"/>
                <w:szCs w:val="14"/>
              </w:rPr>
            </w:pPr>
          </w:p>
          <w:p>
            <w:pPr>
              <w:pStyle w:val="TableParagraph"/>
              <w:spacing w:line="272" w:lineRule="exact"/>
              <w:ind w:left="208" w:right="101" w:hanging="106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预算规模及</w:t>
            </w:r>
            <w:r>
              <w:rPr>
                <w:rFonts w:ascii="宋体" w:hAnsi="宋体" w:cs="宋体" w:eastAsia="宋体"/>
                <w:b/>
                <w:bCs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资金用途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314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预算数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9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6.50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其中：财政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  <w:p>
            <w:pPr>
              <w:pStyle w:val="TableParagraph"/>
              <w:spacing w:line="273" w:lineRule="exact"/>
              <w:ind w:right="5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6.50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06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其他资金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用于民盟天津市委会培训费支出</w:t>
            </w:r>
          </w:p>
        </w:tc>
      </w:tr>
      <w:tr>
        <w:trPr>
          <w:trHeight w:val="576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绩效目标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8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1.</w:t>
            </w:r>
            <w:r>
              <w:rPr>
                <w:rFonts w:ascii="宋体" w:hAnsi="宋体" w:cs="宋体" w:eastAsia="宋体"/>
                <w:sz w:val="21"/>
                <w:szCs w:val="21"/>
              </w:rPr>
              <w:t>保障民主党派高质量完成参政议政工作任务，提高广大盟员参政议政水平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2.</w:t>
            </w:r>
            <w:r>
              <w:rPr>
                <w:rFonts w:ascii="宋体" w:hAnsi="宋体" w:cs="宋体" w:eastAsia="宋体"/>
                <w:sz w:val="21"/>
                <w:szCs w:val="21"/>
              </w:rPr>
              <w:t>高质量推动组织发展工作，加强组织建设</w:t>
            </w:r>
          </w:p>
        </w:tc>
      </w:tr>
      <w:tr>
        <w:trPr>
          <w:trHeight w:val="413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一级指标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二级指标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37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三级指标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7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绩效指标描述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/>
                <w:bCs/>
                <w:sz w:val="21"/>
                <w:szCs w:val="21"/>
              </w:rPr>
              <w:t>指标值</w:t>
            </w:r>
            <w:r>
              <w:rPr>
                <w:rFonts w:ascii="宋体" w:hAnsi="宋体" w:cs="宋体" w:eastAsia="宋体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产出指标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培训次数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培训次数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≥2</w:t>
            </w:r>
            <w:r>
              <w:rPr>
                <w:rFonts w:ascii="宋体" w:hAnsi="宋体" w:cs="宋体" w:eastAsia="宋体"/>
                <w:spacing w:val="-5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次</w:t>
            </w:r>
          </w:p>
        </w:tc>
      </w:tr>
      <w:tr>
        <w:trPr>
          <w:trHeight w:val="384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培训出勤率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培训出勤率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培训完成时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间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培训完成时间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2024</w:t>
            </w:r>
            <w:r>
              <w:rPr>
                <w:rFonts w:ascii="宋体" w:hAnsi="宋体" w:cs="宋体" w:eastAsia="宋体"/>
                <w:spacing w:val="-51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年内</w:t>
            </w:r>
          </w:p>
        </w:tc>
      </w:tr>
      <w:tr>
        <w:trPr>
          <w:trHeight w:val="559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控制在预算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范围内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控制在预算范围内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1" w:right="0" w:hanging="1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500</w:t>
            </w:r>
            <w:r>
              <w:rPr>
                <w:rFonts w:ascii="宋体" w:hAnsi="宋体" w:cs="宋体" w:eastAsia="宋体"/>
                <w:spacing w:val="-58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元</w:t>
            </w:r>
            <w:r>
              <w:rPr>
                <w:rFonts w:ascii="宋体" w:hAnsi="宋体" w:cs="宋体" w:eastAsia="宋体"/>
                <w:sz w:val="21"/>
                <w:szCs w:val="21"/>
              </w:rPr>
              <w:t>/</w:t>
            </w:r>
            <w:r>
              <w:rPr>
                <w:rFonts w:ascii="宋体" w:hAnsi="宋体" w:cs="宋体" w:eastAsia="宋体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z w:val="21"/>
                <w:szCs w:val="21"/>
              </w:rPr>
              <w:t>·</w:t>
            </w:r>
            <w:r>
              <w:rPr>
                <w:rFonts w:ascii="宋体" w:hAnsi="宋体" w:cs="宋体" w:eastAsia="宋体"/>
                <w:sz w:val="21"/>
                <w:szCs w:val="21"/>
              </w:rPr>
              <w:t>天（含住</w:t>
            </w:r>
          </w:p>
          <w:p>
            <w:pPr>
              <w:pStyle w:val="TableParagraph"/>
              <w:spacing w:line="274" w:lineRule="exact"/>
              <w:ind w:left="10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宿）</w:t>
            </w:r>
          </w:p>
        </w:tc>
      </w:tr>
      <w:tr>
        <w:trPr>
          <w:trHeight w:val="559" w:hRule="exact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宋体" w:hAnsi="宋体" w:cs="宋体" w:eastAsia="宋体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1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效益指标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社会效益指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提升业务能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力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提升业务能力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增强盟员参政议政履职能</w:t>
            </w:r>
          </w:p>
          <w:p>
            <w:pPr>
              <w:pStyle w:val="TableParagraph"/>
              <w:spacing w:line="274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w w:val="100"/>
                <w:sz w:val="21"/>
                <w:szCs w:val="21"/>
              </w:rPr>
              <w:t>力</w:t>
            </w:r>
          </w:p>
        </w:tc>
      </w:tr>
      <w:tr>
        <w:trPr>
          <w:trHeight w:val="562" w:hRule="exact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可持续影响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持续提高民盟影响力</w:t>
            </w:r>
          </w:p>
        </w:tc>
      </w:tr>
      <w:tr>
        <w:trPr>
          <w:trHeight w:val="559" w:hRule="exact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5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满意度指标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服务对象满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培训人员满</w:t>
            </w:r>
          </w:p>
          <w:p>
            <w:pPr>
              <w:pStyle w:val="TableParagraph"/>
              <w:spacing w:line="273" w:lineRule="exact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意度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培训人员满意度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2"/>
              <w:ind w:left="100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sz w:val="21"/>
                <w:szCs w:val="21"/>
              </w:rPr>
              <w:t>≥80%</w:t>
            </w:r>
          </w:p>
        </w:tc>
      </w:tr>
    </w:tbl>
    <w:sectPr>
      <w:pgSz w:w="11900" w:h="16850"/>
      <w:pgMar w:top="16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5"/>
      <w:ind w:left="225"/>
    </w:pPr>
    <w:rPr>
      <w:rFonts w:ascii="宋体" w:hAnsi="宋体" w:eastAsia="宋体"/>
      <w:b/>
      <w:bCs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方正小标宋简体" w:hAnsi="方正小标宋简体" w:eastAsia="方正小标宋简体"/>
      <w:sz w:val="56"/>
      <w:szCs w:val="56"/>
    </w:rPr>
  </w:style>
  <w:style w:styleId="Heading2" w:type="paragraph">
    <w:name w:val="Heading 2"/>
    <w:basedOn w:val="Normal"/>
    <w:uiPriority w:val="1"/>
    <w:qFormat/>
    <w:pPr>
      <w:spacing w:before="14"/>
      <w:ind w:left="962"/>
      <w:outlineLvl w:val="2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2024-02-22T09:50:52Z</dcterms:created>
  <dcterms:modified xsi:type="dcterms:W3CDTF">2024-02-22T09:50:52Z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2024-02-22T00:00:00Z</vt:filetime>
  </property>
</Properties>
</file>