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D" w:rsidRDefault="003563E7">
      <w:pPr>
        <w:spacing w:line="580" w:lineRule="exact"/>
        <w:jc w:val="left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1</w:t>
      </w:r>
      <w:r>
        <w:rPr>
          <w:rFonts w:eastAsia="黑体"/>
          <w:w w:val="95"/>
          <w:sz w:val="32"/>
          <w:szCs w:val="32"/>
        </w:rPr>
        <w:t>：</w:t>
      </w:r>
      <w:r w:rsidR="001C0F59">
        <w:rPr>
          <w:rFonts w:eastAsia="黑体" w:hint="eastAsia"/>
          <w:w w:val="95"/>
          <w:sz w:val="32"/>
          <w:szCs w:val="32"/>
        </w:rPr>
        <w:t xml:space="preserve"> </w:t>
      </w:r>
      <w:bookmarkStart w:id="0" w:name="_GoBack"/>
      <w:bookmarkEnd w:id="0"/>
    </w:p>
    <w:p w:rsidR="00372F3D" w:rsidRDefault="00372F3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72F3D" w:rsidRDefault="00372F3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72F3D" w:rsidRDefault="00372F3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72F3D" w:rsidRDefault="00372F3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72F3D" w:rsidRDefault="00372F3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72F3D" w:rsidRDefault="00372F3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72F3D" w:rsidRDefault="00372F3D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72F3D" w:rsidRDefault="003563E7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天津市医疗保障局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2022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372F3D" w:rsidRDefault="00372F3D">
      <w:pPr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72F3D" w:rsidRDefault="00372F3D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372F3D" w:rsidRDefault="00372F3D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372F3D" w:rsidRDefault="003563E7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372F3D" w:rsidRDefault="00372F3D">
      <w:pPr>
        <w:spacing w:line="600" w:lineRule="exact"/>
        <w:rPr>
          <w:rFonts w:ascii="黑体" w:eastAsia="黑体"/>
          <w:sz w:val="30"/>
          <w:szCs w:val="30"/>
        </w:rPr>
      </w:pPr>
    </w:p>
    <w:p w:rsidR="00372F3D" w:rsidRDefault="003563E7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b/>
          <w:sz w:val="30"/>
          <w:szCs w:val="30"/>
        </w:rPr>
        <w:t>第一部分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概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  <w:proofErr w:type="gramEnd"/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b/>
          <w:sz w:val="30"/>
          <w:szCs w:val="30"/>
        </w:rPr>
        <w:t>第二部分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2022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一、关于收支总体情况表的说明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二、关于收入总体情况表的说明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三、关于支出总体情况表的说明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四、关于财政拨款收支总体情况表的说明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五、关于一般公共预算支出情况的说明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六、关于一般公共预算基本支出情况表的说明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七、关于一般公共预算“三公”经费支出情况表的说明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八、关于政府性基金预算支出情况表的说明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九、关于国有资本经营预算支出情况表的说明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十、其他重要事项的情况说明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b/>
          <w:sz w:val="30"/>
          <w:szCs w:val="30"/>
        </w:rPr>
        <w:t>第三部分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b/>
          <w:sz w:val="30"/>
          <w:szCs w:val="30"/>
        </w:rPr>
        <w:t>名词解释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b/>
          <w:sz w:val="30"/>
          <w:szCs w:val="30"/>
        </w:rPr>
        <w:t>第四部分</w:t>
      </w:r>
      <w:r>
        <w:rPr>
          <w:rFonts w:ascii="仿宋_GB2312" w:eastAsia="仿宋_GB2312" w:hAnsi="Times New Roman" w:hint="eastAsia"/>
          <w:b/>
          <w:sz w:val="30"/>
          <w:szCs w:val="30"/>
        </w:rPr>
        <w:t xml:space="preserve">  2022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一、部门收支总体情况表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二、部门收入总体情况表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三、部门支出总体情况表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四、财政拨款收支总体情况表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lastRenderedPageBreak/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五、一般公共预算支出情况表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六、一般公共预算基本支出情况表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七、一般公共预算“三公”经费支出情况表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八、政府性基金预算支出情况表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九、国有资本经营预算支出情况表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十、项目支出表</w:t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 xml:space="preserve">    </w:t>
      </w:r>
      <w:r>
        <w:rPr>
          <w:rFonts w:ascii="仿宋_GB2312" w:eastAsia="仿宋_GB2312" w:hAnsi="Times New Roman" w:hint="eastAsia"/>
          <w:sz w:val="30"/>
          <w:szCs w:val="30"/>
        </w:rPr>
        <w:t>十一、关于空表的说明</w:t>
      </w:r>
      <w:r>
        <w:rPr>
          <w:rFonts w:ascii="仿宋_GB2312" w:eastAsia="仿宋_GB2312" w:hAnsi="Times New Roman" w:hint="eastAsia"/>
          <w:sz w:val="30"/>
          <w:szCs w:val="30"/>
        </w:rPr>
        <w:tab/>
      </w:r>
    </w:p>
    <w:p w:rsidR="00372F3D" w:rsidRDefault="003563E7">
      <w:pPr>
        <w:spacing w:line="600" w:lineRule="exact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/>
          <w:b/>
          <w:sz w:val="30"/>
          <w:szCs w:val="30"/>
        </w:rPr>
        <w:fldChar w:fldCharType="begin"/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 w:hAnsi="Times New Roman"/>
          <w:b/>
          <w:sz w:val="30"/>
          <w:szCs w:val="30"/>
        </w:rPr>
        <w:instrText xml:space="preserve"> </w:instrText>
      </w:r>
      <w:r>
        <w:rPr>
          <w:rFonts w:ascii="仿宋_GB2312" w:eastAsia="仿宋_GB2312" w:hAnsi="Times New Roman"/>
          <w:b/>
          <w:sz w:val="30"/>
          <w:szCs w:val="30"/>
        </w:rPr>
        <w:fldChar w:fldCharType="separate"/>
      </w:r>
    </w:p>
    <w:p w:rsidR="00372F3D" w:rsidRDefault="003563E7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fldChar w:fldCharType="end"/>
      </w: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ascii="仿宋_GB2312" w:eastAsia="仿宋_GB2312" w:hAnsi="Times New Roman"/>
          <w:sz w:val="30"/>
          <w:szCs w:val="30"/>
        </w:rPr>
      </w:pPr>
    </w:p>
    <w:p w:rsidR="00372F3D" w:rsidRDefault="00372F3D">
      <w:pPr>
        <w:spacing w:line="600" w:lineRule="exact"/>
        <w:rPr>
          <w:rFonts w:eastAsia="黑体"/>
          <w:w w:val="95"/>
          <w:sz w:val="44"/>
          <w:szCs w:val="44"/>
        </w:rPr>
      </w:pPr>
    </w:p>
    <w:p w:rsidR="00372F3D" w:rsidRDefault="00372F3D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372F3D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372F3D" w:rsidRDefault="003563E7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概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</w:t>
      </w:r>
      <w:proofErr w:type="gramStart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1"/>
      <w:proofErr w:type="gramEnd"/>
    </w:p>
    <w:p w:rsidR="00372F3D" w:rsidRDefault="00372F3D">
      <w:pPr>
        <w:pStyle w:val="2"/>
        <w:spacing w:line="600" w:lineRule="exact"/>
        <w:ind w:firstLineChars="200" w:firstLine="643"/>
        <w:rPr>
          <w:rFonts w:ascii="Times New Roman" w:eastAsia="黑体" w:hAnsi="Times New Roman"/>
        </w:rPr>
      </w:pPr>
      <w:bookmarkStart w:id="2" w:name="_Toc78784555"/>
    </w:p>
    <w:p w:rsidR="00372F3D" w:rsidRDefault="003563E7">
      <w:pPr>
        <w:pStyle w:val="2"/>
        <w:spacing w:line="600" w:lineRule="exact"/>
        <w:ind w:firstLineChars="200" w:firstLine="640"/>
        <w:rPr>
          <w:rFonts w:ascii="Times New Roman" w:eastAsia="黑体" w:hAnsi="Times New Roman"/>
          <w:b w:val="0"/>
          <w:bCs w:val="0"/>
        </w:rPr>
      </w:pPr>
      <w:r>
        <w:rPr>
          <w:rFonts w:ascii="Times New Roman" w:eastAsia="黑体" w:hAnsi="Times New Roman" w:hint="eastAsia"/>
          <w:b w:val="0"/>
          <w:bCs w:val="0"/>
        </w:rPr>
        <w:t>一、主要职责</w:t>
      </w:r>
      <w:bookmarkEnd w:id="2"/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3" w:name="_Toc78784556"/>
      <w:r>
        <w:rPr>
          <w:rFonts w:eastAsia="仿宋_GB2312" w:hint="eastAsia"/>
          <w:sz w:val="30"/>
          <w:szCs w:val="30"/>
        </w:rPr>
        <w:t>天津市医疗保障局贯彻落实党中央关于医疗保障工作的方针政策，党中央和市委关于医疗保障工作的决策和部署，在履行职责过程中坚持和加强对医疗保障工作的集中统一领导。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bCs w:val="0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b w:val="0"/>
          <w:bCs w:val="0"/>
          <w:sz w:val="30"/>
          <w:szCs w:val="30"/>
        </w:rPr>
        <w:t>情况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天津市医疗保障局</w:t>
      </w:r>
      <w:r>
        <w:rPr>
          <w:rFonts w:eastAsia="仿宋_GB2312"/>
          <w:sz w:val="30"/>
          <w:szCs w:val="30"/>
        </w:rPr>
        <w:t>部门内设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个职能处室</w:t>
      </w:r>
      <w:r>
        <w:rPr>
          <w:rFonts w:eastAsia="仿宋_GB2312" w:hint="eastAsia"/>
          <w:sz w:val="30"/>
          <w:szCs w:val="30"/>
        </w:rPr>
        <w:t>,</w:t>
      </w:r>
      <w:r>
        <w:rPr>
          <w:rFonts w:eastAsia="仿宋_GB2312"/>
          <w:sz w:val="30"/>
          <w:szCs w:val="30"/>
        </w:rPr>
        <w:t>下辖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纳入天津市医疗保障局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年部门预算编制范围的预算单位包括：</w:t>
      </w:r>
    </w:p>
    <w:p w:rsidR="00372F3D" w:rsidRDefault="003563E7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天津市医疗保障局本级</w:t>
      </w:r>
    </w:p>
    <w:p w:rsidR="00372F3D" w:rsidRDefault="003563E7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天津市医疗保障基金管理中心</w:t>
      </w:r>
    </w:p>
    <w:p w:rsidR="00372F3D" w:rsidRDefault="003563E7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eastAsia="仿宋_GB2312" w:hint="eastAsia"/>
          <w:sz w:val="30"/>
          <w:szCs w:val="30"/>
        </w:rPr>
        <w:t>天津市医疗保障基金结算中心</w:t>
      </w:r>
    </w:p>
    <w:p w:rsidR="00372F3D" w:rsidRDefault="003563E7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eastAsia="仿宋_GB2312" w:hint="eastAsia"/>
          <w:sz w:val="30"/>
          <w:szCs w:val="30"/>
        </w:rPr>
        <w:t>天津市医疗保障基金监督检查所</w:t>
      </w:r>
    </w:p>
    <w:p w:rsidR="00372F3D" w:rsidRDefault="003563E7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天津市医药采购中心</w:t>
      </w:r>
    </w:p>
    <w:p w:rsidR="00372F3D" w:rsidRDefault="00372F3D">
      <w:pPr>
        <w:spacing w:line="600" w:lineRule="exact"/>
        <w:ind w:firstLine="600"/>
        <w:rPr>
          <w:rFonts w:eastAsia="仿宋_GB2312"/>
          <w:sz w:val="30"/>
          <w:szCs w:val="30"/>
        </w:rPr>
      </w:pPr>
    </w:p>
    <w:p w:rsidR="00372F3D" w:rsidRDefault="00372F3D">
      <w:pPr>
        <w:spacing w:line="600" w:lineRule="exact"/>
        <w:ind w:firstLine="600"/>
        <w:rPr>
          <w:rFonts w:eastAsia="黑体"/>
          <w:w w:val="95"/>
          <w:sz w:val="44"/>
          <w:szCs w:val="44"/>
        </w:rPr>
      </w:pPr>
    </w:p>
    <w:p w:rsidR="00372F3D" w:rsidRDefault="003563E7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4" w:name="_Toc78784570"/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lastRenderedPageBreak/>
        <w:t>第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二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>部分</w:t>
      </w:r>
      <w:r>
        <w:rPr>
          <w:rFonts w:ascii="方正小标宋简体" w:eastAsia="方正小标宋简体" w:hAnsi="方正小标宋简体" w:cs="方正小标宋简体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2022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ascii="方正小标宋简体" w:eastAsia="方正小标宋简体" w:hAnsi="方正小标宋简体" w:cs="方正小标宋简体" w:hint="eastAsia"/>
          <w:b w:val="0"/>
          <w:spacing w:val="-20"/>
          <w:sz w:val="48"/>
          <w:szCs w:val="48"/>
        </w:rPr>
        <w:t>预算情况</w:t>
      </w:r>
      <w:r>
        <w:rPr>
          <w:rFonts w:ascii="方正小标宋简体" w:eastAsia="方正小标宋简体" w:hAnsi="方正小标宋简体" w:cs="方正小标宋简体"/>
          <w:b w:val="0"/>
          <w:spacing w:val="-20"/>
          <w:sz w:val="48"/>
          <w:szCs w:val="48"/>
        </w:rPr>
        <w:t>说明</w:t>
      </w:r>
      <w:bookmarkEnd w:id="4"/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72F3D" w:rsidRDefault="003563E7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按照综合预算的原则，天津市医疗保障局所有收入和支出均纳入部门预算管理。收入包括：一般公共预算拨款收入</w:t>
      </w:r>
      <w:r>
        <w:rPr>
          <w:rFonts w:eastAsia="仿宋_GB2312" w:hint="eastAsia"/>
          <w:sz w:val="30"/>
          <w:szCs w:val="30"/>
          <w:u w:val="single"/>
        </w:rPr>
        <w:t>71995.5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；支出包括：社会保障和就业支出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1106.2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70889.8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其他支出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天津市医疗保障局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年收支总预算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72830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</w:t>
      </w:r>
      <w:r>
        <w:rPr>
          <w:rFonts w:eastAsia="仿宋_GB2312"/>
          <w:sz w:val="30"/>
          <w:szCs w:val="30"/>
        </w:rPr>
        <w:t>医疗保障局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72830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440.2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2022</w:t>
      </w:r>
      <w:r>
        <w:rPr>
          <w:rFonts w:eastAsia="仿宋_GB2312" w:hint="eastAsia"/>
          <w:sz w:val="30"/>
          <w:szCs w:val="30"/>
          <w:u w:val="single"/>
        </w:rPr>
        <w:t>年部门预算不含上年结转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eastAsia="仿宋_GB2312" w:hint="eastAsia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；一般公共预算</w:t>
      </w:r>
      <w:r>
        <w:rPr>
          <w:rFonts w:eastAsia="仿宋_GB2312" w:hint="eastAsia"/>
          <w:sz w:val="30"/>
          <w:szCs w:val="30"/>
          <w:u w:val="single"/>
        </w:rPr>
        <w:t>71995.5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 w:hint="eastAsia"/>
          <w:sz w:val="30"/>
          <w:szCs w:val="30"/>
          <w:u w:val="single"/>
        </w:rPr>
        <w:t>98.85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；政府性基金预算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1.14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；国有资本经营预算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财政专户管理资金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；事业收入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事业单位</w:t>
      </w:r>
      <w:r>
        <w:rPr>
          <w:rFonts w:eastAsia="仿宋_GB2312"/>
          <w:sz w:val="30"/>
          <w:szCs w:val="30"/>
        </w:rPr>
        <w:t>经营收入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；上级补助收入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；其他收入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0.01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lastRenderedPageBreak/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</w:t>
      </w:r>
      <w:r>
        <w:rPr>
          <w:rFonts w:eastAsia="仿宋_GB2312"/>
          <w:sz w:val="30"/>
          <w:szCs w:val="30"/>
        </w:rPr>
        <w:t>医疗保障局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支出预算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72830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440.2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2022</w:t>
      </w:r>
      <w:r>
        <w:rPr>
          <w:rFonts w:eastAsia="仿宋_GB2312" w:hint="eastAsia"/>
          <w:sz w:val="30"/>
          <w:szCs w:val="30"/>
          <w:u w:val="single"/>
        </w:rPr>
        <w:t>年部门预算不含上年结转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12353.9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16.97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；项目支出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60476.1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83.03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；上缴上级支出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8" w:name="_Toc78784574"/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72F3D" w:rsidRDefault="003563E7"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</w:t>
      </w:r>
      <w:r>
        <w:rPr>
          <w:rFonts w:eastAsia="仿宋_GB2312"/>
          <w:sz w:val="30"/>
          <w:szCs w:val="30"/>
        </w:rPr>
        <w:t>医疗保障局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年财政拨款收入预算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72829.5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440.4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2022</w:t>
      </w:r>
      <w:r>
        <w:rPr>
          <w:rFonts w:eastAsia="仿宋_GB2312" w:hint="eastAsia"/>
          <w:sz w:val="30"/>
          <w:szCs w:val="30"/>
          <w:u w:val="single"/>
        </w:rPr>
        <w:t>年部门预算不含上年结转</w:t>
      </w:r>
      <w:r>
        <w:rPr>
          <w:rFonts w:eastAsia="仿宋_GB2312" w:hint="eastAsia"/>
          <w:sz w:val="30"/>
          <w:szCs w:val="30"/>
        </w:rPr>
        <w:t>。收入包括：一般公共预算拨款收入</w:t>
      </w:r>
      <w:r>
        <w:rPr>
          <w:rFonts w:eastAsia="仿宋_GB2312" w:hint="eastAsia"/>
          <w:sz w:val="30"/>
          <w:szCs w:val="30"/>
          <w:u w:val="single"/>
        </w:rPr>
        <w:t>71995.5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年财政拨款支出预算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72829.5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eastAsia="仿宋_GB2312" w:hint="eastAsia"/>
          <w:sz w:val="30"/>
          <w:szCs w:val="30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440.4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2022</w:t>
      </w:r>
      <w:r>
        <w:rPr>
          <w:rFonts w:eastAsia="仿宋_GB2312" w:hint="eastAsia"/>
          <w:sz w:val="30"/>
          <w:szCs w:val="30"/>
          <w:u w:val="single"/>
        </w:rPr>
        <w:t>年部门预算不含上年结转</w:t>
      </w:r>
      <w:r>
        <w:rPr>
          <w:rFonts w:eastAsia="仿宋_GB2312" w:hint="eastAsia"/>
          <w:sz w:val="30"/>
          <w:szCs w:val="30"/>
        </w:rPr>
        <w:t>。支出包括社会保障和就业支出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1106.2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、卫生健康支出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70889.3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其他支出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9" w:name="_Toc78784575"/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72F3D" w:rsidRDefault="003563E7">
      <w:pPr>
        <w:spacing w:line="600" w:lineRule="exact"/>
        <w:ind w:leftChars="200" w:left="42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</w:t>
      </w:r>
      <w:r>
        <w:rPr>
          <w:rFonts w:eastAsia="仿宋_GB2312"/>
          <w:sz w:val="30"/>
          <w:szCs w:val="30"/>
        </w:rPr>
        <w:t>医疗保障局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年一般公共预算支出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71995.5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11255.5</w:t>
      </w:r>
      <w:r>
        <w:rPr>
          <w:rFonts w:eastAsia="仿宋_GB2312" w:hint="eastAsia"/>
          <w:sz w:val="30"/>
          <w:szCs w:val="30"/>
          <w:u w:val="single"/>
        </w:rPr>
        <w:t>万元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城乡</w:t>
      </w:r>
      <w:r>
        <w:rPr>
          <w:rFonts w:eastAsia="仿宋_GB2312"/>
          <w:sz w:val="30"/>
          <w:szCs w:val="30"/>
          <w:u w:val="single"/>
        </w:rPr>
        <w:lastRenderedPageBreak/>
        <w:t>居民</w:t>
      </w:r>
      <w:proofErr w:type="gramStart"/>
      <w:r>
        <w:rPr>
          <w:rFonts w:eastAsia="仿宋_GB2312"/>
          <w:sz w:val="30"/>
          <w:szCs w:val="30"/>
          <w:u w:val="single"/>
        </w:rPr>
        <w:t>医</w:t>
      </w:r>
      <w:proofErr w:type="gramEnd"/>
      <w:r>
        <w:rPr>
          <w:rFonts w:eastAsia="仿宋_GB2312"/>
          <w:sz w:val="30"/>
          <w:szCs w:val="30"/>
          <w:u w:val="single"/>
        </w:rPr>
        <w:t>保财政补贴新增预算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spacing w:line="600" w:lineRule="exact"/>
        <w:ind w:firstLineChars="200" w:firstLine="602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ascii="楷体" w:eastAsia="楷体" w:hAnsi="楷体" w:cs="仿宋_GB2312"/>
          <w:b/>
          <w:sz w:val="30"/>
          <w:szCs w:val="30"/>
        </w:rPr>
        <w:t>具体情况</w:t>
      </w:r>
    </w:p>
    <w:p w:rsidR="00372F3D" w:rsidRDefault="003563E7">
      <w:pPr>
        <w:numPr>
          <w:ilvl w:val="0"/>
          <w:numId w:val="1"/>
        </w:num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“社会</w:t>
      </w:r>
      <w:r>
        <w:rPr>
          <w:rFonts w:eastAsia="仿宋_GB2312"/>
          <w:sz w:val="30"/>
          <w:szCs w:val="30"/>
        </w:rPr>
        <w:t>保障和就业支出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1106.2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  <w:u w:val="single"/>
        </w:rPr>
        <w:t>61.1</w:t>
      </w:r>
      <w:r>
        <w:rPr>
          <w:rFonts w:eastAsia="仿宋_GB2312" w:hint="eastAsia"/>
          <w:sz w:val="30"/>
          <w:szCs w:val="30"/>
          <w:u w:val="single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2022</w:t>
      </w:r>
      <w:r>
        <w:rPr>
          <w:rFonts w:eastAsia="仿宋_GB2312" w:hint="eastAsia"/>
          <w:sz w:val="30"/>
          <w:szCs w:val="30"/>
          <w:u w:val="single"/>
        </w:rPr>
        <w:t>年存在新增人员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，其中：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</w:t>
      </w:r>
      <w:r>
        <w:rPr>
          <w:rFonts w:eastAsia="仿宋_GB2312"/>
          <w:sz w:val="30"/>
          <w:szCs w:val="30"/>
        </w:rPr>
        <w:t>事业单位养老支出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1106.2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“机关</w:t>
      </w:r>
      <w:r>
        <w:rPr>
          <w:rFonts w:eastAsia="仿宋_GB2312"/>
          <w:sz w:val="30"/>
          <w:szCs w:val="30"/>
        </w:rPr>
        <w:t>事业单位基本养老保险缴费支出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737.6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单位缴纳的基本养老保险费支出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“机关事业单位职业年金缴费支出”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368.6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单位</w:t>
      </w:r>
      <w:r>
        <w:rPr>
          <w:rFonts w:eastAsia="仿宋_GB2312"/>
          <w:sz w:val="30"/>
          <w:szCs w:val="30"/>
          <w:u w:val="single"/>
        </w:rPr>
        <w:t>实际缴纳的职业年金支出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 xml:space="preserve"> </w:t>
      </w:r>
    </w:p>
    <w:p w:rsidR="00372F3D" w:rsidRDefault="003563E7">
      <w:pPr>
        <w:numPr>
          <w:ilvl w:val="0"/>
          <w:numId w:val="1"/>
        </w:num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“卫生健康支出”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70889.3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 w:hint="eastAsia"/>
          <w:sz w:val="30"/>
          <w:szCs w:val="30"/>
          <w:u w:val="single"/>
        </w:rPr>
        <w:t>11194.4</w:t>
      </w:r>
      <w:r>
        <w:rPr>
          <w:rFonts w:eastAsia="仿宋_GB2312" w:hint="eastAsia"/>
          <w:sz w:val="30"/>
          <w:szCs w:val="30"/>
          <w:u w:val="single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  <w:u w:val="single"/>
        </w:rPr>
        <w:t>城乡居民</w:t>
      </w:r>
      <w:proofErr w:type="gramStart"/>
      <w:r>
        <w:rPr>
          <w:rFonts w:eastAsia="仿宋_GB2312"/>
          <w:sz w:val="30"/>
          <w:szCs w:val="30"/>
          <w:u w:val="single"/>
        </w:rPr>
        <w:t>医</w:t>
      </w:r>
      <w:proofErr w:type="gramEnd"/>
      <w:r>
        <w:rPr>
          <w:rFonts w:eastAsia="仿宋_GB2312"/>
          <w:sz w:val="30"/>
          <w:szCs w:val="30"/>
          <w:u w:val="single"/>
        </w:rPr>
        <w:t>保财政补贴新增预算</w:t>
      </w:r>
      <w:r>
        <w:rPr>
          <w:rFonts w:eastAsia="仿宋_GB2312"/>
          <w:sz w:val="30"/>
          <w:szCs w:val="30"/>
        </w:rPr>
        <w:t>，其中：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“行政事业单位医疗”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575.2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471.4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</w:t>
      </w:r>
      <w:r>
        <w:rPr>
          <w:rFonts w:eastAsia="仿宋_GB2312"/>
          <w:sz w:val="30"/>
          <w:szCs w:val="30"/>
          <w:u w:val="single"/>
        </w:rPr>
        <w:t>单位基本医疗保险缴费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“事业单位医疗”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事业</w:t>
      </w:r>
      <w:r>
        <w:rPr>
          <w:rFonts w:eastAsia="仿宋_GB2312"/>
          <w:sz w:val="30"/>
          <w:szCs w:val="30"/>
          <w:u w:val="single"/>
        </w:rPr>
        <w:t>单位基本医疗保险缴费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“公务员医疗补助”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89.7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公务员医疗补助经费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“其他行政事业单位医疗支出”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其他行政事业单位医疗方面的支出</w:t>
      </w:r>
      <w:r>
        <w:rPr>
          <w:rFonts w:eastAsia="仿宋_GB2312"/>
          <w:sz w:val="30"/>
          <w:szCs w:val="30"/>
        </w:rPr>
        <w:t>；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“财政对基本医疗保险基金的补助”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44800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“财政对城乡居民基本医疗保险基金的补助”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40000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财政对职工基本医疗保险基金的补助支出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“财政对其他医疗保险基金的补助”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4800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财政对其他基本医疗保险基金的补助支出</w:t>
      </w:r>
      <w:r>
        <w:rPr>
          <w:rFonts w:eastAsia="仿宋_GB2312"/>
          <w:sz w:val="30"/>
          <w:szCs w:val="30"/>
        </w:rPr>
        <w:t>；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“医疗保障管理事务”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25514.1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“行政运行”</w:t>
      </w:r>
      <w:r>
        <w:rPr>
          <w:rFonts w:eastAsia="仿宋_GB2312" w:hint="eastAsia"/>
          <w:sz w:val="30"/>
          <w:szCs w:val="30"/>
          <w:u w:val="single"/>
        </w:rPr>
        <w:lastRenderedPageBreak/>
        <w:t>10412.8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行政单位的基本支出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“信息化建设”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12804.1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医疗保障部门信息化建设、开发、运行维护和数据分析等方面支出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</w:t>
      </w:r>
      <w:r>
        <w:rPr>
          <w:rFonts w:eastAsia="仿宋_GB2312" w:hint="eastAsia"/>
          <w:sz w:val="30"/>
          <w:szCs w:val="30"/>
        </w:rPr>
        <w:t>医疗保障政策管理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  <w:u w:val="single"/>
        </w:rPr>
        <w:t>1252.8</w:t>
      </w:r>
      <w:r>
        <w:rPr>
          <w:rFonts w:eastAsia="仿宋_GB2312" w:hint="eastAsia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医疗保障待遇管理、医药服务管理、医药价格和招标采购管理、医疗保障基金监管等支出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“医疗保障经办事务”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746.2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proofErr w:type="gramStart"/>
      <w:r>
        <w:rPr>
          <w:rFonts w:eastAsia="仿宋_GB2312" w:hint="eastAsia"/>
          <w:sz w:val="30"/>
          <w:szCs w:val="30"/>
          <w:u w:val="single"/>
        </w:rPr>
        <w:t>医</w:t>
      </w:r>
      <w:proofErr w:type="gramEnd"/>
      <w:r>
        <w:rPr>
          <w:rFonts w:eastAsia="仿宋_GB2312" w:hint="eastAsia"/>
          <w:sz w:val="30"/>
          <w:szCs w:val="30"/>
          <w:u w:val="single"/>
        </w:rPr>
        <w:t>保基金核算、精算</w:t>
      </w:r>
      <w:r>
        <w:rPr>
          <w:rFonts w:eastAsia="仿宋_GB2312" w:hint="eastAsia"/>
          <w:sz w:val="30"/>
          <w:szCs w:val="30"/>
          <w:u w:val="single"/>
        </w:rPr>
        <w:t>、参保登记、权益记录、转移接续等医疗保障经办支出</w:t>
      </w:r>
      <w:r>
        <w:rPr>
          <w:rFonts w:eastAsia="仿宋_GB2312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“其他医疗保障管理事务支出”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298.2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  <w:u w:val="single"/>
        </w:rPr>
        <w:t>其他医疗保障管理事务方面的支出。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天津市医疗保障局</w:t>
      </w:r>
      <w:r>
        <w:rPr>
          <w:rFonts w:eastAsia="仿宋_GB2312"/>
          <w:sz w:val="30"/>
          <w:szCs w:val="30"/>
        </w:rPr>
        <w:t>一般公共预算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12353.4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504.4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2022</w:t>
      </w:r>
      <w:r>
        <w:rPr>
          <w:rFonts w:eastAsia="仿宋_GB2312" w:hint="eastAsia"/>
          <w:sz w:val="30"/>
          <w:szCs w:val="30"/>
          <w:u w:val="single"/>
        </w:rPr>
        <w:t>年存在新增人员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。其中：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11136.7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，主要包括：工资福利支出</w:t>
      </w:r>
      <w:r>
        <w:rPr>
          <w:rFonts w:eastAsia="仿宋_GB2312" w:hint="eastAsia"/>
          <w:sz w:val="30"/>
          <w:szCs w:val="30"/>
          <w:u w:val="single"/>
        </w:rPr>
        <w:t>11125.3</w:t>
      </w:r>
      <w:r>
        <w:rPr>
          <w:rFonts w:eastAsia="仿宋_GB2312" w:hint="eastAsia"/>
          <w:sz w:val="30"/>
          <w:szCs w:val="30"/>
        </w:rPr>
        <w:t>万元，对个人和家庭的补助</w:t>
      </w:r>
      <w:r>
        <w:rPr>
          <w:rFonts w:eastAsia="仿宋_GB2312" w:hint="eastAsia"/>
          <w:sz w:val="30"/>
          <w:szCs w:val="30"/>
          <w:u w:val="single"/>
        </w:rPr>
        <w:t>11.4</w:t>
      </w:r>
      <w:r>
        <w:rPr>
          <w:rFonts w:eastAsia="仿宋_GB2312" w:hint="eastAsia"/>
          <w:sz w:val="30"/>
          <w:szCs w:val="30"/>
        </w:rPr>
        <w:t>万元；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1216.7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，主要包括：商品和服务支出</w:t>
      </w:r>
      <w:r>
        <w:rPr>
          <w:rFonts w:eastAsia="仿宋_GB2312" w:hint="eastAsia"/>
          <w:sz w:val="30"/>
          <w:szCs w:val="30"/>
          <w:u w:val="single"/>
        </w:rPr>
        <w:t>1216.7</w:t>
      </w:r>
      <w:r>
        <w:rPr>
          <w:rFonts w:eastAsia="仿宋_GB2312" w:hint="eastAsia"/>
          <w:sz w:val="30"/>
          <w:szCs w:val="30"/>
        </w:rPr>
        <w:t>万元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1" w:name="_Toc78784577"/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</w:t>
      </w:r>
      <w:r>
        <w:rPr>
          <w:rFonts w:ascii="仿宋_GB2312" w:eastAsia="仿宋_GB2312" w:hAnsi="仿宋_GB2312" w:cs="仿宋_GB2312" w:hint="eastAsia"/>
          <w:sz w:val="30"/>
          <w:szCs w:val="30"/>
        </w:rPr>
        <w:t>“三公”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13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新增</w:t>
      </w:r>
      <w:r>
        <w:rPr>
          <w:rFonts w:eastAsia="仿宋_GB2312"/>
          <w:sz w:val="30"/>
          <w:szCs w:val="30"/>
          <w:u w:val="single"/>
        </w:rPr>
        <w:t>公务用车支出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。具体情况：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lastRenderedPageBreak/>
        <w:t>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。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8.4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8.4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2.2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新增</w:t>
      </w:r>
      <w:r>
        <w:rPr>
          <w:rFonts w:eastAsia="仿宋_GB2312"/>
          <w:sz w:val="30"/>
          <w:szCs w:val="30"/>
          <w:u w:val="single"/>
        </w:rPr>
        <w:t>公务用车支出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/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。</w:t>
      </w:r>
    </w:p>
    <w:p w:rsidR="00372F3D" w:rsidRDefault="003563E7">
      <w:pPr>
        <w:spacing w:line="60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4.6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无变化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。</w:t>
      </w:r>
    </w:p>
    <w:p w:rsidR="00372F3D" w:rsidRDefault="003563E7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（注意：需对“三公”经费增减变化的原因进行说明，若本部门一般公共预算未安排“三公”经费，请在说明中的对应下划线上填</w:t>
      </w:r>
      <w:r>
        <w:rPr>
          <w:rFonts w:eastAsia="楷体_GB2312" w:hint="eastAsia"/>
          <w:sz w:val="30"/>
          <w:szCs w:val="30"/>
        </w:rPr>
        <w:t>0</w:t>
      </w:r>
      <w:r>
        <w:rPr>
          <w:rFonts w:eastAsia="楷体_GB2312" w:hint="eastAsia"/>
          <w:sz w:val="30"/>
          <w:szCs w:val="30"/>
        </w:rPr>
        <w:t>，并在主要原因后填写</w:t>
      </w:r>
      <w:proofErr w:type="gramStart"/>
      <w:r>
        <w:rPr>
          <w:rFonts w:eastAsia="楷体_GB2312" w:hint="eastAsia"/>
          <w:sz w:val="30"/>
          <w:szCs w:val="30"/>
        </w:rPr>
        <w:t>“</w:t>
      </w:r>
      <w:proofErr w:type="gramEnd"/>
      <w:r>
        <w:rPr>
          <w:rFonts w:eastAsia="楷体_GB2312" w:hint="eastAsia"/>
          <w:sz w:val="30"/>
          <w:szCs w:val="30"/>
        </w:rPr>
        <w:t>本部门一般公共预算未安排“三公”经费，不要删减模板中的任何文字。）</w:t>
      </w:r>
    </w:p>
    <w:p w:rsidR="00372F3D" w:rsidRDefault="003563E7">
      <w:pPr>
        <w:pStyle w:val="2"/>
        <w:spacing w:line="600" w:lineRule="exact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 xml:space="preserve">    </w:t>
      </w: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72F3D" w:rsidRDefault="003563E7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/>
          <w:b/>
          <w:sz w:val="30"/>
          <w:szCs w:val="30"/>
        </w:rPr>
        <w:t xml:space="preserve">    </w:t>
      </w:r>
      <w:r>
        <w:rPr>
          <w:rFonts w:ascii="楷体" w:eastAsia="楷体" w:hAnsi="楷体" w:cs="仿宋_GB2312" w:hint="eastAsia"/>
          <w:b/>
          <w:sz w:val="30"/>
          <w:szCs w:val="30"/>
        </w:rPr>
        <w:t>（一）总体情况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天津市医疗保障局</w:t>
      </w:r>
      <w:r>
        <w:rPr>
          <w:rFonts w:eastAsia="仿宋_GB2312"/>
          <w:sz w:val="30"/>
          <w:szCs w:val="30"/>
        </w:rPr>
        <w:t>政府性基金预算</w:t>
      </w:r>
      <w:r>
        <w:rPr>
          <w:rFonts w:eastAsia="仿宋_GB2312" w:hint="eastAsia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新增医疗救助</w:t>
      </w:r>
      <w:r>
        <w:rPr>
          <w:rFonts w:eastAsia="仿宋_GB2312" w:hint="eastAsia"/>
          <w:sz w:val="30"/>
          <w:szCs w:val="30"/>
          <w:u w:val="single"/>
        </w:rPr>
        <w:t>（中央福利彩票）项目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spacing w:line="600" w:lineRule="exact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/>
          <w:b/>
          <w:sz w:val="30"/>
          <w:szCs w:val="30"/>
        </w:rPr>
        <w:t xml:space="preserve">    </w:t>
      </w:r>
      <w:r>
        <w:rPr>
          <w:rFonts w:ascii="楷体" w:eastAsia="楷体" w:hAnsi="楷体" w:cs="仿宋_GB2312"/>
          <w:b/>
          <w:sz w:val="30"/>
          <w:szCs w:val="30"/>
        </w:rPr>
        <w:t>（二）</w:t>
      </w:r>
      <w:r>
        <w:rPr>
          <w:rFonts w:ascii="楷体" w:eastAsia="楷体" w:hAnsi="楷体" w:cs="仿宋_GB2312" w:hint="eastAsia"/>
          <w:b/>
          <w:sz w:val="30"/>
          <w:szCs w:val="30"/>
        </w:rPr>
        <w:t>具体情况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“其他支出”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主要原因是</w:t>
      </w:r>
      <w:r>
        <w:rPr>
          <w:rFonts w:eastAsia="仿宋_GB2312"/>
          <w:sz w:val="30"/>
          <w:szCs w:val="30"/>
          <w:u w:val="single"/>
        </w:rPr>
        <w:t>新增医疗救助</w:t>
      </w:r>
      <w:r>
        <w:rPr>
          <w:rFonts w:eastAsia="仿宋_GB2312" w:hint="eastAsia"/>
          <w:sz w:val="30"/>
          <w:szCs w:val="30"/>
          <w:u w:val="single"/>
        </w:rPr>
        <w:t>（中央福利彩票）项目</w:t>
      </w:r>
      <w:r>
        <w:rPr>
          <w:rFonts w:eastAsia="仿宋_GB2312"/>
          <w:sz w:val="30"/>
          <w:szCs w:val="30"/>
        </w:rPr>
        <w:t>，其中：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“彩票</w:t>
      </w:r>
      <w:r>
        <w:rPr>
          <w:rFonts w:eastAsia="仿宋_GB2312"/>
          <w:sz w:val="30"/>
          <w:szCs w:val="30"/>
        </w:rPr>
        <w:t>公益金安排的支出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“用于</w:t>
      </w:r>
      <w:r>
        <w:rPr>
          <w:rFonts w:eastAsia="仿宋_GB2312"/>
          <w:sz w:val="30"/>
          <w:szCs w:val="30"/>
        </w:rPr>
        <w:t>城乡医疗救助的彩票公益金支出</w:t>
      </w:r>
      <w:r>
        <w:rPr>
          <w:rFonts w:eastAsia="仿宋_GB2312" w:hint="eastAsia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834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城乡医疗救</w:t>
      </w:r>
      <w:r>
        <w:rPr>
          <w:rFonts w:eastAsia="仿宋_GB2312"/>
          <w:sz w:val="30"/>
          <w:szCs w:val="30"/>
          <w:u w:val="single"/>
        </w:rPr>
        <w:lastRenderedPageBreak/>
        <w:t>助的彩票公益金支出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2" w:name="_Toc78784578"/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72F3D" w:rsidRDefault="003563E7">
      <w:pPr>
        <w:spacing w:line="600" w:lineRule="exact"/>
        <w:ind w:firstLineChars="200" w:firstLine="600"/>
      </w:pP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年天津市医疗保障局预算中没有使用国有资本经营</w:t>
      </w:r>
      <w:proofErr w:type="gramStart"/>
      <w:r>
        <w:rPr>
          <w:rFonts w:eastAsia="仿宋_GB2312" w:hint="eastAsia"/>
          <w:sz w:val="30"/>
          <w:szCs w:val="30"/>
        </w:rPr>
        <w:t>预算预算</w:t>
      </w:r>
      <w:proofErr w:type="gramEnd"/>
      <w:r>
        <w:rPr>
          <w:rFonts w:eastAsia="仿宋_GB2312" w:hint="eastAsia"/>
          <w:sz w:val="30"/>
          <w:szCs w:val="30"/>
        </w:rPr>
        <w:t>安排的支出。</w:t>
      </w:r>
    </w:p>
    <w:p w:rsidR="00372F3D" w:rsidRDefault="003563E7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372F3D" w:rsidRDefault="003563E7">
      <w:pPr>
        <w:spacing w:line="600" w:lineRule="exact"/>
        <w:ind w:leftChars="200" w:left="42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年天津市医疗保障局</w:t>
      </w:r>
      <w:r>
        <w:rPr>
          <w:rFonts w:eastAsia="仿宋_GB2312" w:hint="eastAsia"/>
          <w:sz w:val="30"/>
          <w:szCs w:val="30"/>
        </w:rPr>
        <w:t>等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家行政单位以及</w:t>
      </w:r>
      <w:r>
        <w:rPr>
          <w:rFonts w:eastAsia="仿宋_GB2312"/>
          <w:sz w:val="30"/>
          <w:szCs w:val="30"/>
        </w:rPr>
        <w:t>天津市医疗保障基金管理中心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天津市医疗保障基金结算中心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天津市医疗保障基金监督检查所等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家</w:t>
      </w:r>
      <w:proofErr w:type="gramStart"/>
      <w:r>
        <w:rPr>
          <w:rFonts w:eastAsia="仿宋_GB2312" w:hint="eastAsia"/>
          <w:sz w:val="30"/>
          <w:szCs w:val="30"/>
        </w:rPr>
        <w:t>参公管理</w:t>
      </w:r>
      <w:proofErr w:type="gramEnd"/>
      <w:r>
        <w:rPr>
          <w:rFonts w:eastAsia="仿宋_GB2312" w:hint="eastAsia"/>
          <w:sz w:val="30"/>
          <w:szCs w:val="30"/>
        </w:rPr>
        <w:t>事业单位、天津市医药采购中心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家事业单位的机关运行</w:t>
      </w:r>
      <w:r>
        <w:rPr>
          <w:rFonts w:eastAsia="仿宋_GB2312"/>
          <w:sz w:val="30"/>
          <w:szCs w:val="30"/>
        </w:rPr>
        <w:t>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1216.7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 w:hint="eastAsia"/>
          <w:sz w:val="30"/>
          <w:szCs w:val="30"/>
          <w:u w:val="single"/>
        </w:rPr>
        <w:t>86</w:t>
      </w:r>
      <w:r>
        <w:rPr>
          <w:rFonts w:eastAsia="仿宋_GB2312"/>
          <w:sz w:val="30"/>
          <w:szCs w:val="30"/>
        </w:rPr>
        <w:t>万元、印刷费</w:t>
      </w:r>
      <w:r>
        <w:rPr>
          <w:rFonts w:eastAsia="仿宋_GB2312" w:hint="eastAsia"/>
          <w:sz w:val="30"/>
          <w:szCs w:val="30"/>
          <w:u w:val="single"/>
        </w:rPr>
        <w:t>7.5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、手续费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0.1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水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  <w:u w:val="single"/>
        </w:rPr>
        <w:t>0.1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、邮电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  <w:u w:val="single"/>
        </w:rPr>
        <w:t>22.4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物业管理费</w:t>
      </w:r>
      <w:r>
        <w:rPr>
          <w:rFonts w:eastAsia="仿宋_GB2312" w:hint="eastAsia"/>
          <w:sz w:val="30"/>
          <w:szCs w:val="30"/>
          <w:u w:val="single"/>
        </w:rPr>
        <w:t>7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、差旅费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58.2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维修（护）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、租赁费</w:t>
      </w:r>
      <w:r>
        <w:rPr>
          <w:rFonts w:eastAsia="仿宋_GB2312" w:hint="eastAsia"/>
          <w:sz w:val="30"/>
          <w:szCs w:val="30"/>
          <w:u w:val="single"/>
        </w:rPr>
        <w:t>20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会议费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培训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、公务接待费</w:t>
      </w:r>
      <w:r>
        <w:rPr>
          <w:rFonts w:eastAsia="仿宋_GB2312" w:hint="eastAsia"/>
          <w:sz w:val="30"/>
          <w:szCs w:val="30"/>
          <w:u w:val="single"/>
        </w:rPr>
        <w:t>4.6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劳务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、委托业务费</w:t>
      </w:r>
      <w:r>
        <w:rPr>
          <w:rFonts w:eastAsia="仿宋_GB2312" w:hint="eastAsia"/>
          <w:sz w:val="30"/>
          <w:szCs w:val="30"/>
          <w:u w:val="single"/>
        </w:rPr>
        <w:t>5.3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工会经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  <w:u w:val="single"/>
        </w:rPr>
        <w:t>104.3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、福利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58.5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公务用车运行维护费</w:t>
      </w:r>
      <w:r>
        <w:rPr>
          <w:rFonts w:eastAsia="仿宋_GB2312" w:hint="eastAsia"/>
          <w:sz w:val="30"/>
          <w:szCs w:val="30"/>
          <w:u w:val="single"/>
        </w:rPr>
        <w:t>8.4</w:t>
      </w:r>
      <w:r>
        <w:rPr>
          <w:rFonts w:eastAsia="仿宋_GB2312" w:hint="eastAsia"/>
          <w:sz w:val="30"/>
          <w:szCs w:val="30"/>
        </w:rPr>
        <w:t>万元、其他交通费用</w:t>
      </w:r>
      <w:r>
        <w:rPr>
          <w:rFonts w:eastAsia="仿宋_GB2312" w:hint="eastAsia"/>
          <w:sz w:val="30"/>
          <w:szCs w:val="30"/>
          <w:u w:val="single"/>
        </w:rPr>
        <w:t>406.7</w:t>
      </w:r>
      <w:r>
        <w:rPr>
          <w:rFonts w:eastAsia="仿宋_GB2312" w:hint="eastAsia"/>
          <w:sz w:val="30"/>
          <w:szCs w:val="30"/>
        </w:rPr>
        <w:t>万元、税金及附加费用费</w:t>
      </w:r>
      <w:r>
        <w:rPr>
          <w:rFonts w:eastAsia="仿宋_GB2312" w:hint="eastAsia"/>
          <w:sz w:val="30"/>
          <w:szCs w:val="30"/>
          <w:u w:val="single"/>
        </w:rPr>
        <w:t>2.1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、其他商品和服务支出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410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  <w:u w:val="single"/>
        </w:rPr>
        <w:t>13563.7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12936.5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/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 xml:space="preserve">627.2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医</w:t>
      </w:r>
      <w:proofErr w:type="gramEnd"/>
      <w:r>
        <w:rPr>
          <w:rFonts w:eastAsia="仿宋_GB2312" w:hint="eastAsia"/>
          <w:color w:val="000000"/>
          <w:sz w:val="30"/>
          <w:szCs w:val="30"/>
        </w:rPr>
        <w:t>保信息化建</w:t>
      </w:r>
      <w:r>
        <w:rPr>
          <w:rFonts w:eastAsia="仿宋_GB2312" w:hint="eastAsia"/>
          <w:color w:val="000000"/>
          <w:sz w:val="30"/>
          <w:szCs w:val="30"/>
        </w:rPr>
        <w:lastRenderedPageBreak/>
        <w:t>设项目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12804.1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，天津</w:t>
      </w:r>
      <w:r>
        <w:rPr>
          <w:rFonts w:eastAsia="仿宋_GB2312" w:hint="eastAsia"/>
          <w:color w:val="000000"/>
          <w:sz w:val="30"/>
          <w:szCs w:val="30"/>
        </w:rPr>
        <w:t>12393</w:t>
      </w:r>
      <w:r>
        <w:rPr>
          <w:rFonts w:eastAsia="仿宋_GB2312" w:hint="eastAsia"/>
          <w:color w:val="000000"/>
          <w:sz w:val="30"/>
          <w:szCs w:val="30"/>
        </w:rPr>
        <w:t>医疗保障热线项目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320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372F3D" w:rsidRDefault="003563E7">
      <w:pPr>
        <w:spacing w:line="600" w:lineRule="exact"/>
        <w:ind w:firstLineChars="200" w:firstLine="600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6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/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1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/ 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/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/ 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eastAsia="仿宋_GB2312"/>
          <w:sz w:val="30"/>
          <w:szCs w:val="30"/>
          <w:u w:val="single"/>
        </w:rPr>
        <w:t>1</w:t>
      </w:r>
      <w:r w:rsidRPr="003563E7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一般业务用车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</w:t>
      </w:r>
      <w:r>
        <w:rPr>
          <w:rFonts w:eastAsia="仿宋_GB2312" w:hint="eastAsia"/>
          <w:sz w:val="30"/>
          <w:szCs w:val="30"/>
          <w:u w:val="single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/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372F3D" w:rsidRDefault="003563E7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预算绩效情况说明</w:t>
      </w:r>
    </w:p>
    <w:p w:rsidR="00372F3D" w:rsidRDefault="003563E7">
      <w:pPr>
        <w:spacing w:line="600" w:lineRule="exact"/>
        <w:ind w:leftChars="63" w:left="132" w:firstLineChars="150" w:firstLine="45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23</w:t>
      </w:r>
      <w:r>
        <w:rPr>
          <w:rFonts w:eastAsia="仿宋_GB2312"/>
          <w:sz w:val="30"/>
          <w:szCs w:val="30"/>
          <w:u w:val="single"/>
        </w:rPr>
        <w:t xml:space="preserve">  </w:t>
      </w:r>
      <w:proofErr w:type="gramStart"/>
      <w:r>
        <w:rPr>
          <w:rFonts w:eastAsia="仿宋_GB2312"/>
          <w:color w:val="000000"/>
          <w:sz w:val="30"/>
          <w:szCs w:val="30"/>
        </w:rPr>
        <w:t>个</w:t>
      </w:r>
      <w:proofErr w:type="gramEnd"/>
      <w:r>
        <w:rPr>
          <w:rFonts w:eastAsia="仿宋_GB2312"/>
          <w:color w:val="000000"/>
          <w:sz w:val="30"/>
          <w:szCs w:val="30"/>
        </w:rPr>
        <w:t>，涉及预算金额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>60476.1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372F3D" w:rsidRDefault="00372F3D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4" w:name="_Toc78784585"/>
    </w:p>
    <w:p w:rsidR="00372F3D" w:rsidRDefault="00372F3D">
      <w:pPr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372F3D" w:rsidRDefault="00372F3D">
      <w:pPr>
        <w:pStyle w:val="a0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372F3D" w:rsidRDefault="00372F3D">
      <w:pPr>
        <w:pStyle w:val="5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372F3D" w:rsidRDefault="00372F3D"/>
    <w:p w:rsidR="00372F3D" w:rsidRDefault="003563E7">
      <w:pPr>
        <w:pStyle w:val="1"/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名词解释</w:t>
      </w:r>
      <w:bookmarkEnd w:id="14"/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</w:t>
      </w:r>
      <w:r>
        <w:rPr>
          <w:rFonts w:eastAsia="仿宋_GB2312" w:hint="eastAsia"/>
          <w:sz w:val="30"/>
          <w:szCs w:val="30"/>
        </w:rPr>
        <w:lastRenderedPageBreak/>
        <w:t>核、汇总，经财政部门审核后按程序依法批准的部门综合收支计划。</w:t>
      </w:r>
    </w:p>
    <w:p w:rsidR="00372F3D" w:rsidRDefault="003563E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372F3D" w:rsidRDefault="003563E7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</w:t>
      </w:r>
      <w:proofErr w:type="gramStart"/>
      <w:r>
        <w:rPr>
          <w:rFonts w:eastAsia="楷体_GB2312" w:hint="eastAsia"/>
          <w:sz w:val="30"/>
          <w:szCs w:val="30"/>
        </w:rPr>
        <w:t>性名</w:t>
      </w:r>
      <w:proofErr w:type="gramEnd"/>
      <w:r>
        <w:rPr>
          <w:rFonts w:eastAsia="楷体_GB2312" w:hint="eastAsia"/>
          <w:sz w:val="30"/>
          <w:szCs w:val="30"/>
        </w:rPr>
        <w:t>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372F3D" w:rsidRDefault="00372F3D">
      <w:pPr>
        <w:pStyle w:val="1"/>
        <w:spacing w:line="600" w:lineRule="exact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</w:p>
    <w:p w:rsidR="00372F3D" w:rsidRDefault="00372F3D">
      <w:pPr>
        <w:pStyle w:val="1"/>
        <w:spacing w:line="600" w:lineRule="exact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</w:p>
    <w:p w:rsidR="00372F3D" w:rsidRDefault="00372F3D">
      <w:pPr>
        <w:pStyle w:val="1"/>
        <w:spacing w:line="600" w:lineRule="exact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</w:p>
    <w:p w:rsidR="00372F3D" w:rsidRDefault="00372F3D">
      <w:pPr>
        <w:pStyle w:val="1"/>
        <w:spacing w:line="600" w:lineRule="exact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</w:p>
    <w:p w:rsidR="00372F3D" w:rsidRDefault="00372F3D">
      <w:pPr>
        <w:pStyle w:val="1"/>
        <w:spacing w:line="600" w:lineRule="exact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</w:p>
    <w:p w:rsidR="00372F3D" w:rsidRDefault="00372F3D">
      <w:pPr>
        <w:spacing w:line="600" w:lineRule="exact"/>
        <w:ind w:leftChars="200" w:left="420"/>
        <w:rPr>
          <w:rFonts w:ascii="楷体_GB2312" w:eastAsia="楷体_GB2312" w:hAnsi="Times New Roman"/>
          <w:b/>
          <w:sz w:val="30"/>
          <w:szCs w:val="30"/>
        </w:rPr>
      </w:pPr>
    </w:p>
    <w:p w:rsidR="00372F3D" w:rsidRDefault="00372F3D">
      <w:pPr>
        <w:spacing w:line="600" w:lineRule="exact"/>
        <w:ind w:leftChars="200" w:left="420"/>
        <w:rPr>
          <w:rFonts w:ascii="楷体_GB2312" w:eastAsia="楷体_GB2312" w:hAnsi="Times New Roman"/>
          <w:b/>
          <w:sz w:val="30"/>
          <w:szCs w:val="30"/>
        </w:rPr>
      </w:pPr>
    </w:p>
    <w:p w:rsidR="00372F3D" w:rsidRDefault="003563E7">
      <w:pPr>
        <w:numPr>
          <w:ilvl w:val="0"/>
          <w:numId w:val="2"/>
        </w:numPr>
        <w:spacing w:line="600" w:lineRule="exact"/>
        <w:ind w:leftChars="200" w:left="420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2022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年部门预算表</w:t>
      </w:r>
    </w:p>
    <w:p w:rsidR="00372F3D" w:rsidRDefault="003563E7">
      <w:pPr>
        <w:spacing w:line="60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一、《部门收支总体情况表》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lastRenderedPageBreak/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二、《部门收入总体情况表》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三、《部门支出总体情况表》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四、《财政拨款收支总体情况表》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五、《一般公共预算支出情况表》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六、《一般公共预算基本支出情况表》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七、《一般公共预算“三公”经费支出情况表》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八、《政府性基金预算支出情况表》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九、《国有资本经营预算支出情况表》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十、《项目支出表》</w:t>
      </w:r>
    </w:p>
    <w:p w:rsidR="00372F3D" w:rsidRDefault="003563E7">
      <w:pPr>
        <w:spacing w:line="580" w:lineRule="exact"/>
        <w:rPr>
          <w:rFonts w:ascii="楷体_GB2312" w:eastAsia="楷体_GB2312" w:hAnsi="Times New Roman"/>
          <w:b/>
          <w:sz w:val="30"/>
          <w:szCs w:val="30"/>
        </w:rPr>
      </w:pPr>
      <w:r>
        <w:rPr>
          <w:rFonts w:ascii="楷体_GB2312" w:eastAsia="楷体_GB2312" w:hAnsi="Times New Roman"/>
          <w:b/>
          <w:sz w:val="30"/>
          <w:szCs w:val="30"/>
        </w:rPr>
        <w:t xml:space="preserve">    </w:t>
      </w:r>
      <w:r>
        <w:rPr>
          <w:rFonts w:ascii="楷体_GB2312" w:eastAsia="楷体_GB2312" w:hAnsi="Times New Roman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Ansi="Times New Roman" w:hint="eastAsia"/>
          <w:b/>
          <w:sz w:val="30"/>
          <w:szCs w:val="30"/>
        </w:rPr>
        <w:tab/>
      </w:r>
    </w:p>
    <w:p w:rsidR="00372F3D" w:rsidRDefault="003563E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若附表</w:t>
      </w:r>
      <w:r>
        <w:rPr>
          <w:rFonts w:eastAsia="楷体_GB2312" w:hint="eastAsia"/>
          <w:sz w:val="30"/>
          <w:szCs w:val="30"/>
        </w:rPr>
        <w:t>6</w:t>
      </w:r>
      <w:r>
        <w:rPr>
          <w:rFonts w:eastAsia="楷体_GB2312" w:hint="eastAsia"/>
          <w:sz w:val="30"/>
          <w:szCs w:val="30"/>
        </w:rPr>
        <w:t>为空表的部门，</w:t>
      </w:r>
      <w:r>
        <w:rPr>
          <w:rFonts w:eastAsia="楷体_GB2312"/>
          <w:sz w:val="30"/>
          <w:szCs w:val="30"/>
        </w:rPr>
        <w:t>作下述说明：</w:t>
      </w:r>
      <w:r>
        <w:rPr>
          <w:rFonts w:eastAsia="楷体_GB2312" w:hint="eastAsia"/>
          <w:sz w:val="30"/>
          <w:szCs w:val="30"/>
        </w:rPr>
        <w:t>“本部门</w:t>
      </w:r>
      <w:r>
        <w:rPr>
          <w:rFonts w:eastAsia="楷体_GB2312" w:hint="eastAsia"/>
          <w:sz w:val="30"/>
          <w:szCs w:val="30"/>
        </w:rPr>
        <w:t>2022</w:t>
      </w:r>
      <w:r>
        <w:rPr>
          <w:rFonts w:eastAsia="楷体_GB2312" w:hint="eastAsia"/>
          <w:sz w:val="30"/>
          <w:szCs w:val="30"/>
        </w:rPr>
        <w:t>年一般公共预算基本支出情况表为空表”。</w:t>
      </w:r>
    </w:p>
    <w:p w:rsidR="00372F3D" w:rsidRDefault="003563E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>
        <w:rPr>
          <w:rFonts w:eastAsia="楷体_GB2312" w:hint="eastAsia"/>
          <w:sz w:val="30"/>
          <w:szCs w:val="30"/>
        </w:rPr>
        <w:t>若附表</w:t>
      </w:r>
      <w:r>
        <w:rPr>
          <w:rFonts w:eastAsia="楷体_GB2312" w:hint="eastAsia"/>
          <w:sz w:val="30"/>
          <w:szCs w:val="30"/>
        </w:rPr>
        <w:t>7</w:t>
      </w:r>
      <w:r>
        <w:rPr>
          <w:rFonts w:eastAsia="楷体_GB2312" w:hint="eastAsia"/>
          <w:sz w:val="30"/>
          <w:szCs w:val="30"/>
        </w:rPr>
        <w:t>为空表的部门，</w:t>
      </w:r>
      <w:r>
        <w:rPr>
          <w:rFonts w:eastAsia="楷体_GB2312"/>
          <w:sz w:val="30"/>
          <w:szCs w:val="30"/>
        </w:rPr>
        <w:t>作下述说明：</w:t>
      </w:r>
      <w:proofErr w:type="gramStart"/>
      <w:r>
        <w:rPr>
          <w:rFonts w:eastAsia="楷体_GB2312" w:hint="eastAsia"/>
          <w:sz w:val="30"/>
          <w:szCs w:val="30"/>
        </w:rPr>
        <w:t>“</w:t>
      </w:r>
      <w:proofErr w:type="gramEnd"/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 w:hint="eastAsia"/>
          <w:sz w:val="30"/>
          <w:szCs w:val="30"/>
        </w:rPr>
        <w:t>2022</w:t>
      </w:r>
      <w:r>
        <w:rPr>
          <w:rFonts w:eastAsia="楷体_GB2312" w:hint="eastAsia"/>
          <w:sz w:val="30"/>
          <w:szCs w:val="30"/>
        </w:rPr>
        <w:t>年一般公共预算“三公”经费支出情况表为空表</w:t>
      </w:r>
      <w:proofErr w:type="gramStart"/>
      <w:r>
        <w:rPr>
          <w:rFonts w:eastAsia="楷体_GB2312" w:hint="eastAsia"/>
          <w:sz w:val="30"/>
          <w:szCs w:val="30"/>
        </w:rPr>
        <w:t>”</w:t>
      </w:r>
      <w:proofErr w:type="gramEnd"/>
      <w:r>
        <w:rPr>
          <w:rFonts w:eastAsia="楷体_GB2312" w:hint="eastAsia"/>
          <w:sz w:val="30"/>
          <w:szCs w:val="30"/>
        </w:rPr>
        <w:t>。</w:t>
      </w:r>
    </w:p>
    <w:p w:rsidR="00372F3D" w:rsidRDefault="003563E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3.</w:t>
      </w:r>
      <w:r>
        <w:rPr>
          <w:rFonts w:eastAsia="楷体_GB2312" w:hint="eastAsia"/>
          <w:sz w:val="30"/>
          <w:szCs w:val="30"/>
        </w:rPr>
        <w:t>若附表</w:t>
      </w:r>
      <w:r>
        <w:rPr>
          <w:rFonts w:eastAsia="楷体_GB2312" w:hint="eastAsia"/>
          <w:sz w:val="30"/>
          <w:szCs w:val="30"/>
        </w:rPr>
        <w:t>8</w:t>
      </w:r>
      <w:r>
        <w:rPr>
          <w:rFonts w:eastAsia="楷体_GB2312" w:hint="eastAsia"/>
          <w:sz w:val="30"/>
          <w:szCs w:val="30"/>
        </w:rPr>
        <w:t>为空表的部门，</w:t>
      </w:r>
      <w:r>
        <w:rPr>
          <w:rFonts w:eastAsia="楷体_GB2312"/>
          <w:sz w:val="30"/>
          <w:szCs w:val="30"/>
        </w:rPr>
        <w:t>作下述说明：</w:t>
      </w:r>
      <w:r>
        <w:rPr>
          <w:rFonts w:eastAsia="楷体_GB2312" w:hint="eastAsia"/>
          <w:sz w:val="30"/>
          <w:szCs w:val="30"/>
        </w:rPr>
        <w:t>“本部门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政府性基金预算支出情况表为空表”。</w:t>
      </w:r>
    </w:p>
    <w:p w:rsidR="00372F3D" w:rsidRDefault="003563E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4.</w:t>
      </w:r>
      <w:r>
        <w:rPr>
          <w:rFonts w:eastAsia="楷体_GB2312" w:hint="eastAsia"/>
          <w:sz w:val="30"/>
          <w:szCs w:val="30"/>
        </w:rPr>
        <w:t>若附表</w:t>
      </w:r>
      <w:r>
        <w:rPr>
          <w:rFonts w:eastAsia="楷体_GB2312" w:hint="eastAsia"/>
          <w:sz w:val="30"/>
          <w:szCs w:val="30"/>
        </w:rPr>
        <w:t>9</w:t>
      </w:r>
      <w:r>
        <w:rPr>
          <w:rFonts w:eastAsia="楷体_GB2312" w:hint="eastAsia"/>
          <w:sz w:val="30"/>
          <w:szCs w:val="30"/>
        </w:rPr>
        <w:t>为空表的部门，</w:t>
      </w:r>
      <w:r>
        <w:rPr>
          <w:rFonts w:eastAsia="楷体_GB2312"/>
          <w:sz w:val="30"/>
          <w:szCs w:val="30"/>
        </w:rPr>
        <w:t>作下述说明：</w:t>
      </w:r>
      <w:r>
        <w:rPr>
          <w:rFonts w:eastAsia="楷体_GB2312" w:hint="eastAsia"/>
          <w:sz w:val="30"/>
          <w:szCs w:val="30"/>
        </w:rPr>
        <w:t>“本部门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国有资本经营预算支出情况表为空表”。</w:t>
      </w:r>
    </w:p>
    <w:p w:rsidR="00372F3D" w:rsidRDefault="003563E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……</w:t>
      </w:r>
      <w:r>
        <w:rPr>
          <w:rFonts w:eastAsia="楷体_GB2312" w:hint="eastAsia"/>
          <w:sz w:val="30"/>
          <w:szCs w:val="30"/>
        </w:rPr>
        <w:t>（其他表格若为空表，参照上述方法进行说明。）</w:t>
      </w:r>
    </w:p>
    <w:p w:rsidR="00372F3D" w:rsidRDefault="003563E7">
      <w:pPr>
        <w:spacing w:line="580" w:lineRule="exact"/>
        <w:ind w:firstLineChars="200" w:firstLine="600"/>
        <w:rPr>
          <w:rFonts w:eastAsia="楷体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p w:rsidR="00372F3D" w:rsidRDefault="00372F3D">
      <w:pPr>
        <w:spacing w:line="560" w:lineRule="exact"/>
        <w:rPr>
          <w:rFonts w:eastAsia="楷体"/>
          <w:sz w:val="30"/>
          <w:szCs w:val="30"/>
        </w:rPr>
      </w:pPr>
    </w:p>
    <w:sectPr w:rsidR="00372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E7" w:rsidRDefault="003563E7">
      <w:r>
        <w:separator/>
      </w:r>
    </w:p>
  </w:endnote>
  <w:endnote w:type="continuationSeparator" w:id="0">
    <w:p w:rsidR="003563E7" w:rsidRDefault="0035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3D" w:rsidRDefault="003563E7">
    <w:pPr>
      <w:pStyle w:val="a0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72F3D" w:rsidRDefault="00372F3D">
    <w:pPr>
      <w:pStyle w:val="a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3D" w:rsidRDefault="00372F3D">
    <w:pPr>
      <w:pStyle w:val="a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E7" w:rsidRDefault="003563E7">
      <w:r>
        <w:separator/>
      </w:r>
    </w:p>
  </w:footnote>
  <w:footnote w:type="continuationSeparator" w:id="0">
    <w:p w:rsidR="003563E7" w:rsidRDefault="00356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3D" w:rsidRDefault="00372F3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F6303"/>
    <w:multiLevelType w:val="singleLevel"/>
    <w:tmpl w:val="9FEF6303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QwMzgxZGJkZWMzOGU5ZDY0NTczMGJlYmFiZmI4OTkifQ=="/>
  </w:docVars>
  <w:rsids>
    <w:rsidRoot w:val="00331735"/>
    <w:rsid w:val="FDF984D6"/>
    <w:rsid w:val="FF9F762A"/>
    <w:rsid w:val="001C0F59"/>
    <w:rsid w:val="00331735"/>
    <w:rsid w:val="003563E7"/>
    <w:rsid w:val="00372F3D"/>
    <w:rsid w:val="00413EF9"/>
    <w:rsid w:val="004D6743"/>
    <w:rsid w:val="0073702B"/>
    <w:rsid w:val="008740FC"/>
    <w:rsid w:val="00C224C7"/>
    <w:rsid w:val="04EFBFA7"/>
    <w:rsid w:val="5EBDB65D"/>
    <w:rsid w:val="6DF29235"/>
    <w:rsid w:val="74FF08BF"/>
    <w:rsid w:val="7BFF3B6C"/>
    <w:rsid w:val="7D8F5DC9"/>
    <w:rsid w:val="7DDD8D9F"/>
    <w:rsid w:val="7F7D703B"/>
    <w:rsid w:val="7FFCE426"/>
    <w:rsid w:val="9CFFD5A9"/>
    <w:rsid w:val="BAB98968"/>
    <w:rsid w:val="BDB20916"/>
    <w:rsid w:val="DEFB6A66"/>
    <w:rsid w:val="EBF96E87"/>
    <w:rsid w:val="EFE5BB49"/>
    <w:rsid w:val="F7FFE520"/>
    <w:rsid w:val="F89BB9E4"/>
    <w:rsid w:val="FBB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</w:pPr>
    <w:rPr>
      <w:sz w:val="22"/>
    </w:rPr>
  </w:style>
  <w:style w:type="character" w:styleId="a5">
    <w:name w:val="page number"/>
    <w:qFormat/>
  </w:style>
  <w:style w:type="character" w:customStyle="1" w:styleId="Char">
    <w:name w:val="页脚 Char"/>
    <w:link w:val="a0"/>
    <w:uiPriority w:val="99"/>
    <w:semiHidden/>
    <w:qFormat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816</Words>
  <Characters>4657</Characters>
  <Application>Microsoft Office Word</Application>
  <DocSecurity>0</DocSecurity>
  <Lines>38</Lines>
  <Paragraphs>10</Paragraphs>
  <ScaleCrop>false</ScaleCrop>
  <Company>Sky123.Org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关于报送天津市医疗保障局2022年部门预算公开材料的请示</dc:title>
  <dc:creator>刘博</dc:creator>
  <cp:lastModifiedBy>邓文健</cp:lastModifiedBy>
  <cp:revision>3</cp:revision>
  <cp:lastPrinted>2022-03-23T01:09:00Z</cp:lastPrinted>
  <dcterms:created xsi:type="dcterms:W3CDTF">2007-03-07T02:14:00Z</dcterms:created>
  <dcterms:modified xsi:type="dcterms:W3CDTF">2022-03-23T08:47:00Z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07B3B34EC4734673BD797E3BC6B12F8C_12</vt:lpwstr>
  </property>
</Properties>
</file>