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36"/>
        </w:rPr>
        <w:t xml:space="preserve"> </w:t>
      </w:r>
    </w:p>
    <w:p>
      <w:pPr>
        <w:jc w:val="center"/>
        <w:outlineLvl w:val="0"/>
        <w:rPr>
          <w:rFonts w:hint="eastAsia" w:ascii="黑体" w:eastAsia="黑体"/>
        </w:rPr>
      </w:pPr>
      <w:r>
        <w:rPr>
          <w:rFonts w:hint="eastAsia" w:ascii="黑体" w:hAnsi="方正小标宋_GBK" w:eastAsia="黑体"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spacing w:line="600" w:lineRule="exact"/>
        <w:rPr>
          <w:rFonts w:hint="eastAsia" w:asciiTheme="minorEastAsia" w:hAnsiTheme="minorEastAsia" w:eastAsiaTheme="minorEastAsia"/>
          <w:color w:val="000000"/>
          <w:sz w:val="30"/>
          <w:szCs w:val="30"/>
          <w:lang w:eastAsia="zh-CN"/>
        </w:rPr>
      </w:pPr>
      <w:r>
        <w:rPr>
          <w:rFonts w:asciiTheme="minorEastAsia" w:hAnsiTheme="minorEastAsia" w:eastAsiaTheme="minorEastAsia"/>
          <w:color w:val="000000"/>
          <w:sz w:val="30"/>
          <w:szCs w:val="30"/>
        </w:rPr>
        <w:t>1.</w:t>
      </w:r>
      <w:r>
        <w:rPr>
          <w:rFonts w:hint="eastAsia" w:cs="宋体" w:asciiTheme="minorEastAsia" w:hAnsiTheme="minorEastAsia" w:eastAsiaTheme="minorEastAsia"/>
          <w:color w:val="000000"/>
          <w:sz w:val="30"/>
          <w:szCs w:val="30"/>
        </w:rPr>
        <w:t>统计数据平台系统运维保障项目绩效目标表</w:t>
      </w:r>
    </w:p>
    <w:p>
      <w:pPr>
        <w:spacing w:line="600" w:lineRule="exact"/>
        <w:rPr>
          <w:rFonts w:hint="eastAsia" w:asciiTheme="minorEastAsia" w:hAnsiTheme="minorEastAsia" w:eastAsiaTheme="minorEastAsia"/>
          <w:color w:val="000000"/>
          <w:sz w:val="30"/>
          <w:szCs w:val="30"/>
          <w:lang w:eastAsia="zh-CN"/>
        </w:rPr>
      </w:pPr>
      <w:r>
        <w:rPr>
          <w:rFonts w:asciiTheme="minorEastAsia" w:hAnsiTheme="minorEastAsia" w:eastAsiaTheme="minorEastAsia"/>
          <w:color w:val="000000"/>
          <w:sz w:val="30"/>
          <w:szCs w:val="30"/>
        </w:rPr>
        <w:t>2.</w:t>
      </w:r>
      <w:r>
        <w:rPr>
          <w:rFonts w:hint="eastAsia" w:cs="宋体" w:asciiTheme="minorEastAsia" w:hAnsiTheme="minorEastAsia" w:eastAsiaTheme="minorEastAsia"/>
          <w:color w:val="000000"/>
          <w:sz w:val="30"/>
          <w:szCs w:val="30"/>
        </w:rPr>
        <w:t>第七次全国人口普查市级经费绩效目标表</w:t>
      </w:r>
    </w:p>
    <w:p>
      <w:pPr>
        <w:spacing w:line="600" w:lineRule="exact"/>
        <w:rPr>
          <w:rFonts w:hint="eastAsia" w:asciiTheme="minorEastAsia" w:hAnsiTheme="minorEastAsia" w:eastAsiaTheme="minorEastAsia"/>
          <w:color w:val="000000"/>
          <w:sz w:val="30"/>
          <w:szCs w:val="30"/>
          <w:lang w:eastAsia="zh-CN"/>
        </w:rPr>
      </w:pPr>
      <w:r>
        <w:rPr>
          <w:rFonts w:asciiTheme="minorEastAsia" w:hAnsiTheme="minorEastAsia" w:eastAsiaTheme="minorEastAsia"/>
          <w:color w:val="000000"/>
          <w:sz w:val="30"/>
          <w:szCs w:val="30"/>
        </w:rPr>
        <w:t>3.</w:t>
      </w:r>
      <w:r>
        <w:rPr>
          <w:rFonts w:hint="eastAsia" w:cs="宋体" w:asciiTheme="minorEastAsia" w:hAnsiTheme="minorEastAsia" w:eastAsiaTheme="minorEastAsia"/>
          <w:color w:val="000000"/>
          <w:sz w:val="30"/>
          <w:szCs w:val="30"/>
        </w:rPr>
        <w:t>人口抽样调查项目绩效目标表</w:t>
      </w:r>
    </w:p>
    <w:p>
      <w:pPr>
        <w:spacing w:line="600" w:lineRule="exact"/>
        <w:rPr>
          <w:rFonts w:hint="eastAsia" w:asciiTheme="minorEastAsia" w:hAnsiTheme="minorEastAsia" w:eastAsiaTheme="minorEastAsia"/>
          <w:color w:val="000000"/>
          <w:sz w:val="30"/>
          <w:szCs w:val="30"/>
          <w:lang w:eastAsia="zh-CN"/>
        </w:rPr>
      </w:pPr>
      <w:r>
        <w:rPr>
          <w:rFonts w:asciiTheme="minorEastAsia" w:hAnsiTheme="minorEastAsia" w:eastAsiaTheme="minorEastAsia"/>
          <w:color w:val="000000"/>
          <w:sz w:val="30"/>
          <w:szCs w:val="30"/>
        </w:rPr>
        <w:t>4.</w:t>
      </w:r>
      <w:r>
        <w:rPr>
          <w:rFonts w:hint="eastAsia" w:cs="宋体" w:asciiTheme="minorEastAsia" w:hAnsiTheme="minorEastAsia" w:eastAsiaTheme="minorEastAsia"/>
          <w:color w:val="000000"/>
          <w:sz w:val="30"/>
          <w:szCs w:val="30"/>
        </w:rPr>
        <w:t>统计督查核查项目绩效目标表</w:t>
      </w:r>
    </w:p>
    <w:p>
      <w:pPr>
        <w:spacing w:line="600" w:lineRule="exact"/>
        <w:rPr>
          <w:rFonts w:hint="eastAsia" w:asciiTheme="minorEastAsia" w:hAnsiTheme="minorEastAsia" w:eastAsiaTheme="minorEastAsia"/>
          <w:color w:val="000000"/>
          <w:sz w:val="30"/>
          <w:szCs w:val="30"/>
          <w:lang w:eastAsia="zh-CN"/>
        </w:rPr>
      </w:pPr>
      <w:r>
        <w:rPr>
          <w:rFonts w:asciiTheme="minorEastAsia" w:hAnsiTheme="minorEastAsia" w:eastAsiaTheme="minorEastAsia"/>
          <w:color w:val="000000"/>
          <w:sz w:val="30"/>
          <w:szCs w:val="30"/>
        </w:rPr>
        <w:t>5.</w:t>
      </w:r>
      <w:r>
        <w:rPr>
          <w:rFonts w:hint="eastAsia" w:cs="宋体" w:asciiTheme="minorEastAsia" w:hAnsiTheme="minorEastAsia" w:eastAsiaTheme="minorEastAsia"/>
          <w:color w:val="000000"/>
          <w:sz w:val="30"/>
          <w:szCs w:val="30"/>
        </w:rPr>
        <w:t>统计专业技术职称考试考务及评审项目绩效目标表</w:t>
      </w:r>
    </w:p>
    <w:p>
      <w:pPr>
        <w:spacing w:line="600" w:lineRule="exact"/>
        <w:rPr>
          <w:rFonts w:hint="eastAsia" w:asciiTheme="minorEastAsia" w:hAnsiTheme="minorEastAsia" w:eastAsiaTheme="minorEastAsia"/>
          <w:color w:val="000000"/>
          <w:sz w:val="30"/>
          <w:szCs w:val="30"/>
          <w:lang w:eastAsia="zh-CN"/>
        </w:rPr>
      </w:pPr>
      <w:r>
        <w:rPr>
          <w:rFonts w:asciiTheme="minorEastAsia" w:hAnsiTheme="minorEastAsia" w:eastAsiaTheme="minorEastAsia"/>
          <w:color w:val="000000"/>
          <w:sz w:val="30"/>
          <w:szCs w:val="30"/>
        </w:rPr>
        <w:t>6.</w:t>
      </w:r>
      <w:r>
        <w:rPr>
          <w:rFonts w:hint="eastAsia" w:cs="宋体" w:asciiTheme="minorEastAsia" w:hAnsiTheme="minorEastAsia" w:eastAsiaTheme="minorEastAsia"/>
          <w:color w:val="000000"/>
          <w:sz w:val="30"/>
          <w:szCs w:val="30"/>
        </w:rPr>
        <w:t>消防系统维修项目绩效目标表</w:t>
      </w:r>
    </w:p>
    <w:p>
      <w:pPr>
        <w:spacing w:line="600" w:lineRule="exact"/>
        <w:rPr>
          <w:rFonts w:hint="eastAsia" w:asciiTheme="minorEastAsia" w:hAnsiTheme="minorEastAsia" w:eastAsiaTheme="minorEastAsia"/>
          <w:color w:val="000000"/>
          <w:sz w:val="30"/>
          <w:szCs w:val="30"/>
          <w:lang w:eastAsia="zh-CN"/>
        </w:rPr>
      </w:pPr>
      <w:r>
        <w:rPr>
          <w:rFonts w:asciiTheme="minorEastAsia" w:hAnsiTheme="minorEastAsia" w:eastAsiaTheme="minorEastAsia"/>
          <w:color w:val="000000"/>
          <w:sz w:val="30"/>
          <w:szCs w:val="30"/>
        </w:rPr>
        <w:t>7.</w:t>
      </w:r>
      <w:r>
        <w:rPr>
          <w:rFonts w:hint="eastAsia" w:cs="宋体" w:asciiTheme="minorEastAsia" w:hAnsiTheme="minorEastAsia" w:eastAsiaTheme="minorEastAsia"/>
          <w:color w:val="000000"/>
          <w:sz w:val="30"/>
          <w:szCs w:val="30"/>
        </w:rPr>
        <w:t>统计执法检查专项检查绩效目标表</w:t>
      </w:r>
    </w:p>
    <w:p>
      <w:pPr>
        <w:spacing w:line="600" w:lineRule="exact"/>
        <w:rPr>
          <w:rFonts w:hint="eastAsia" w:asciiTheme="minorEastAsia" w:hAnsiTheme="minorEastAsia" w:eastAsiaTheme="minorEastAsia"/>
          <w:color w:val="000000"/>
          <w:sz w:val="30"/>
          <w:szCs w:val="30"/>
          <w:lang w:eastAsia="zh-CN"/>
        </w:rPr>
      </w:pPr>
      <w:r>
        <w:rPr>
          <w:rFonts w:asciiTheme="minorEastAsia" w:hAnsiTheme="minorEastAsia" w:eastAsiaTheme="minorEastAsia"/>
          <w:color w:val="000000"/>
          <w:sz w:val="30"/>
          <w:szCs w:val="30"/>
        </w:rPr>
        <w:t>8.</w:t>
      </w:r>
      <w:r>
        <w:rPr>
          <w:rFonts w:hint="eastAsia" w:cs="宋体" w:asciiTheme="minorEastAsia" w:hAnsiTheme="minorEastAsia" w:eastAsiaTheme="minorEastAsia"/>
          <w:color w:val="000000"/>
          <w:sz w:val="30"/>
          <w:szCs w:val="30"/>
        </w:rPr>
        <w:t>社情民意调查项目绩效目标表</w:t>
      </w:r>
    </w:p>
    <w:p>
      <w:pPr>
        <w:spacing w:line="600" w:lineRule="exact"/>
        <w:rPr>
          <w:rFonts w:hint="eastAsia" w:asciiTheme="minorEastAsia" w:hAnsiTheme="minorEastAsia" w:eastAsiaTheme="minorEastAsia"/>
          <w:color w:val="000000"/>
          <w:sz w:val="30"/>
          <w:szCs w:val="30"/>
          <w:lang w:eastAsia="zh-CN"/>
        </w:rPr>
      </w:pPr>
      <w:r>
        <w:rPr>
          <w:rFonts w:asciiTheme="minorEastAsia" w:hAnsiTheme="minorEastAsia" w:eastAsiaTheme="minorEastAsia"/>
          <w:color w:val="000000"/>
          <w:sz w:val="30"/>
          <w:szCs w:val="30"/>
        </w:rPr>
        <w:t>9.</w:t>
      </w:r>
      <w:r>
        <w:rPr>
          <w:rFonts w:hint="eastAsia" w:cs="宋体" w:asciiTheme="minorEastAsia" w:hAnsiTheme="minorEastAsia" w:eastAsiaTheme="minorEastAsia"/>
          <w:color w:val="000000"/>
          <w:sz w:val="30"/>
          <w:szCs w:val="30"/>
        </w:rPr>
        <w:t>社情民意专项调查绩效目标表</w:t>
      </w:r>
    </w:p>
    <w:p>
      <w:pPr>
        <w:spacing w:line="600" w:lineRule="exact"/>
        <w:rPr>
          <w:rFonts w:hint="eastAsia" w:asciiTheme="minorEastAsia" w:hAnsiTheme="minorEastAsia" w:eastAsiaTheme="minorEastAsia"/>
          <w:color w:val="000000"/>
          <w:sz w:val="30"/>
          <w:szCs w:val="30"/>
          <w:lang w:eastAsia="zh-CN"/>
        </w:rPr>
      </w:pPr>
      <w:r>
        <w:rPr>
          <w:rFonts w:asciiTheme="minorEastAsia" w:hAnsiTheme="minorEastAsia" w:eastAsiaTheme="minorEastAsia"/>
          <w:color w:val="000000"/>
          <w:sz w:val="30"/>
          <w:szCs w:val="30"/>
        </w:rPr>
        <w:t>10.</w:t>
      </w:r>
      <w:r>
        <w:rPr>
          <w:rFonts w:hint="eastAsia" w:cs="宋体" w:asciiTheme="minorEastAsia" w:hAnsiTheme="minorEastAsia" w:eastAsiaTheme="minorEastAsia"/>
          <w:color w:val="000000"/>
          <w:sz w:val="30"/>
          <w:szCs w:val="30"/>
        </w:rPr>
        <w:t>天津市统计局普查中心基本单位名录库管理绩效目标表</w:t>
      </w:r>
    </w:p>
    <w:p/>
    <w:p>
      <w:pPr>
        <w:sectPr>
          <w:pgSz w:w="11900" w:h="16840"/>
          <w:pgMar w:top="1984" w:right="1304" w:bottom="1134" w:left="1304" w:header="720" w:footer="720" w:gutter="0"/>
          <w:pgNumType w:start="1"/>
          <w:cols w:space="720" w:num="1"/>
        </w:sectPr>
      </w:pPr>
      <w:bookmarkStart w:id="10" w:name="_GoBack"/>
      <w:bookmarkEnd w:id="10"/>
      <w:r>
        <w:br w:type="textWrapping"/>
      </w:r>
    </w:p>
    <w:p>
      <w:pPr>
        <w:jc w:val="center"/>
      </w:pPr>
      <w:r>
        <w:rPr>
          <w:rFonts w:ascii="方正小标宋_GBK" w:hAnsi="方正小标宋_GBK" w:eastAsia="方正小标宋_GBK" w:cs="方正小标宋_GBK"/>
          <w:color w:val="000000"/>
          <w:sz w:val="44"/>
        </w:rPr>
        <w:t xml:space="preserve"> </w:t>
      </w:r>
      <w:r>
        <w:rPr>
          <w:rFonts w:ascii="方正仿宋_GBK" w:hAnsi="方正仿宋_GBK" w:eastAsia="方正仿宋_GBK" w:cs="方正仿宋_GBK"/>
          <w:color w:val="000000"/>
          <w:sz w:val="28"/>
        </w:rPr>
        <w:t xml:space="preserve"> </w:t>
      </w:r>
    </w:p>
    <w:p>
      <w:pPr>
        <w:ind w:firstLine="560"/>
        <w:outlineLvl w:val="3"/>
      </w:pPr>
      <w:bookmarkStart w:id="0" w:name="_Toc_4_4_0000000004"/>
      <w:r>
        <w:rPr>
          <w:rFonts w:ascii="方正仿宋_GBK" w:hAnsi="方正仿宋_GBK" w:eastAsia="方正仿宋_GBK" w:cs="方正仿宋_GBK"/>
          <w:color w:val="000000"/>
          <w:sz w:val="28"/>
        </w:rPr>
        <w:t>1.统计数据平台系统运维保障项目绩效目标表</w:t>
      </w:r>
      <w:bookmarkEnd w:id="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统计数据平台系统运维保障项目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295.00</w:t>
            </w:r>
          </w:p>
        </w:tc>
        <w:tc>
          <w:tcPr>
            <w:tcW w:w="1587" w:type="dxa"/>
            <w:vAlign w:val="center"/>
          </w:tcPr>
          <w:p>
            <w:pPr>
              <w:pStyle w:val="16"/>
            </w:pPr>
            <w:r>
              <w:t>其中：财政    资金</w:t>
            </w:r>
          </w:p>
        </w:tc>
        <w:tc>
          <w:tcPr>
            <w:tcW w:w="1843" w:type="dxa"/>
            <w:vAlign w:val="center"/>
          </w:tcPr>
          <w:p>
            <w:pPr>
              <w:pStyle w:val="15"/>
            </w:pPr>
            <w:r>
              <w:t>295.00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为满足统计工作需求，保障各类信息化设备运行正常，确保统计数据安全，故申请开展天津市统计局数据平台系统运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1.为满足统计工作需求，保障各类信息化设备运行正常，确保统计数据安全，故申请开展天津市统计局数据平台系统运</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安全设备、服务器设备维保、病毒库升级</w:t>
            </w:r>
          </w:p>
        </w:tc>
        <w:tc>
          <w:tcPr>
            <w:tcW w:w="3430" w:type="dxa"/>
            <w:vAlign w:val="center"/>
          </w:tcPr>
          <w:p>
            <w:pPr>
              <w:pStyle w:val="15"/>
            </w:pPr>
            <w:r>
              <w:t>保证网络设备、安全设备、服务器及存储正常运转</w:t>
            </w:r>
          </w:p>
        </w:tc>
        <w:tc>
          <w:tcPr>
            <w:tcW w:w="2551" w:type="dxa"/>
            <w:vAlign w:val="center"/>
          </w:tcPr>
          <w:p>
            <w:pPr>
              <w:pStyle w:val="15"/>
            </w:pPr>
            <w:r>
              <w:t>51台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应用系统维保</w:t>
            </w:r>
          </w:p>
        </w:tc>
        <w:tc>
          <w:tcPr>
            <w:tcW w:w="3430" w:type="dxa"/>
            <w:vAlign w:val="center"/>
          </w:tcPr>
          <w:p>
            <w:pPr>
              <w:pStyle w:val="15"/>
            </w:pPr>
            <w:r>
              <w:t>保障联网直报平台、统计数据管理与应用系统运行正常</w:t>
            </w:r>
          </w:p>
        </w:tc>
        <w:tc>
          <w:tcPr>
            <w:tcW w:w="2551" w:type="dxa"/>
            <w:vAlign w:val="center"/>
          </w:tcPr>
          <w:p>
            <w:pPr>
              <w:pStyle w:val="15"/>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机房基础设施维护</w:t>
            </w:r>
          </w:p>
        </w:tc>
        <w:tc>
          <w:tcPr>
            <w:tcW w:w="3430" w:type="dxa"/>
            <w:vAlign w:val="center"/>
          </w:tcPr>
          <w:p>
            <w:pPr>
              <w:pStyle w:val="15"/>
            </w:pPr>
            <w:r>
              <w:t>机房3台机房专用空调定期维护、UPS室专用空调1台维护、UPS电源1部维护、机房消防检测、机房动环系统正常运转</w:t>
            </w:r>
          </w:p>
        </w:tc>
        <w:tc>
          <w:tcPr>
            <w:tcW w:w="2551" w:type="dxa"/>
            <w:vAlign w:val="center"/>
          </w:tcPr>
          <w:p>
            <w:pPr>
              <w:pStyle w:val="15"/>
            </w:pPr>
            <w:r>
              <w:t>5台、部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统计专线互联网线路租用</w:t>
            </w:r>
          </w:p>
        </w:tc>
        <w:tc>
          <w:tcPr>
            <w:tcW w:w="3430" w:type="dxa"/>
            <w:vAlign w:val="center"/>
          </w:tcPr>
          <w:p>
            <w:pPr>
              <w:pStyle w:val="15"/>
            </w:pPr>
            <w:r>
              <w:t>统计专线互联网线路租用</w:t>
            </w:r>
          </w:p>
        </w:tc>
        <w:tc>
          <w:tcPr>
            <w:tcW w:w="2551" w:type="dxa"/>
            <w:vAlign w:val="center"/>
          </w:tcPr>
          <w:p>
            <w:pPr>
              <w:pStyle w:val="15"/>
            </w:pPr>
            <w:r>
              <w:t>2条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等级保护测评服务项目</w:t>
            </w:r>
          </w:p>
        </w:tc>
        <w:tc>
          <w:tcPr>
            <w:tcW w:w="3430" w:type="dxa"/>
            <w:vAlign w:val="center"/>
          </w:tcPr>
          <w:p>
            <w:pPr>
              <w:pStyle w:val="15"/>
            </w:pPr>
            <w:r>
              <w:t>等级保护测评服务项目</w:t>
            </w:r>
          </w:p>
        </w:tc>
        <w:tc>
          <w:tcPr>
            <w:tcW w:w="2551" w:type="dxa"/>
            <w:vAlign w:val="center"/>
          </w:tcPr>
          <w:p>
            <w:pPr>
              <w:pStyle w:val="15"/>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系统验收合格率</w:t>
            </w:r>
          </w:p>
        </w:tc>
        <w:tc>
          <w:tcPr>
            <w:tcW w:w="3430" w:type="dxa"/>
            <w:vAlign w:val="center"/>
          </w:tcPr>
          <w:p>
            <w:pPr>
              <w:pStyle w:val="15"/>
            </w:pPr>
            <w:r>
              <w:t>系统验收合格率</w:t>
            </w:r>
          </w:p>
        </w:tc>
        <w:tc>
          <w:tcPr>
            <w:tcW w:w="2551" w:type="dxa"/>
            <w:vAlign w:val="center"/>
          </w:tcPr>
          <w:p>
            <w:pPr>
              <w:pStyle w:val="15"/>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系统故障率</w:t>
            </w:r>
          </w:p>
        </w:tc>
        <w:tc>
          <w:tcPr>
            <w:tcW w:w="3430" w:type="dxa"/>
            <w:vAlign w:val="center"/>
          </w:tcPr>
          <w:p>
            <w:pPr>
              <w:pStyle w:val="15"/>
            </w:pPr>
            <w:r>
              <w:t>系统故障率</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系统故障修复处理时间</w:t>
            </w:r>
          </w:p>
        </w:tc>
        <w:tc>
          <w:tcPr>
            <w:tcW w:w="3430" w:type="dxa"/>
            <w:vAlign w:val="center"/>
          </w:tcPr>
          <w:p>
            <w:pPr>
              <w:pStyle w:val="15"/>
            </w:pPr>
            <w:r>
              <w:t>系统故障修复处理时间</w:t>
            </w:r>
          </w:p>
        </w:tc>
        <w:tc>
          <w:tcPr>
            <w:tcW w:w="2551" w:type="dxa"/>
            <w:vAlign w:val="center"/>
          </w:tcPr>
          <w:p>
            <w:pPr>
              <w:pStyle w:val="15"/>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系统运行维护响应时间</w:t>
            </w:r>
          </w:p>
        </w:tc>
        <w:tc>
          <w:tcPr>
            <w:tcW w:w="3430" w:type="dxa"/>
            <w:vAlign w:val="center"/>
          </w:tcPr>
          <w:p>
            <w:pPr>
              <w:pStyle w:val="15"/>
            </w:pPr>
            <w:r>
              <w:t>系统运行维护响应时间</w:t>
            </w:r>
          </w:p>
        </w:tc>
        <w:tc>
          <w:tcPr>
            <w:tcW w:w="2551" w:type="dxa"/>
            <w:vAlign w:val="center"/>
          </w:tcPr>
          <w:p>
            <w:pPr>
              <w:pStyle w:val="15"/>
            </w:pPr>
            <w:r>
              <w:t>≤8小时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硬件设备维保费成本</w:t>
            </w:r>
          </w:p>
        </w:tc>
        <w:tc>
          <w:tcPr>
            <w:tcW w:w="3430" w:type="dxa"/>
            <w:vAlign w:val="center"/>
          </w:tcPr>
          <w:p>
            <w:pPr>
              <w:pStyle w:val="15"/>
            </w:pPr>
            <w:r>
              <w:t>硬件设备维保费成本</w:t>
            </w:r>
          </w:p>
        </w:tc>
        <w:tc>
          <w:tcPr>
            <w:tcW w:w="2551" w:type="dxa"/>
            <w:vAlign w:val="center"/>
          </w:tcPr>
          <w:p>
            <w:pPr>
              <w:pStyle w:val="15"/>
            </w:pPr>
            <w:r>
              <w:t>≤125万元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应用系统维保费成本</w:t>
            </w:r>
          </w:p>
        </w:tc>
        <w:tc>
          <w:tcPr>
            <w:tcW w:w="3430" w:type="dxa"/>
            <w:vAlign w:val="center"/>
          </w:tcPr>
          <w:p>
            <w:pPr>
              <w:pStyle w:val="15"/>
            </w:pPr>
            <w:r>
              <w:t>应用系统维保费成本</w:t>
            </w:r>
          </w:p>
        </w:tc>
        <w:tc>
          <w:tcPr>
            <w:tcW w:w="2551" w:type="dxa"/>
            <w:vAlign w:val="center"/>
          </w:tcPr>
          <w:p>
            <w:pPr>
              <w:pStyle w:val="15"/>
            </w:pPr>
            <w:r>
              <w:t>≤52万元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机房基础设施维护成本</w:t>
            </w:r>
          </w:p>
        </w:tc>
        <w:tc>
          <w:tcPr>
            <w:tcW w:w="3430" w:type="dxa"/>
            <w:vAlign w:val="center"/>
          </w:tcPr>
          <w:p>
            <w:pPr>
              <w:pStyle w:val="15"/>
            </w:pPr>
            <w:r>
              <w:t>机房基础设施维护成本</w:t>
            </w:r>
          </w:p>
        </w:tc>
        <w:tc>
          <w:tcPr>
            <w:tcW w:w="2551" w:type="dxa"/>
            <w:vAlign w:val="center"/>
          </w:tcPr>
          <w:p>
            <w:pPr>
              <w:pStyle w:val="15"/>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网络通信费成本</w:t>
            </w:r>
          </w:p>
        </w:tc>
        <w:tc>
          <w:tcPr>
            <w:tcW w:w="3430" w:type="dxa"/>
            <w:vAlign w:val="center"/>
          </w:tcPr>
          <w:p>
            <w:pPr>
              <w:pStyle w:val="15"/>
            </w:pPr>
            <w:r>
              <w:t>网络通信费成本</w:t>
            </w:r>
          </w:p>
        </w:tc>
        <w:tc>
          <w:tcPr>
            <w:tcW w:w="2551" w:type="dxa"/>
            <w:vAlign w:val="center"/>
          </w:tcPr>
          <w:p>
            <w:pPr>
              <w:pStyle w:val="15"/>
            </w:pPr>
            <w:r>
              <w:t>≤38万元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等保测评费用成本</w:t>
            </w:r>
          </w:p>
        </w:tc>
        <w:tc>
          <w:tcPr>
            <w:tcW w:w="3430" w:type="dxa"/>
            <w:vAlign w:val="center"/>
          </w:tcPr>
          <w:p>
            <w:pPr>
              <w:pStyle w:val="15"/>
            </w:pPr>
            <w:r>
              <w:t>等保测评费用成本</w:t>
            </w:r>
          </w:p>
        </w:tc>
        <w:tc>
          <w:tcPr>
            <w:tcW w:w="2551" w:type="dxa"/>
            <w:vAlign w:val="center"/>
          </w:tcPr>
          <w:p>
            <w:pPr>
              <w:pStyle w:val="15"/>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提高统计数据传输速度</w:t>
            </w:r>
          </w:p>
        </w:tc>
        <w:tc>
          <w:tcPr>
            <w:tcW w:w="3430" w:type="dxa"/>
            <w:vAlign w:val="center"/>
          </w:tcPr>
          <w:p>
            <w:pPr>
              <w:pStyle w:val="15"/>
            </w:pPr>
            <w:r>
              <w:t>提高统计数据传输速度</w:t>
            </w:r>
          </w:p>
        </w:tc>
        <w:tc>
          <w:tcPr>
            <w:tcW w:w="2551" w:type="dxa"/>
            <w:vAlign w:val="center"/>
          </w:tcPr>
          <w:p>
            <w:pPr>
              <w:pStyle w:val="15"/>
            </w:pPr>
            <w:r>
              <w:t>文字描述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保障平台正常运行</w:t>
            </w:r>
          </w:p>
        </w:tc>
        <w:tc>
          <w:tcPr>
            <w:tcW w:w="3430" w:type="dxa"/>
            <w:vAlign w:val="center"/>
          </w:tcPr>
          <w:p>
            <w:pPr>
              <w:pStyle w:val="15"/>
            </w:pPr>
            <w:r>
              <w:t>保障平台正常运行</w:t>
            </w:r>
          </w:p>
        </w:tc>
        <w:tc>
          <w:tcPr>
            <w:tcW w:w="2551" w:type="dxa"/>
            <w:vAlign w:val="center"/>
          </w:tcPr>
          <w:p>
            <w:pPr>
              <w:pStyle w:val="15"/>
            </w:pPr>
            <w:r>
              <w:t>文字描述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网络设备使用者满意度</w:t>
            </w:r>
          </w:p>
        </w:tc>
        <w:tc>
          <w:tcPr>
            <w:tcW w:w="3430" w:type="dxa"/>
            <w:vAlign w:val="center"/>
          </w:tcPr>
          <w:p>
            <w:pPr>
              <w:pStyle w:val="15"/>
            </w:pPr>
            <w:r>
              <w:t>网络设备使用者满意度</w:t>
            </w:r>
          </w:p>
        </w:tc>
        <w:tc>
          <w:tcPr>
            <w:tcW w:w="2551" w:type="dxa"/>
            <w:vAlign w:val="center"/>
          </w:tcPr>
          <w:p>
            <w:pPr>
              <w:pStyle w:val="15"/>
            </w:pPr>
            <w:r>
              <w:t>&gt;90%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_4_4_0000000005"/>
      <w:r>
        <w:rPr>
          <w:rFonts w:ascii="方正仿宋_GBK" w:hAnsi="方正仿宋_GBK" w:eastAsia="方正仿宋_GBK" w:cs="方正仿宋_GBK"/>
          <w:color w:val="000000"/>
          <w:sz w:val="28"/>
        </w:rPr>
        <w:t>2.第七次全国人口普查市级经费绩效目标表</w:t>
      </w:r>
      <w:bookmarkEnd w:id="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第七次全国人口普查市级经费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156.00</w:t>
            </w:r>
          </w:p>
        </w:tc>
        <w:tc>
          <w:tcPr>
            <w:tcW w:w="1587" w:type="dxa"/>
            <w:vAlign w:val="center"/>
          </w:tcPr>
          <w:p>
            <w:pPr>
              <w:pStyle w:val="16"/>
            </w:pPr>
            <w:r>
              <w:t>其中：财政    资金</w:t>
            </w:r>
          </w:p>
        </w:tc>
        <w:tc>
          <w:tcPr>
            <w:tcW w:w="1843" w:type="dxa"/>
            <w:vAlign w:val="center"/>
          </w:tcPr>
          <w:p>
            <w:pPr>
              <w:pStyle w:val="15"/>
            </w:pPr>
            <w:r>
              <w:t>156.00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进行普查数据的分析、评估，组织编印出版人口普查丛书汇编，形成人口迁移流动、出生死亡、生育、老龄化等各方面研究分析，为政府决策和社会相关课题研究提供支持。</w:t>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1.进行普查数据的分析、评估，组织编印出版人口普查丛书汇编，形成人口迁移流动、出生死亡、生育、老龄化等各方面研究分析，为政府决策和社会相关课题研究提供支持。</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出版普查刊物</w:t>
            </w:r>
          </w:p>
        </w:tc>
        <w:tc>
          <w:tcPr>
            <w:tcW w:w="3430" w:type="dxa"/>
            <w:vAlign w:val="center"/>
          </w:tcPr>
          <w:p>
            <w:pPr>
              <w:pStyle w:val="15"/>
            </w:pPr>
            <w:r>
              <w:t>出版人口普查丛书汇编</w:t>
            </w:r>
          </w:p>
        </w:tc>
        <w:tc>
          <w:tcPr>
            <w:tcW w:w="2551" w:type="dxa"/>
            <w:vAlign w:val="center"/>
          </w:tcPr>
          <w:p>
            <w:pPr>
              <w:pStyle w:val="15"/>
            </w:pPr>
            <w:r>
              <w:t>1册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刊物印刷质量</w:t>
            </w:r>
          </w:p>
        </w:tc>
        <w:tc>
          <w:tcPr>
            <w:tcW w:w="3430" w:type="dxa"/>
            <w:vAlign w:val="center"/>
          </w:tcPr>
          <w:p>
            <w:pPr>
              <w:pStyle w:val="15"/>
            </w:pPr>
            <w:r>
              <w:t>刊物印刷质量</w:t>
            </w:r>
          </w:p>
        </w:tc>
        <w:tc>
          <w:tcPr>
            <w:tcW w:w="2551" w:type="dxa"/>
            <w:vAlign w:val="center"/>
          </w:tcPr>
          <w:p>
            <w:pPr>
              <w:pStyle w:val="15"/>
            </w:pPr>
            <w: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普查刊物出版时间</w:t>
            </w:r>
          </w:p>
        </w:tc>
        <w:tc>
          <w:tcPr>
            <w:tcW w:w="3430" w:type="dxa"/>
            <w:vAlign w:val="center"/>
          </w:tcPr>
          <w:p>
            <w:pPr>
              <w:pStyle w:val="15"/>
            </w:pPr>
            <w:r>
              <w:t>按照国家人普办工作安排完成人口普查丛书出版</w:t>
            </w:r>
          </w:p>
        </w:tc>
        <w:tc>
          <w:tcPr>
            <w:tcW w:w="2551" w:type="dxa"/>
            <w:vAlign w:val="center"/>
          </w:tcPr>
          <w:p>
            <w:pPr>
              <w:pStyle w:val="15"/>
            </w:pPr>
            <w:r>
              <w:t>普查刊物出版完成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出版普查刊物支出费用</w:t>
            </w:r>
          </w:p>
        </w:tc>
        <w:tc>
          <w:tcPr>
            <w:tcW w:w="3430" w:type="dxa"/>
            <w:vAlign w:val="center"/>
          </w:tcPr>
          <w:p>
            <w:pPr>
              <w:pStyle w:val="15"/>
            </w:pPr>
            <w:r>
              <w:t>支出费用</w:t>
            </w:r>
          </w:p>
        </w:tc>
        <w:tc>
          <w:tcPr>
            <w:tcW w:w="2551" w:type="dxa"/>
            <w:vAlign w:val="center"/>
          </w:tcPr>
          <w:p>
            <w:pPr>
              <w:pStyle w:val="15"/>
            </w:pPr>
            <w:r>
              <w:t>≤25.5万元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普查项目尾款支出费用</w:t>
            </w:r>
          </w:p>
        </w:tc>
        <w:tc>
          <w:tcPr>
            <w:tcW w:w="3430" w:type="dxa"/>
            <w:vAlign w:val="center"/>
          </w:tcPr>
          <w:p>
            <w:pPr>
              <w:pStyle w:val="15"/>
            </w:pPr>
            <w:r>
              <w:t>户口整顿及资料比对项目开发项目尾款、大数据监测尾款、人普年鉴出版尾款、人普课题尾款</w:t>
            </w:r>
          </w:p>
        </w:tc>
        <w:tc>
          <w:tcPr>
            <w:tcW w:w="2551" w:type="dxa"/>
            <w:vAlign w:val="center"/>
          </w:tcPr>
          <w:p>
            <w:pPr>
              <w:pStyle w:val="15"/>
            </w:pPr>
            <w:r>
              <w:t>≤130.5万元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为政府及各相关部门提供决策参考</w:t>
            </w:r>
          </w:p>
        </w:tc>
        <w:tc>
          <w:tcPr>
            <w:tcW w:w="3430" w:type="dxa"/>
            <w:vAlign w:val="center"/>
          </w:tcPr>
          <w:p>
            <w:pPr>
              <w:pStyle w:val="15"/>
            </w:pPr>
            <w:r>
              <w:t>为市政府、市委统战部、市发改委、市人社局、市卫健委、市民宗委等相关部门提供人口总量、人口年龄结构、性别结构、人口区域分布、人口城乡分布等数据，为各部门制定政策提供依据。</w:t>
            </w:r>
          </w:p>
        </w:tc>
        <w:tc>
          <w:tcPr>
            <w:tcW w:w="2551" w:type="dxa"/>
            <w:vAlign w:val="center"/>
          </w:tcPr>
          <w:p>
            <w:pPr>
              <w:pStyle w:val="15"/>
            </w:pPr>
            <w:r>
              <w:t>有较大价值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数据成果社会满意度</w:t>
            </w:r>
          </w:p>
        </w:tc>
        <w:tc>
          <w:tcPr>
            <w:tcW w:w="3430" w:type="dxa"/>
            <w:vAlign w:val="center"/>
          </w:tcPr>
          <w:p>
            <w:pPr>
              <w:pStyle w:val="15"/>
            </w:pPr>
            <w:r>
              <w:t>满足社会机构、人民群众对普查数据的使用需求。</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_4_4_0000000006"/>
      <w:r>
        <w:rPr>
          <w:rFonts w:ascii="方正仿宋_GBK" w:hAnsi="方正仿宋_GBK" w:eastAsia="方正仿宋_GBK" w:cs="方正仿宋_GBK"/>
          <w:color w:val="000000"/>
          <w:sz w:val="28"/>
        </w:rPr>
        <w:t>3.人口抽样调查项目绩效目标表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人口抽样调查项目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13.00</w:t>
            </w:r>
          </w:p>
        </w:tc>
        <w:tc>
          <w:tcPr>
            <w:tcW w:w="1587" w:type="dxa"/>
            <w:vAlign w:val="center"/>
          </w:tcPr>
          <w:p>
            <w:pPr>
              <w:pStyle w:val="16"/>
            </w:pPr>
            <w:r>
              <w:t>其中：财政    资金</w:t>
            </w:r>
          </w:p>
        </w:tc>
        <w:tc>
          <w:tcPr>
            <w:tcW w:w="1843" w:type="dxa"/>
            <w:vAlign w:val="center"/>
          </w:tcPr>
          <w:p>
            <w:pPr>
              <w:pStyle w:val="15"/>
            </w:pPr>
            <w:r>
              <w:t>13.00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人口变动抽样调查作为普查工作的延续，主要目标通过抽取一定数据样本，对样本单位实施调查，及时准备把握人口变动情况，了解当年人口变动趋势特征。调查所取得的数据是推算全国及各地人口总量、城镇化率及其它主要人口指标的主要途径和重要依据。</w:t>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人口变动抽样调查作为普查工作的延续，主要目标通过抽取一定数据样本，对样本单位实施调查，及时准备把握人口变动情况，了解当年人口变动趋势特征。调查所取得的数据是推算全国及各地人口总量、城镇化率及其它主要人口指标的主要途径和重要依据。</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调查样本</w:t>
            </w:r>
          </w:p>
        </w:tc>
        <w:tc>
          <w:tcPr>
            <w:tcW w:w="3430" w:type="dxa"/>
            <w:vAlign w:val="center"/>
          </w:tcPr>
          <w:p>
            <w:pPr>
              <w:pStyle w:val="15"/>
            </w:pPr>
            <w:r>
              <w:t>调查样本</w:t>
            </w:r>
          </w:p>
        </w:tc>
        <w:tc>
          <w:tcPr>
            <w:tcW w:w="2551" w:type="dxa"/>
            <w:vAlign w:val="center"/>
          </w:tcPr>
          <w:p>
            <w:pPr>
              <w:pStyle w:val="15"/>
            </w:pPr>
            <w:r>
              <w:t>&gt;2.5万人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按安排完成调查任务</w:t>
            </w:r>
          </w:p>
        </w:tc>
        <w:tc>
          <w:tcPr>
            <w:tcW w:w="3430" w:type="dxa"/>
            <w:vAlign w:val="center"/>
          </w:tcPr>
          <w:p>
            <w:pPr>
              <w:pStyle w:val="15"/>
            </w:pPr>
            <w:r>
              <w:t>按安排完成调查任务</w:t>
            </w:r>
          </w:p>
        </w:tc>
        <w:tc>
          <w:tcPr>
            <w:tcW w:w="2551" w:type="dxa"/>
            <w:vAlign w:val="center"/>
          </w:tcPr>
          <w:p>
            <w:pPr>
              <w:pStyle w:val="15"/>
            </w:pPr>
            <w:r>
              <w:t>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预算支出按时完成</w:t>
            </w:r>
          </w:p>
        </w:tc>
        <w:tc>
          <w:tcPr>
            <w:tcW w:w="3430" w:type="dxa"/>
            <w:vAlign w:val="center"/>
          </w:tcPr>
          <w:p>
            <w:pPr>
              <w:pStyle w:val="15"/>
            </w:pPr>
            <w:r>
              <w:t>预算支出按时完成</w:t>
            </w:r>
          </w:p>
        </w:tc>
        <w:tc>
          <w:tcPr>
            <w:tcW w:w="2551" w:type="dxa"/>
            <w:vAlign w:val="center"/>
          </w:tcPr>
          <w:p>
            <w:pPr>
              <w:pStyle w:val="15"/>
            </w:pPr>
            <w:r>
              <w:t>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抽样人口调查费用</w:t>
            </w:r>
          </w:p>
        </w:tc>
        <w:tc>
          <w:tcPr>
            <w:tcW w:w="3430" w:type="dxa"/>
            <w:vAlign w:val="center"/>
          </w:tcPr>
          <w:p>
            <w:pPr>
              <w:pStyle w:val="15"/>
            </w:pPr>
            <w:r>
              <w:t>抽样人口调查费用</w:t>
            </w:r>
          </w:p>
        </w:tc>
        <w:tc>
          <w:tcPr>
            <w:tcW w:w="2551" w:type="dxa"/>
            <w:vAlign w:val="center"/>
          </w:tcPr>
          <w:p>
            <w:pPr>
              <w:pStyle w:val="15"/>
            </w:pPr>
            <w:r>
              <w:t>≤13万元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为政府及有关部门提供决策参考</w:t>
            </w:r>
          </w:p>
        </w:tc>
        <w:tc>
          <w:tcPr>
            <w:tcW w:w="3430" w:type="dxa"/>
            <w:vAlign w:val="center"/>
          </w:tcPr>
          <w:p>
            <w:pPr>
              <w:pStyle w:val="15"/>
            </w:pPr>
            <w:r>
              <w:t>为政府及有关部门提供决策参考</w:t>
            </w:r>
          </w:p>
        </w:tc>
        <w:tc>
          <w:tcPr>
            <w:tcW w:w="2551" w:type="dxa"/>
            <w:vAlign w:val="center"/>
          </w:tcPr>
          <w:p>
            <w:pPr>
              <w:pStyle w:val="15"/>
            </w:pPr>
            <w:r>
              <w:t>有较大价值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为政府提供决策参考</w:t>
            </w:r>
          </w:p>
        </w:tc>
        <w:tc>
          <w:tcPr>
            <w:tcW w:w="3430" w:type="dxa"/>
            <w:vAlign w:val="center"/>
          </w:tcPr>
          <w:p>
            <w:pPr>
              <w:pStyle w:val="15"/>
            </w:pPr>
            <w:r>
              <w:t>为政府提供决策参考</w:t>
            </w:r>
          </w:p>
        </w:tc>
        <w:tc>
          <w:tcPr>
            <w:tcW w:w="2551" w:type="dxa"/>
            <w:vAlign w:val="center"/>
          </w:tcPr>
          <w:p>
            <w:pPr>
              <w:pStyle w:val="15"/>
            </w:pPr>
            <w:r>
              <w:t>有较大价值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数据成果社会满意度</w:t>
            </w:r>
          </w:p>
        </w:tc>
        <w:tc>
          <w:tcPr>
            <w:tcW w:w="3430" w:type="dxa"/>
            <w:vAlign w:val="center"/>
          </w:tcPr>
          <w:p>
            <w:pPr>
              <w:pStyle w:val="15"/>
            </w:pPr>
            <w:r>
              <w:t>数据成果社会满意度</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7"/>
      <w:r>
        <w:rPr>
          <w:rFonts w:ascii="方正仿宋_GBK" w:hAnsi="方正仿宋_GBK" w:eastAsia="方正仿宋_GBK" w:cs="方正仿宋_GBK"/>
          <w:color w:val="000000"/>
          <w:sz w:val="28"/>
        </w:rPr>
        <w:t>4.统计督查核查项目绩效目标表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统计督查核查项目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35.00</w:t>
            </w:r>
          </w:p>
        </w:tc>
        <w:tc>
          <w:tcPr>
            <w:tcW w:w="1587" w:type="dxa"/>
            <w:vAlign w:val="center"/>
          </w:tcPr>
          <w:p>
            <w:pPr>
              <w:pStyle w:val="16"/>
            </w:pPr>
            <w:r>
              <w:t>其中：财政    资金</w:t>
            </w:r>
          </w:p>
        </w:tc>
        <w:tc>
          <w:tcPr>
            <w:tcW w:w="1843" w:type="dxa"/>
            <w:vAlign w:val="center"/>
          </w:tcPr>
          <w:p>
            <w:pPr>
              <w:pStyle w:val="15"/>
            </w:pPr>
            <w:r>
              <w:t>35.00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全面贯彻落实《防范和惩治统计造假、弄虚作假督察工作规定》，扎实做好防范和惩治统计造假、弄虚作假督察，更加有效发挥统计监督职能作用。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1.全面贯彻落实《防范和惩治统计造假、弄虚作假督察工作规定》，扎实做好防范和惩治统计造假、弄虚作假督察，更加有效发挥统计监督职能作用。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统计督察数量</w:t>
            </w:r>
          </w:p>
        </w:tc>
        <w:tc>
          <w:tcPr>
            <w:tcW w:w="3430" w:type="dxa"/>
            <w:vAlign w:val="center"/>
          </w:tcPr>
          <w:p>
            <w:pPr>
              <w:pStyle w:val="15"/>
            </w:pPr>
            <w:r>
              <w:t>统计督察数量</w:t>
            </w:r>
          </w:p>
        </w:tc>
        <w:tc>
          <w:tcPr>
            <w:tcW w:w="2551" w:type="dxa"/>
            <w:vAlign w:val="center"/>
          </w:tcPr>
          <w:p>
            <w:pPr>
              <w:pStyle w:val="15"/>
            </w:pPr>
            <w:r>
              <w:t>6区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督查工作开展符合相关规定</w:t>
            </w:r>
          </w:p>
        </w:tc>
        <w:tc>
          <w:tcPr>
            <w:tcW w:w="3430" w:type="dxa"/>
            <w:vAlign w:val="center"/>
          </w:tcPr>
          <w:p>
            <w:pPr>
              <w:pStyle w:val="15"/>
            </w:pPr>
            <w:r>
              <w:t>督查工作开展符合相关规定</w:t>
            </w:r>
          </w:p>
        </w:tc>
        <w:tc>
          <w:tcPr>
            <w:tcW w:w="2551" w:type="dxa"/>
            <w:vAlign w:val="center"/>
          </w:tcPr>
          <w:p>
            <w:pPr>
              <w:pStyle w:val="15"/>
            </w:pPr>
            <w:r>
              <w:t>《天津市统计局防范和惩治统计造假、弄虚作假督察工作实施办法（试行）》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完成督察时间</w:t>
            </w:r>
          </w:p>
        </w:tc>
        <w:tc>
          <w:tcPr>
            <w:tcW w:w="3430" w:type="dxa"/>
            <w:vAlign w:val="center"/>
          </w:tcPr>
          <w:p>
            <w:pPr>
              <w:pStyle w:val="15"/>
            </w:pPr>
            <w:r>
              <w:t>完成督察时间</w:t>
            </w:r>
          </w:p>
        </w:tc>
        <w:tc>
          <w:tcPr>
            <w:tcW w:w="2551" w:type="dxa"/>
            <w:vAlign w:val="center"/>
          </w:tcPr>
          <w:p>
            <w:pPr>
              <w:pStyle w:val="15"/>
            </w:pPr>
            <w:r>
              <w:t>10月底前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统计督察费用</w:t>
            </w:r>
          </w:p>
        </w:tc>
        <w:tc>
          <w:tcPr>
            <w:tcW w:w="3430" w:type="dxa"/>
            <w:vAlign w:val="center"/>
          </w:tcPr>
          <w:p>
            <w:pPr>
              <w:pStyle w:val="15"/>
            </w:pPr>
            <w:r>
              <w:t>统计督察费用</w:t>
            </w:r>
          </w:p>
        </w:tc>
        <w:tc>
          <w:tcPr>
            <w:tcW w:w="2551" w:type="dxa"/>
            <w:vAlign w:val="center"/>
          </w:tcPr>
          <w:p>
            <w:pPr>
              <w:pStyle w:val="15"/>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提高被督查单位统计管理水平</w:t>
            </w:r>
          </w:p>
        </w:tc>
        <w:tc>
          <w:tcPr>
            <w:tcW w:w="3430" w:type="dxa"/>
            <w:vAlign w:val="center"/>
          </w:tcPr>
          <w:p>
            <w:pPr>
              <w:pStyle w:val="15"/>
            </w:pPr>
            <w:r>
              <w:t>提高被督查单位统计管理水平</w:t>
            </w:r>
          </w:p>
        </w:tc>
        <w:tc>
          <w:tcPr>
            <w:tcW w:w="2551" w:type="dxa"/>
            <w:vAlign w:val="center"/>
          </w:tcPr>
          <w:p>
            <w:pPr>
              <w:pStyle w:val="15"/>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被督查单位投诉率</w:t>
            </w:r>
          </w:p>
        </w:tc>
        <w:tc>
          <w:tcPr>
            <w:tcW w:w="3430" w:type="dxa"/>
            <w:vAlign w:val="center"/>
          </w:tcPr>
          <w:p>
            <w:pPr>
              <w:pStyle w:val="15"/>
            </w:pPr>
            <w:r>
              <w:t>被督察单位投诉率</w:t>
            </w:r>
          </w:p>
        </w:tc>
        <w:tc>
          <w:tcPr>
            <w:tcW w:w="2551" w:type="dxa"/>
            <w:vAlign w:val="center"/>
          </w:tcPr>
          <w:p>
            <w:pPr>
              <w:pStyle w:val="15"/>
            </w:pPr>
            <w:r>
              <w:t>≤5百分比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8"/>
      <w:r>
        <w:rPr>
          <w:rFonts w:ascii="方正仿宋_GBK" w:hAnsi="方正仿宋_GBK" w:eastAsia="方正仿宋_GBK" w:cs="方正仿宋_GBK"/>
          <w:color w:val="000000"/>
          <w:sz w:val="28"/>
        </w:rPr>
        <w:t>5.统计专业技术职称考试考务及评审项目绩效目标表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统计专业技术职称考试考务及评审项目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4.21</w:t>
            </w:r>
          </w:p>
        </w:tc>
        <w:tc>
          <w:tcPr>
            <w:tcW w:w="1587" w:type="dxa"/>
            <w:vAlign w:val="center"/>
          </w:tcPr>
          <w:p>
            <w:pPr>
              <w:pStyle w:val="16"/>
            </w:pPr>
            <w:r>
              <w:t>其中：财政    资金</w:t>
            </w:r>
          </w:p>
        </w:tc>
        <w:tc>
          <w:tcPr>
            <w:tcW w:w="1843" w:type="dxa"/>
            <w:vAlign w:val="center"/>
          </w:tcPr>
          <w:p>
            <w:pPr>
              <w:pStyle w:val="15"/>
            </w:pPr>
            <w:r>
              <w:t>4.21</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为进一步提升统计人员业务水平、提高统计人员待遇、调动统计人员积极性，组织全国统计专业技术资格考试、评审工作。</w:t>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1.为进一步提升统计人员业务水平、提高统计人员待遇、调动统计人员积极性，组织全国统计专业技术资格考试、评审工作。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预计考评人数</w:t>
            </w:r>
          </w:p>
        </w:tc>
        <w:tc>
          <w:tcPr>
            <w:tcW w:w="3430" w:type="dxa"/>
            <w:vAlign w:val="center"/>
          </w:tcPr>
          <w:p>
            <w:pPr>
              <w:pStyle w:val="15"/>
            </w:pPr>
            <w:r>
              <w:t>预计考评人数</w:t>
            </w:r>
          </w:p>
        </w:tc>
        <w:tc>
          <w:tcPr>
            <w:tcW w:w="2551" w:type="dxa"/>
            <w:vAlign w:val="center"/>
          </w:tcPr>
          <w:p>
            <w:pPr>
              <w:pStyle w:val="15"/>
            </w:pPr>
            <w:r>
              <w:t>&lt;400人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考试评审完成率</w:t>
            </w:r>
          </w:p>
        </w:tc>
        <w:tc>
          <w:tcPr>
            <w:tcW w:w="3430" w:type="dxa"/>
            <w:vAlign w:val="center"/>
          </w:tcPr>
          <w:p>
            <w:pPr>
              <w:pStyle w:val="15"/>
            </w:pPr>
            <w:r>
              <w:t>考试评审完成率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组织考试时间</w:t>
            </w:r>
          </w:p>
        </w:tc>
        <w:tc>
          <w:tcPr>
            <w:tcW w:w="3430" w:type="dxa"/>
            <w:vAlign w:val="center"/>
          </w:tcPr>
          <w:p>
            <w:pPr>
              <w:pStyle w:val="15"/>
            </w:pPr>
            <w:r>
              <w:t>组织考试时间</w:t>
            </w:r>
          </w:p>
        </w:tc>
        <w:tc>
          <w:tcPr>
            <w:tcW w:w="2551" w:type="dxa"/>
            <w:vAlign w:val="center"/>
          </w:tcPr>
          <w:p>
            <w:pPr>
              <w:pStyle w:val="15"/>
            </w:pPr>
            <w:r>
              <w:t>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资格考试评审费用</w:t>
            </w:r>
          </w:p>
        </w:tc>
        <w:tc>
          <w:tcPr>
            <w:tcW w:w="3430" w:type="dxa"/>
            <w:vAlign w:val="center"/>
          </w:tcPr>
          <w:p>
            <w:pPr>
              <w:pStyle w:val="15"/>
            </w:pPr>
            <w:r>
              <w:t>资格考试评审费用</w:t>
            </w:r>
          </w:p>
        </w:tc>
        <w:tc>
          <w:tcPr>
            <w:tcW w:w="2551" w:type="dxa"/>
            <w:vAlign w:val="center"/>
          </w:tcPr>
          <w:p>
            <w:pPr>
              <w:pStyle w:val="15"/>
            </w:pPr>
            <w:r>
              <w:t>≤4.21万元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提升统计人员业务水平</w:t>
            </w:r>
          </w:p>
        </w:tc>
        <w:tc>
          <w:tcPr>
            <w:tcW w:w="3430" w:type="dxa"/>
            <w:vAlign w:val="center"/>
          </w:tcPr>
          <w:p>
            <w:pPr>
              <w:pStyle w:val="15"/>
            </w:pPr>
            <w:r>
              <w:t>提升统计人员业务水平</w:t>
            </w:r>
          </w:p>
        </w:tc>
        <w:tc>
          <w:tcPr>
            <w:tcW w:w="2551" w:type="dxa"/>
            <w:vAlign w:val="center"/>
          </w:tcPr>
          <w:p>
            <w:pPr>
              <w:pStyle w:val="15"/>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调动统计人员工作积极性</w:t>
            </w:r>
          </w:p>
        </w:tc>
        <w:tc>
          <w:tcPr>
            <w:tcW w:w="3430" w:type="dxa"/>
            <w:vAlign w:val="center"/>
          </w:tcPr>
          <w:p>
            <w:pPr>
              <w:pStyle w:val="15"/>
            </w:pPr>
            <w:r>
              <w:t>调动统计人员工作积极性</w:t>
            </w:r>
          </w:p>
        </w:tc>
        <w:tc>
          <w:tcPr>
            <w:tcW w:w="2551" w:type="dxa"/>
            <w:vAlign w:val="center"/>
          </w:tcPr>
          <w:p>
            <w:pPr>
              <w:pStyle w:val="15"/>
            </w:pPr>
            <w:r>
              <w:t>有促进作用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参加考试人员满意度</w:t>
            </w:r>
          </w:p>
        </w:tc>
        <w:tc>
          <w:tcPr>
            <w:tcW w:w="3430" w:type="dxa"/>
            <w:vAlign w:val="center"/>
          </w:tcPr>
          <w:p>
            <w:pPr>
              <w:pStyle w:val="15"/>
            </w:pPr>
            <w:r>
              <w:t>参加考试人员满意度</w:t>
            </w:r>
          </w:p>
        </w:tc>
        <w:tc>
          <w:tcPr>
            <w:tcW w:w="2551" w:type="dxa"/>
            <w:vAlign w:val="center"/>
          </w:tcPr>
          <w:p>
            <w:pPr>
              <w:pStyle w:val="15"/>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9"/>
      <w:r>
        <w:rPr>
          <w:rFonts w:ascii="方正仿宋_GBK" w:hAnsi="方正仿宋_GBK" w:eastAsia="方正仿宋_GBK" w:cs="方正仿宋_GBK"/>
          <w:color w:val="000000"/>
          <w:sz w:val="28"/>
        </w:rPr>
        <w:t>6.消防系统维修项目绩效目标表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349101天津市统计局财务处</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消防系统维修项目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111.79</w:t>
            </w:r>
          </w:p>
        </w:tc>
        <w:tc>
          <w:tcPr>
            <w:tcW w:w="1587" w:type="dxa"/>
            <w:vAlign w:val="center"/>
          </w:tcPr>
          <w:p>
            <w:pPr>
              <w:pStyle w:val="16"/>
            </w:pPr>
            <w:r>
              <w:t>其中：财政    资金</w:t>
            </w:r>
          </w:p>
        </w:tc>
        <w:tc>
          <w:tcPr>
            <w:tcW w:w="1843" w:type="dxa"/>
            <w:vAlign w:val="center"/>
          </w:tcPr>
          <w:p>
            <w:pPr>
              <w:pStyle w:val="15"/>
            </w:pPr>
            <w:r>
              <w:t>111.79</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更换消防水泵及控制柜、更换消防水箱、消防管道和阀门等设施，维修消防水池等；维修消防双电源、增加消防巡检柜等设施，使年久失修的老旧安全设施得以更新并发挥作用，继续为大厦安全提供保障服务。</w:t>
            </w:r>
            <w:r>
              <w:tab/>
            </w:r>
            <w:r>
              <w:tab/>
            </w:r>
            <w:r>
              <w:tab/>
            </w:r>
            <w:r>
              <w:tab/>
            </w:r>
            <w:r>
              <w:tab/>
            </w:r>
            <w:r>
              <w:tab/>
            </w:r>
          </w:p>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1.更换消防水泵及控制柜、更换消防水箱、消防管道和阀门等设施，维修消防水池等；维修消防双电源、增加消防巡检柜等设施，使年久失修的老旧安全设施得以更新并发挥作用，继续为大厦安全提供保障服务。</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消防维修</w:t>
            </w:r>
          </w:p>
        </w:tc>
        <w:tc>
          <w:tcPr>
            <w:tcW w:w="3430" w:type="dxa"/>
            <w:vAlign w:val="center"/>
          </w:tcPr>
          <w:p>
            <w:pPr>
              <w:pStyle w:val="15"/>
            </w:pPr>
            <w:r>
              <w:t>消防维修项目</w:t>
            </w:r>
          </w:p>
        </w:tc>
        <w:tc>
          <w:tcPr>
            <w:tcW w:w="2551" w:type="dxa"/>
            <w:vAlign w:val="center"/>
          </w:tcPr>
          <w:p>
            <w:pPr>
              <w:pStyle w:val="15"/>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质量标准</w:t>
            </w:r>
          </w:p>
        </w:tc>
        <w:tc>
          <w:tcPr>
            <w:tcW w:w="3430" w:type="dxa"/>
            <w:vAlign w:val="center"/>
          </w:tcPr>
          <w:p>
            <w:pPr>
              <w:pStyle w:val="15"/>
            </w:pPr>
            <w:r>
              <w:t>消防系统维修质量标准</w:t>
            </w:r>
          </w:p>
        </w:tc>
        <w:tc>
          <w:tcPr>
            <w:tcW w:w="2551" w:type="dxa"/>
            <w:vAlign w:val="center"/>
          </w:tcPr>
          <w:p>
            <w:pPr>
              <w:pStyle w:val="15"/>
            </w:pPr>
            <w:r>
              <w:t>消防系统维修质量达标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完成时间</w:t>
            </w:r>
          </w:p>
        </w:tc>
        <w:tc>
          <w:tcPr>
            <w:tcW w:w="3430" w:type="dxa"/>
            <w:vAlign w:val="center"/>
          </w:tcPr>
          <w:p>
            <w:pPr>
              <w:pStyle w:val="15"/>
            </w:pPr>
            <w:r>
              <w:t>完成时间</w:t>
            </w:r>
          </w:p>
        </w:tc>
        <w:tc>
          <w:tcPr>
            <w:tcW w:w="2551" w:type="dxa"/>
            <w:vAlign w:val="center"/>
          </w:tcPr>
          <w:p>
            <w:pPr>
              <w:pStyle w:val="15"/>
            </w:pPr>
            <w:r>
              <w:t>2022年12月31日前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项目经费</w:t>
            </w:r>
          </w:p>
        </w:tc>
        <w:tc>
          <w:tcPr>
            <w:tcW w:w="3430" w:type="dxa"/>
            <w:vAlign w:val="center"/>
          </w:tcPr>
          <w:p>
            <w:pPr>
              <w:pStyle w:val="15"/>
            </w:pPr>
            <w:r>
              <w:t>项目经费</w:t>
            </w:r>
          </w:p>
        </w:tc>
        <w:tc>
          <w:tcPr>
            <w:tcW w:w="2551" w:type="dxa"/>
            <w:vAlign w:val="center"/>
          </w:tcPr>
          <w:p>
            <w:pPr>
              <w:pStyle w:val="15"/>
            </w:pPr>
            <w:r>
              <w:t>≤111.79万元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消防系统维修</w:t>
            </w:r>
          </w:p>
        </w:tc>
        <w:tc>
          <w:tcPr>
            <w:tcW w:w="3430" w:type="dxa"/>
            <w:vAlign w:val="center"/>
          </w:tcPr>
          <w:p>
            <w:pPr>
              <w:pStyle w:val="15"/>
            </w:pPr>
            <w:r>
              <w:t>消防系统维修</w:t>
            </w:r>
          </w:p>
        </w:tc>
        <w:tc>
          <w:tcPr>
            <w:tcW w:w="2551" w:type="dxa"/>
            <w:vAlign w:val="center"/>
          </w:tcPr>
          <w:p>
            <w:pPr>
              <w:pStyle w:val="15"/>
            </w:pPr>
            <w:r>
              <w:t>消除安全隐患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干部职工安全感</w:t>
            </w:r>
          </w:p>
        </w:tc>
        <w:tc>
          <w:tcPr>
            <w:tcW w:w="3430" w:type="dxa"/>
            <w:vAlign w:val="center"/>
          </w:tcPr>
          <w:p>
            <w:pPr>
              <w:pStyle w:val="15"/>
            </w:pPr>
            <w:r>
              <w:t>干部职工安全感</w:t>
            </w:r>
          </w:p>
        </w:tc>
        <w:tc>
          <w:tcPr>
            <w:tcW w:w="2551" w:type="dxa"/>
            <w:vAlign w:val="center"/>
          </w:tcPr>
          <w:p>
            <w:pPr>
              <w:pStyle w:val="15"/>
            </w:pPr>
            <w:r>
              <w:t>明显提高</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10"/>
      <w:r>
        <w:rPr>
          <w:rFonts w:ascii="方正仿宋_GBK" w:hAnsi="方正仿宋_GBK" w:eastAsia="方正仿宋_GBK" w:cs="方正仿宋_GBK"/>
          <w:color w:val="000000"/>
          <w:sz w:val="28"/>
        </w:rPr>
        <w:t>7.统计执法检查专项检查绩效目标表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349102天津市统计执法检查大队</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统计执法检查专项检查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42.00</w:t>
            </w:r>
          </w:p>
        </w:tc>
        <w:tc>
          <w:tcPr>
            <w:tcW w:w="1587" w:type="dxa"/>
            <w:vAlign w:val="center"/>
          </w:tcPr>
          <w:p>
            <w:pPr>
              <w:pStyle w:val="16"/>
            </w:pPr>
            <w:r>
              <w:t>其中：财政    资金</w:t>
            </w:r>
          </w:p>
        </w:tc>
        <w:tc>
          <w:tcPr>
            <w:tcW w:w="1843" w:type="dxa"/>
            <w:vAlign w:val="center"/>
          </w:tcPr>
          <w:p>
            <w:pPr>
              <w:pStyle w:val="15"/>
            </w:pPr>
            <w:r>
              <w:t>42.00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加大统计法律法规宣传和统计执法检查力度，规范统计执法人员执法行为，严格依法行政，完成年内“双随机”执法检查和统计违法案件处理。提高统计调查对象法律意识，维护统计工作良好秩序。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1.加大统计法律法规宣传和统计执法检查力度，规范统计执法人员执法行为，严格依法行政，完成年内“双随机”执法检查和统计违法案件处理。提高统计调查对象法律意识，维护统计工作良好秩序。</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检查频次</w:t>
            </w:r>
          </w:p>
        </w:tc>
        <w:tc>
          <w:tcPr>
            <w:tcW w:w="3430" w:type="dxa"/>
            <w:vAlign w:val="center"/>
          </w:tcPr>
          <w:p>
            <w:pPr>
              <w:pStyle w:val="15"/>
            </w:pPr>
            <w:r>
              <w:t>反映监督检查的频次情况</w:t>
            </w:r>
          </w:p>
        </w:tc>
        <w:tc>
          <w:tcPr>
            <w:tcW w:w="2551" w:type="dxa"/>
            <w:vAlign w:val="center"/>
          </w:tcPr>
          <w:p>
            <w:pPr>
              <w:pStyle w:val="15"/>
            </w:pPr>
            <w:r>
              <w:t>≥240次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完成检查报告数量</w:t>
            </w:r>
          </w:p>
        </w:tc>
        <w:tc>
          <w:tcPr>
            <w:tcW w:w="3430" w:type="dxa"/>
            <w:vAlign w:val="center"/>
          </w:tcPr>
          <w:p>
            <w:pPr>
              <w:pStyle w:val="15"/>
            </w:pPr>
            <w:r>
              <w:t>反映监督检查形成的报告（总结）个数</w:t>
            </w:r>
          </w:p>
        </w:tc>
        <w:tc>
          <w:tcPr>
            <w:tcW w:w="2551" w:type="dxa"/>
            <w:vAlign w:val="center"/>
          </w:tcPr>
          <w:p>
            <w:pPr>
              <w:pStyle w:val="15"/>
            </w:pPr>
            <w: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抽检覆盖率</w:t>
            </w:r>
          </w:p>
        </w:tc>
        <w:tc>
          <w:tcPr>
            <w:tcW w:w="3430" w:type="dxa"/>
            <w:vAlign w:val="center"/>
          </w:tcPr>
          <w:p>
            <w:pPr>
              <w:pStyle w:val="15"/>
            </w:pPr>
            <w:r>
              <w:t>反映抽样检查覆盖面情况</w:t>
            </w:r>
          </w:p>
        </w:tc>
        <w:tc>
          <w:tcPr>
            <w:tcW w:w="2551" w:type="dxa"/>
            <w:vAlign w:val="center"/>
          </w:tcPr>
          <w:p>
            <w:pPr>
              <w:pStyle w:val="15"/>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年度检查任务按时完成率</w:t>
            </w:r>
          </w:p>
        </w:tc>
        <w:tc>
          <w:tcPr>
            <w:tcW w:w="3430" w:type="dxa"/>
            <w:vAlign w:val="center"/>
          </w:tcPr>
          <w:p>
            <w:pPr>
              <w:pStyle w:val="15"/>
            </w:pPr>
            <w:r>
              <w:t>反映是否按时完成监督检查任务</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执法检查费用</w:t>
            </w:r>
          </w:p>
        </w:tc>
        <w:tc>
          <w:tcPr>
            <w:tcW w:w="3430" w:type="dxa"/>
            <w:vAlign w:val="center"/>
          </w:tcPr>
          <w:p>
            <w:pPr>
              <w:pStyle w:val="15"/>
            </w:pPr>
            <w:r>
              <w:t>执法检查费用</w:t>
            </w:r>
          </w:p>
        </w:tc>
        <w:tc>
          <w:tcPr>
            <w:tcW w:w="2551" w:type="dxa"/>
            <w:vAlign w:val="center"/>
          </w:tcPr>
          <w:p>
            <w:pPr>
              <w:pStyle w:val="15"/>
            </w:pPr>
            <w:r>
              <w:t>≤42万元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检查结果公开率</w:t>
            </w:r>
          </w:p>
        </w:tc>
        <w:tc>
          <w:tcPr>
            <w:tcW w:w="3430" w:type="dxa"/>
            <w:vAlign w:val="center"/>
          </w:tcPr>
          <w:p>
            <w:pPr>
              <w:pStyle w:val="15"/>
            </w:pPr>
            <w:r>
              <w:t>反映相关监督检查结果依法公开情况</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问题整改落实率</w:t>
            </w:r>
          </w:p>
        </w:tc>
        <w:tc>
          <w:tcPr>
            <w:tcW w:w="3430" w:type="dxa"/>
            <w:vAlign w:val="center"/>
          </w:tcPr>
          <w:p>
            <w:pPr>
              <w:pStyle w:val="15"/>
            </w:pPr>
            <w:r>
              <w:t>反映监督检查发现问题的整改落实情况</w:t>
            </w:r>
          </w:p>
        </w:tc>
        <w:tc>
          <w:tcPr>
            <w:tcW w:w="2551" w:type="dxa"/>
            <w:vAlign w:val="center"/>
          </w:tcPr>
          <w:p>
            <w:pPr>
              <w:pStyle w:val="15"/>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检查人员被投诉次数</w:t>
            </w:r>
          </w:p>
        </w:tc>
        <w:tc>
          <w:tcPr>
            <w:tcW w:w="3430" w:type="dxa"/>
            <w:vAlign w:val="center"/>
          </w:tcPr>
          <w:p>
            <w:pPr>
              <w:pStyle w:val="15"/>
            </w:pPr>
            <w:r>
              <w:t>反映监督检查人员因监督检查行为不规范被投诉情况</w:t>
            </w:r>
          </w:p>
        </w:tc>
        <w:tc>
          <w:tcPr>
            <w:tcW w:w="2551" w:type="dxa"/>
            <w:vAlign w:val="center"/>
          </w:tcPr>
          <w:p>
            <w:pPr>
              <w:pStyle w:val="15"/>
            </w:pPr>
            <w:r>
              <w:t>≤10次</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11"/>
      <w:r>
        <w:rPr>
          <w:rFonts w:ascii="方正仿宋_GBK" w:hAnsi="方正仿宋_GBK" w:eastAsia="方正仿宋_GBK" w:cs="方正仿宋_GBK"/>
          <w:color w:val="000000"/>
          <w:sz w:val="28"/>
        </w:rPr>
        <w:t>8.社情民意调查项目绩效目标表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349201天津市统计局社情民意调查中心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社情民意调查项目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200.00</w:t>
            </w:r>
          </w:p>
        </w:tc>
        <w:tc>
          <w:tcPr>
            <w:tcW w:w="1587" w:type="dxa"/>
            <w:vAlign w:val="center"/>
          </w:tcPr>
          <w:p>
            <w:pPr>
              <w:pStyle w:val="16"/>
            </w:pPr>
            <w:r>
              <w:t>其中：财政    资金</w:t>
            </w:r>
          </w:p>
        </w:tc>
        <w:tc>
          <w:tcPr>
            <w:tcW w:w="1843" w:type="dxa"/>
            <w:vAlign w:val="center"/>
          </w:tcPr>
          <w:p>
            <w:pPr>
              <w:pStyle w:val="15"/>
            </w:pPr>
            <w:r>
              <w:t xml:space="preserve"> </w:t>
            </w:r>
          </w:p>
        </w:tc>
        <w:tc>
          <w:tcPr>
            <w:tcW w:w="1276" w:type="dxa"/>
            <w:vAlign w:val="center"/>
          </w:tcPr>
          <w:p>
            <w:pPr>
              <w:pStyle w:val="16"/>
            </w:pPr>
            <w:r>
              <w:t>其他资金</w:t>
            </w:r>
          </w:p>
        </w:tc>
        <w:tc>
          <w:tcPr>
            <w:tcW w:w="1276" w:type="dxa"/>
            <w:vAlign w:val="center"/>
          </w:tcPr>
          <w:p>
            <w:pPr>
              <w:pStyle w:val="15"/>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社情民意调查项目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1.采用计算机辅助电话访问等方式，通过本市居民、企业等随机调查了解有关方面的社会评价，服务保障和改善民生，为相关部门制定政策提供参考。</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调查项目数</w:t>
            </w:r>
          </w:p>
        </w:tc>
        <w:tc>
          <w:tcPr>
            <w:tcW w:w="3430" w:type="dxa"/>
            <w:vAlign w:val="center"/>
          </w:tcPr>
          <w:p>
            <w:pPr>
              <w:pStyle w:val="15"/>
            </w:pPr>
            <w:r>
              <w:t>2021下半年全国群众安全感调查、2022年上半年全国群众安全感调查、2022年基本公共服务满意度调查、2022年国家禁毒工作满意度调查、2022年全国生态环境满意度调查等、2022年天津市灵活就业人员基本情况专项调查、2022年天津市河西区绩效管理公众评议调查、2022年天津市红桥区公众评议调查等委托调查</w:t>
            </w:r>
          </w:p>
        </w:tc>
        <w:tc>
          <w:tcPr>
            <w:tcW w:w="2551" w:type="dxa"/>
            <w:vAlign w:val="center"/>
          </w:tcPr>
          <w:p>
            <w:pPr>
              <w:pStyle w:val="15"/>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 xml:space="preserve"> 监听样本审核率</w:t>
            </w:r>
          </w:p>
        </w:tc>
        <w:tc>
          <w:tcPr>
            <w:tcW w:w="3430" w:type="dxa"/>
            <w:vAlign w:val="center"/>
          </w:tcPr>
          <w:p>
            <w:pPr>
              <w:pStyle w:val="15"/>
            </w:pPr>
            <w:r>
              <w:t xml:space="preserve"> 监听样本审核率</w:t>
            </w:r>
          </w:p>
        </w:tc>
        <w:tc>
          <w:tcPr>
            <w:tcW w:w="2551" w:type="dxa"/>
            <w:vAlign w:val="center"/>
          </w:tcPr>
          <w:p>
            <w:pPr>
              <w:pStyle w:val="15"/>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调查完成时间</w:t>
            </w:r>
          </w:p>
        </w:tc>
        <w:tc>
          <w:tcPr>
            <w:tcW w:w="3430" w:type="dxa"/>
            <w:vAlign w:val="center"/>
          </w:tcPr>
          <w:p>
            <w:pPr>
              <w:pStyle w:val="15"/>
            </w:pPr>
            <w:r>
              <w:t>每年的调查项目12月底之前必须完成</w:t>
            </w:r>
          </w:p>
        </w:tc>
        <w:tc>
          <w:tcPr>
            <w:tcW w:w="2551" w:type="dxa"/>
            <w:vAlign w:val="center"/>
          </w:tcPr>
          <w:p>
            <w:pPr>
              <w:pStyle w:val="15"/>
            </w:pPr>
            <w:r>
              <w:t>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调查费用</w:t>
            </w:r>
          </w:p>
        </w:tc>
        <w:tc>
          <w:tcPr>
            <w:tcW w:w="3430" w:type="dxa"/>
            <w:vAlign w:val="center"/>
          </w:tcPr>
          <w:p>
            <w:pPr>
              <w:pStyle w:val="15"/>
            </w:pPr>
            <w:r>
              <w:t>调查经费总支出不得超预算范围</w:t>
            </w:r>
          </w:p>
        </w:tc>
        <w:tc>
          <w:tcPr>
            <w:tcW w:w="2551" w:type="dxa"/>
            <w:vAlign w:val="center"/>
          </w:tcPr>
          <w:p>
            <w:pPr>
              <w:pStyle w:val="15"/>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社会效益指标</w:t>
            </w:r>
          </w:p>
        </w:tc>
        <w:tc>
          <w:tcPr>
            <w:tcW w:w="3430" w:type="dxa"/>
            <w:vAlign w:val="center"/>
          </w:tcPr>
          <w:p>
            <w:pPr>
              <w:pStyle w:val="15"/>
            </w:pPr>
            <w:r>
              <w:t>为有关部门提供数据</w:t>
            </w:r>
          </w:p>
        </w:tc>
        <w:tc>
          <w:tcPr>
            <w:tcW w:w="2551" w:type="dxa"/>
            <w:vAlign w:val="center"/>
          </w:tcPr>
          <w:p>
            <w:pPr>
              <w:pStyle w:val="15"/>
            </w:pPr>
            <w:r>
              <w:t>有较大的价值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可持续影响指标</w:t>
            </w:r>
          </w:p>
        </w:tc>
        <w:tc>
          <w:tcPr>
            <w:tcW w:w="3430" w:type="dxa"/>
            <w:vAlign w:val="center"/>
          </w:tcPr>
          <w:p>
            <w:pPr>
              <w:pStyle w:val="15"/>
            </w:pPr>
            <w:r>
              <w:t>为政府提供决策参考</w:t>
            </w:r>
          </w:p>
        </w:tc>
        <w:tc>
          <w:tcPr>
            <w:tcW w:w="2551" w:type="dxa"/>
            <w:vAlign w:val="center"/>
          </w:tcPr>
          <w:p>
            <w:pPr>
              <w:pStyle w:val="15"/>
            </w:pPr>
            <w:r>
              <w:t>有较大的价值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服务对象满意度指标</w:t>
            </w:r>
          </w:p>
        </w:tc>
        <w:tc>
          <w:tcPr>
            <w:tcW w:w="3430" w:type="dxa"/>
            <w:vAlign w:val="center"/>
          </w:tcPr>
          <w:p>
            <w:pPr>
              <w:pStyle w:val="15"/>
            </w:pPr>
            <w:r>
              <w:t>调查委托方投诉率</w:t>
            </w:r>
          </w:p>
        </w:tc>
        <w:tc>
          <w:tcPr>
            <w:tcW w:w="2551" w:type="dxa"/>
            <w:vAlign w:val="center"/>
          </w:tcPr>
          <w:p>
            <w:pPr>
              <w:pStyle w:val="15"/>
            </w:pPr>
            <w:r>
              <w:t>≤5%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12"/>
      <w:r>
        <w:rPr>
          <w:rFonts w:ascii="方正仿宋_GBK" w:hAnsi="方正仿宋_GBK" w:eastAsia="方正仿宋_GBK" w:cs="方正仿宋_GBK"/>
          <w:color w:val="000000"/>
          <w:sz w:val="28"/>
        </w:rPr>
        <w:t>9.社情民意专项调查绩效目标表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349201天津市统计局社情民意调查中心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社情民意专项调查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20.00</w:t>
            </w:r>
          </w:p>
        </w:tc>
        <w:tc>
          <w:tcPr>
            <w:tcW w:w="1587" w:type="dxa"/>
            <w:vAlign w:val="center"/>
          </w:tcPr>
          <w:p>
            <w:pPr>
              <w:pStyle w:val="16"/>
            </w:pPr>
            <w:r>
              <w:t>其中：财政    资金</w:t>
            </w:r>
          </w:p>
        </w:tc>
        <w:tc>
          <w:tcPr>
            <w:tcW w:w="1843" w:type="dxa"/>
            <w:vAlign w:val="center"/>
          </w:tcPr>
          <w:p>
            <w:pPr>
              <w:pStyle w:val="15"/>
            </w:pPr>
            <w:r>
              <w:t>20.00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调查项目支出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1.根据市委、市政府工作部署要求，采用计算机辅助电话访问等方式，通过对本市居民、企业等的随机调查了解有关方面的社会评价，服务保证和改善民生，为市委市政府及有关部门制定政策提供参考。</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调查项目数</w:t>
            </w:r>
          </w:p>
        </w:tc>
        <w:tc>
          <w:tcPr>
            <w:tcW w:w="3430" w:type="dxa"/>
            <w:vAlign w:val="center"/>
          </w:tcPr>
          <w:p>
            <w:pPr>
              <w:pStyle w:val="15"/>
            </w:pPr>
            <w:r>
              <w:t>2021年度和2022年度绩效管理公众评议调查、2022年度全面从严治党满意度调查、天津市基本公共服务满意度调查、天津市公众生态环境满意度调查、天津市居民群众安全感和满意度调查、社会热点调查等调查项目</w:t>
            </w:r>
          </w:p>
        </w:tc>
        <w:tc>
          <w:tcPr>
            <w:tcW w:w="2551" w:type="dxa"/>
            <w:vAlign w:val="center"/>
          </w:tcPr>
          <w:p>
            <w:pPr>
              <w:pStyle w:val="15"/>
            </w:pPr>
            <w:r>
              <w:t>≥5个数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 xml:space="preserve"> 监听样本审核率</w:t>
            </w:r>
          </w:p>
        </w:tc>
        <w:tc>
          <w:tcPr>
            <w:tcW w:w="3430" w:type="dxa"/>
            <w:vAlign w:val="center"/>
          </w:tcPr>
          <w:p>
            <w:pPr>
              <w:pStyle w:val="15"/>
            </w:pPr>
            <w:r>
              <w:t xml:space="preserve"> 监听样本审核率</w:t>
            </w:r>
          </w:p>
        </w:tc>
        <w:tc>
          <w:tcPr>
            <w:tcW w:w="2551" w:type="dxa"/>
            <w:vAlign w:val="center"/>
          </w:tcPr>
          <w:p>
            <w:pPr>
              <w:pStyle w:val="15"/>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调查员问卷成功率</w:t>
            </w:r>
          </w:p>
        </w:tc>
        <w:tc>
          <w:tcPr>
            <w:tcW w:w="3430" w:type="dxa"/>
            <w:vAlign w:val="center"/>
          </w:tcPr>
          <w:p>
            <w:pPr>
              <w:pStyle w:val="15"/>
            </w:pPr>
            <w:r>
              <w:t>调查员成功问卷的质量</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调查完成时间</w:t>
            </w:r>
          </w:p>
        </w:tc>
        <w:tc>
          <w:tcPr>
            <w:tcW w:w="3430" w:type="dxa"/>
            <w:vAlign w:val="center"/>
          </w:tcPr>
          <w:p>
            <w:pPr>
              <w:pStyle w:val="15"/>
            </w:pPr>
            <w:r>
              <w:t>每年的调查项目12月底之前必须完成</w:t>
            </w:r>
          </w:p>
        </w:tc>
        <w:tc>
          <w:tcPr>
            <w:tcW w:w="2551" w:type="dxa"/>
            <w:vAlign w:val="center"/>
          </w:tcPr>
          <w:p>
            <w:pPr>
              <w:pStyle w:val="15"/>
            </w:pPr>
            <w:r>
              <w:t>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调查员费用</w:t>
            </w:r>
          </w:p>
        </w:tc>
        <w:tc>
          <w:tcPr>
            <w:tcW w:w="3430" w:type="dxa"/>
            <w:vAlign w:val="center"/>
          </w:tcPr>
          <w:p>
            <w:pPr>
              <w:pStyle w:val="15"/>
            </w:pPr>
            <w:r>
              <w:t>调查员经费总支出不得超预算范围</w:t>
            </w:r>
          </w:p>
        </w:tc>
        <w:tc>
          <w:tcPr>
            <w:tcW w:w="2551" w:type="dxa"/>
            <w:vAlign w:val="center"/>
          </w:tcPr>
          <w:p>
            <w:pPr>
              <w:pStyle w:val="15"/>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社会效益指标</w:t>
            </w:r>
          </w:p>
        </w:tc>
        <w:tc>
          <w:tcPr>
            <w:tcW w:w="3430" w:type="dxa"/>
            <w:vAlign w:val="center"/>
          </w:tcPr>
          <w:p>
            <w:pPr>
              <w:pStyle w:val="15"/>
            </w:pPr>
            <w:r>
              <w:t>为政府及有关部门提供数据</w:t>
            </w:r>
          </w:p>
        </w:tc>
        <w:tc>
          <w:tcPr>
            <w:tcW w:w="2551" w:type="dxa"/>
            <w:vAlign w:val="center"/>
          </w:tcPr>
          <w:p>
            <w:pPr>
              <w:pStyle w:val="15"/>
            </w:pPr>
            <w:r>
              <w:t>有较大的价值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可持续影响指标</w:t>
            </w:r>
          </w:p>
        </w:tc>
        <w:tc>
          <w:tcPr>
            <w:tcW w:w="3430" w:type="dxa"/>
            <w:vAlign w:val="center"/>
          </w:tcPr>
          <w:p>
            <w:pPr>
              <w:pStyle w:val="15"/>
            </w:pPr>
            <w:r>
              <w:t>为政府提供决策参考</w:t>
            </w:r>
          </w:p>
        </w:tc>
        <w:tc>
          <w:tcPr>
            <w:tcW w:w="2551" w:type="dxa"/>
            <w:vAlign w:val="center"/>
          </w:tcPr>
          <w:p>
            <w:pPr>
              <w:pStyle w:val="15"/>
            </w:pPr>
            <w:r>
              <w:t>有较大的价值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服务对象满意度指标</w:t>
            </w:r>
          </w:p>
        </w:tc>
        <w:tc>
          <w:tcPr>
            <w:tcW w:w="3430" w:type="dxa"/>
            <w:vAlign w:val="center"/>
          </w:tcPr>
          <w:p>
            <w:pPr>
              <w:pStyle w:val="15"/>
            </w:pPr>
            <w:r>
              <w:t>调查委托方投诉率</w:t>
            </w:r>
          </w:p>
        </w:tc>
        <w:tc>
          <w:tcPr>
            <w:tcW w:w="2551" w:type="dxa"/>
            <w:vAlign w:val="center"/>
          </w:tcPr>
          <w:p>
            <w:pPr>
              <w:pStyle w:val="15"/>
            </w:pPr>
            <w:r>
              <w:t>≤5%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3"/>
      <w:r>
        <w:rPr>
          <w:rFonts w:ascii="方正仿宋_GBK" w:hAnsi="方正仿宋_GBK" w:eastAsia="方正仿宋_GBK" w:cs="方正仿宋_GBK"/>
          <w:color w:val="000000"/>
          <w:sz w:val="28"/>
        </w:rPr>
        <w:t>10.天津市统计局普查中心基本单位名录库管理绩效目标表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349301天津市统计局普查中心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天津市统计局普查中心基本单位名录库管理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31.00</w:t>
            </w:r>
          </w:p>
        </w:tc>
        <w:tc>
          <w:tcPr>
            <w:tcW w:w="1587" w:type="dxa"/>
            <w:vAlign w:val="center"/>
          </w:tcPr>
          <w:p>
            <w:pPr>
              <w:pStyle w:val="16"/>
            </w:pPr>
            <w:r>
              <w:t>其中：财政    资金</w:t>
            </w:r>
          </w:p>
        </w:tc>
        <w:tc>
          <w:tcPr>
            <w:tcW w:w="1843" w:type="dxa"/>
            <w:vAlign w:val="center"/>
          </w:tcPr>
          <w:p>
            <w:pPr>
              <w:pStyle w:val="15"/>
            </w:pPr>
            <w:r>
              <w:t>31.00</w:t>
            </w:r>
          </w:p>
        </w:tc>
        <w:tc>
          <w:tcPr>
            <w:tcW w:w="1276" w:type="dxa"/>
            <w:vAlign w:val="center"/>
          </w:tcPr>
          <w:p>
            <w:pPr>
              <w:pStyle w:val="16"/>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保障基本单位名录库管理正常运转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1.保障基本单位名录库管理正常运转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赴外省市调研学习次数</w:t>
            </w:r>
          </w:p>
        </w:tc>
        <w:tc>
          <w:tcPr>
            <w:tcW w:w="3430" w:type="dxa"/>
            <w:vAlign w:val="center"/>
          </w:tcPr>
          <w:p>
            <w:pPr>
              <w:pStyle w:val="15"/>
            </w:pPr>
            <w:r>
              <w:t>赴名录库更新维护新机制改革试点省市调研学习</w:t>
            </w:r>
          </w:p>
        </w:tc>
        <w:tc>
          <w:tcPr>
            <w:tcW w:w="2551" w:type="dxa"/>
            <w:vAlign w:val="center"/>
          </w:tcPr>
          <w:p>
            <w:pPr>
              <w:pStyle w:val="15"/>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学习试点省市先进经验</w:t>
            </w:r>
          </w:p>
        </w:tc>
        <w:tc>
          <w:tcPr>
            <w:tcW w:w="3430" w:type="dxa"/>
            <w:vAlign w:val="center"/>
          </w:tcPr>
          <w:p>
            <w:pPr>
              <w:pStyle w:val="15"/>
            </w:pPr>
            <w:r>
              <w:t>学习试点省市覆盖全面、真实准确、更新及时名录库的管理经验</w:t>
            </w:r>
          </w:p>
        </w:tc>
        <w:tc>
          <w:tcPr>
            <w:tcW w:w="2551" w:type="dxa"/>
            <w:vAlign w:val="center"/>
          </w:tcPr>
          <w:p>
            <w:pPr>
              <w:pStyle w:val="15"/>
            </w:pPr>
            <w:r>
              <w:t>撰写学习调研报告2篇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调研学习时间</w:t>
            </w:r>
          </w:p>
        </w:tc>
        <w:tc>
          <w:tcPr>
            <w:tcW w:w="3430" w:type="dxa"/>
            <w:vAlign w:val="center"/>
          </w:tcPr>
          <w:p>
            <w:pPr>
              <w:pStyle w:val="15"/>
            </w:pPr>
            <w:r>
              <w:t>调研学习时间</w:t>
            </w:r>
          </w:p>
        </w:tc>
        <w:tc>
          <w:tcPr>
            <w:tcW w:w="2551" w:type="dxa"/>
            <w:vAlign w:val="center"/>
          </w:tcPr>
          <w:p>
            <w:pPr>
              <w:pStyle w:val="15"/>
            </w:pPr>
            <w:r>
              <w:t>上下半年各一次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学习调研费用</w:t>
            </w:r>
          </w:p>
        </w:tc>
        <w:tc>
          <w:tcPr>
            <w:tcW w:w="3430" w:type="dxa"/>
            <w:vAlign w:val="center"/>
          </w:tcPr>
          <w:p>
            <w:pPr>
              <w:pStyle w:val="15"/>
            </w:pPr>
            <w:r>
              <w:t>学习调研费用</w:t>
            </w:r>
          </w:p>
        </w:tc>
        <w:tc>
          <w:tcPr>
            <w:tcW w:w="2551" w:type="dxa"/>
            <w:vAlign w:val="center"/>
          </w:tcPr>
          <w:p>
            <w:pPr>
              <w:pStyle w:val="15"/>
            </w:pPr>
            <w:r>
              <w:t>≤11万元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年报制度培训</w:t>
            </w:r>
          </w:p>
        </w:tc>
        <w:tc>
          <w:tcPr>
            <w:tcW w:w="3430" w:type="dxa"/>
            <w:vAlign w:val="center"/>
          </w:tcPr>
          <w:p>
            <w:pPr>
              <w:pStyle w:val="15"/>
            </w:pPr>
            <w:r>
              <w:t>年报制度培训人次</w:t>
            </w:r>
          </w:p>
        </w:tc>
        <w:tc>
          <w:tcPr>
            <w:tcW w:w="2551" w:type="dxa"/>
            <w:vAlign w:val="center"/>
          </w:tcPr>
          <w:p>
            <w:pPr>
              <w:pStyle w:val="15"/>
            </w:pPr>
            <w:r>
              <w:t>≤300人次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年报制度培训测试合格率</w:t>
            </w:r>
          </w:p>
        </w:tc>
        <w:tc>
          <w:tcPr>
            <w:tcW w:w="3430" w:type="dxa"/>
            <w:vAlign w:val="center"/>
          </w:tcPr>
          <w:p>
            <w:pPr>
              <w:pStyle w:val="15"/>
            </w:pPr>
            <w:r>
              <w:t>测试统计指标填报情况合格率</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年报制度培训时间</w:t>
            </w:r>
          </w:p>
        </w:tc>
        <w:tc>
          <w:tcPr>
            <w:tcW w:w="3430" w:type="dxa"/>
            <w:vAlign w:val="center"/>
          </w:tcPr>
          <w:p>
            <w:pPr>
              <w:pStyle w:val="15"/>
            </w:pPr>
            <w:r>
              <w:t>年报制度培训时间</w:t>
            </w:r>
          </w:p>
        </w:tc>
        <w:tc>
          <w:tcPr>
            <w:tcW w:w="2551" w:type="dxa"/>
            <w:vAlign w:val="center"/>
          </w:tcPr>
          <w:p>
            <w:pPr>
              <w:pStyle w:val="15"/>
            </w:pPr>
            <w:r>
              <w:t>年报制度培训于12月份；普查中心主任部署工作会于上半年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年报制度培训费用</w:t>
            </w:r>
          </w:p>
        </w:tc>
        <w:tc>
          <w:tcPr>
            <w:tcW w:w="3430" w:type="dxa"/>
            <w:vAlign w:val="center"/>
          </w:tcPr>
          <w:p>
            <w:pPr>
              <w:pStyle w:val="15"/>
            </w:pPr>
            <w:r>
              <w:t>年报制度培训费用</w:t>
            </w:r>
          </w:p>
        </w:tc>
        <w:tc>
          <w:tcPr>
            <w:tcW w:w="2551" w:type="dxa"/>
            <w:vAlign w:val="center"/>
          </w:tcPr>
          <w:p>
            <w:pPr>
              <w:pStyle w:val="15"/>
            </w:pPr>
            <w:r>
              <w:t>≤9万元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数量指标</w:t>
            </w:r>
          </w:p>
        </w:tc>
        <w:tc>
          <w:tcPr>
            <w:tcW w:w="1332" w:type="dxa"/>
            <w:vAlign w:val="center"/>
          </w:tcPr>
          <w:p>
            <w:pPr>
              <w:pStyle w:val="15"/>
            </w:pPr>
            <w:r>
              <w:t>系统运行及日常办公管理个数</w:t>
            </w:r>
          </w:p>
        </w:tc>
        <w:tc>
          <w:tcPr>
            <w:tcW w:w="3430" w:type="dxa"/>
            <w:vAlign w:val="center"/>
          </w:tcPr>
          <w:p>
            <w:pPr>
              <w:pStyle w:val="15"/>
            </w:pPr>
            <w:r>
              <w:t>系统运行及日常办公管理个数</w:t>
            </w:r>
          </w:p>
        </w:tc>
        <w:tc>
          <w:tcPr>
            <w:tcW w:w="2551" w:type="dxa"/>
            <w:vAlign w:val="center"/>
          </w:tcPr>
          <w:p>
            <w:pPr>
              <w:pStyle w:val="15"/>
            </w:pPr>
            <w:r>
              <w:t>系统等级保护3个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系统运行日常办公管理差错率</w:t>
            </w:r>
          </w:p>
        </w:tc>
        <w:tc>
          <w:tcPr>
            <w:tcW w:w="3430" w:type="dxa"/>
            <w:vAlign w:val="center"/>
          </w:tcPr>
          <w:p>
            <w:pPr>
              <w:pStyle w:val="15"/>
            </w:pPr>
            <w:r>
              <w:t>系统运行日常办公管理差错率</w:t>
            </w:r>
          </w:p>
        </w:tc>
        <w:tc>
          <w:tcPr>
            <w:tcW w:w="2551" w:type="dxa"/>
            <w:vAlign w:val="center"/>
          </w:tcPr>
          <w:p>
            <w:pPr>
              <w:pStyle w:val="15"/>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系统运行日常办公管理时限</w:t>
            </w:r>
          </w:p>
        </w:tc>
        <w:tc>
          <w:tcPr>
            <w:tcW w:w="3430" w:type="dxa"/>
            <w:vAlign w:val="center"/>
          </w:tcPr>
          <w:p>
            <w:pPr>
              <w:pStyle w:val="15"/>
            </w:pPr>
            <w:r>
              <w:t>系统运行日常办公管理时限</w:t>
            </w:r>
          </w:p>
        </w:tc>
        <w:tc>
          <w:tcPr>
            <w:tcW w:w="2551" w:type="dxa"/>
            <w:vAlign w:val="center"/>
          </w:tcPr>
          <w:p>
            <w:pPr>
              <w:pStyle w:val="15"/>
            </w:pPr>
            <w:r>
              <w:t>系统等级保护及运行维护均在年底前完成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系统运行日常办公管理费用</w:t>
            </w:r>
          </w:p>
        </w:tc>
        <w:tc>
          <w:tcPr>
            <w:tcW w:w="3430" w:type="dxa"/>
            <w:vAlign w:val="center"/>
          </w:tcPr>
          <w:p>
            <w:pPr>
              <w:pStyle w:val="15"/>
            </w:pPr>
            <w:r>
              <w:t>系统运行日常办公管理费用</w:t>
            </w:r>
          </w:p>
        </w:tc>
        <w:tc>
          <w:tcPr>
            <w:tcW w:w="2551" w:type="dxa"/>
            <w:vAlign w:val="center"/>
          </w:tcPr>
          <w:p>
            <w:pPr>
              <w:pStyle w:val="15"/>
            </w:pPr>
            <w:r>
              <w:t>≤11万元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制定完善名录库管理措施</w:t>
            </w:r>
          </w:p>
        </w:tc>
        <w:tc>
          <w:tcPr>
            <w:tcW w:w="3430" w:type="dxa"/>
            <w:vAlign w:val="center"/>
          </w:tcPr>
          <w:p>
            <w:pPr>
              <w:pStyle w:val="15"/>
            </w:pPr>
            <w:r>
              <w:t>根据学习调研成果，完善天津市的名录库管理措施</w:t>
            </w:r>
          </w:p>
        </w:tc>
        <w:tc>
          <w:tcPr>
            <w:tcW w:w="2551" w:type="dxa"/>
            <w:vAlign w:val="center"/>
          </w:tcPr>
          <w:p>
            <w:pPr>
              <w:pStyle w:val="15"/>
            </w:pPr>
            <w:r>
              <w:t>名录库管理更加科学、规范，可持续发展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各系统运行故障率</w:t>
            </w:r>
          </w:p>
        </w:tc>
        <w:tc>
          <w:tcPr>
            <w:tcW w:w="3430" w:type="dxa"/>
            <w:vAlign w:val="center"/>
          </w:tcPr>
          <w:p>
            <w:pPr>
              <w:pStyle w:val="15"/>
            </w:pPr>
            <w:r>
              <w:t>各系统运行故障率</w:t>
            </w:r>
          </w:p>
        </w:tc>
        <w:tc>
          <w:tcPr>
            <w:tcW w:w="2551" w:type="dxa"/>
            <w:vAlign w:val="center"/>
          </w:tcPr>
          <w:p>
            <w:pPr>
              <w:pStyle w:val="15"/>
            </w:pPr>
            <w:r>
              <w:t>无故障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各区统计局满意度</w:t>
            </w:r>
          </w:p>
        </w:tc>
        <w:tc>
          <w:tcPr>
            <w:tcW w:w="3430" w:type="dxa"/>
            <w:vAlign w:val="center"/>
          </w:tcPr>
          <w:p>
            <w:pPr>
              <w:pStyle w:val="15"/>
            </w:pPr>
            <w:r>
              <w:t>各区统计局对根据国家报表制度印制的天津市统计报表制度的及时性和准确性满意度</w:t>
            </w: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服务对象满意度指标</w:t>
            </w:r>
          </w:p>
        </w:tc>
        <w:tc>
          <w:tcPr>
            <w:tcW w:w="1332" w:type="dxa"/>
            <w:vAlign w:val="center"/>
          </w:tcPr>
          <w:p>
            <w:pPr>
              <w:pStyle w:val="15"/>
            </w:pPr>
            <w:r>
              <w:t>受培训人员和各区统计局满意度</w:t>
            </w:r>
          </w:p>
        </w:tc>
        <w:tc>
          <w:tcPr>
            <w:tcW w:w="3430" w:type="dxa"/>
            <w:vAlign w:val="center"/>
          </w:tcPr>
          <w:p>
            <w:pPr>
              <w:pStyle w:val="15"/>
            </w:pPr>
            <w:r>
              <w:t>受培训人员和各区统计局对培训内容和服务保障满意度</w:t>
            </w:r>
          </w:p>
        </w:tc>
        <w:tc>
          <w:tcPr>
            <w:tcW w:w="2551" w:type="dxa"/>
            <w:vAlign w:val="center"/>
          </w:tcPr>
          <w:p>
            <w:pPr>
              <w:pStyle w:val="15"/>
            </w:pPr>
            <w:r>
              <w:t>100%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rsids>
    <w:rsidRoot w:val="003113EB"/>
    <w:rsid w:val="003113EB"/>
    <w:rsid w:val="0047500C"/>
    <w:rsid w:val="004819D3"/>
    <w:rsid w:val="00931CE6"/>
    <w:rsid w:val="7F7DC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pPr>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插入文本样式-插入总体目标文件"/>
    <w:basedOn w:val="1"/>
    <w:qFormat/>
    <w:uiPriority w:val="0"/>
    <w:pPr>
      <w:spacing w:line="500" w:lineRule="exact"/>
      <w:ind w:firstLine="560"/>
    </w:pPr>
    <w:rPr>
      <w:rFonts w:eastAsia="方正仿宋_GBK"/>
      <w:sz w:val="28"/>
    </w:rPr>
  </w:style>
  <w:style w:type="paragraph" w:customStyle="1" w:styleId="11">
    <w:name w:val="插入文本样式-插入职责分类绩效目标文件"/>
    <w:basedOn w:val="1"/>
    <w:qFormat/>
    <w:uiPriority w:val="0"/>
    <w:pPr>
      <w:spacing w:line="500" w:lineRule="exact"/>
      <w:ind w:firstLine="560"/>
    </w:pPr>
    <w:rPr>
      <w:rFonts w:eastAsia="方正仿宋_GBK"/>
      <w:sz w:val="28"/>
    </w:rPr>
  </w:style>
  <w:style w:type="paragraph" w:customStyle="1" w:styleId="1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character" w:customStyle="1" w:styleId="18">
    <w:name w:val="页眉 Char"/>
    <w:basedOn w:val="9"/>
    <w:link w:val="3"/>
    <w:qFormat/>
    <w:uiPriority w:val="99"/>
    <w:rPr>
      <w:rFonts w:eastAsia="Times New Roman"/>
      <w:sz w:val="18"/>
      <w:szCs w:val="18"/>
      <w:lang w:eastAsia="uk-UA"/>
    </w:rPr>
  </w:style>
  <w:style w:type="character" w:customStyle="1" w:styleId="19">
    <w:name w:val="页脚 Char"/>
    <w:basedOn w:val="9"/>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1013</Words>
  <Characters>5780</Characters>
  <Lines>48</Lines>
  <Paragraphs>13</Paragraphs>
  <TotalTime>5</TotalTime>
  <ScaleCrop>false</ScaleCrop>
  <LinksUpToDate>false</LinksUpToDate>
  <CharactersWithSpaces>6780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2022-02-21T18:46:00Z</dcterms:created>
  <dc:creator>sugon</dc:creator>
  <cp:lastModifiedBy>sugon</cp:lastModifiedBy>
  <dcterms:modified xsi:type="dcterms:W3CDTF">2022-03-17T14:18:30Z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