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天津市审计局项目支出绩效目标表</w:t>
      </w:r>
    </w:p>
    <w:p>
      <w:pPr>
        <w:jc w:val="center"/>
        <w:outlineLvl w:val="0"/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（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  <w:t>2022年）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hint="eastAsia"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第二办公用房租赁费绩效目标表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信息化项目运维经费绩效目标表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3.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审计项目工作经费绩效目标表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4.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审计业务专项培训经费绩效目标表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5.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数字档案室系统经费绩效目标表</w:t>
      </w:r>
    </w:p>
    <w:p/>
    <w:p>
      <w:r>
        <w:br w:type="page"/>
      </w:r>
      <w:r>
        <w:br w:type="textWrapping"/>
      </w:r>
      <w:bookmarkStart w:id="5" w:name="_GoBack"/>
      <w:bookmarkEnd w:id="5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1.第二办公用房租赁费绩效目标表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348101天津市审计局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第二办公用房租赁费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290.00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290.00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租赁第二办公用房，保障日常办公。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1.租赁第二办公大楼，保障日常运转。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租赁办公用房面积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反映租赁办公用房面积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3524平方米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维护电梯数量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反映电梯的设备数量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电梯正常运转率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反映电梯正常运行情况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办公设备完好率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反映办公设备使用情况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租金使用周期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反映租金使用周期情况</w:t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租赁经费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反映租金费用情况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反映工作环境改善情况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机关干部满意度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2.信息化项目运维经费绩效目标表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348101天津市审计局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信息化项目运维经费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用于对信息化系统及设备开展运维服务。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 对局机关信息系统及软硬件开展年度运维，确保我局机房、网络和信息系统及相关软硬件设备设施的安全、稳定、高效运行，提高运行维护效率。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软件维护数量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软件维护数量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视频会议运维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视频会议运维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安全服务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安全服务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安全设备购置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安全设备购置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更新改造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更新改造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反映设备购置合格情况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 xml:space="preserve">100%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系统运维验收合格率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系统运维验收合格率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 xml:space="preserve">100%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系统故障修复处理时间 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反映系统故障修复处理时间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软件维护数量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软件维护数量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视频会议运维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视频会议运维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安全服务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安全服务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安全设备购置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安全设备购置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更新改造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更新改造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有效保障审计工作开展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有效保障审计工作开展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机关人员满意度 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反映审计干部在使用审计系统的满意情况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 xml:space="preserve">≥90%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3.审计项目工作经费绩效目标表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348101天津市审计局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审计项目工作经费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850.00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用于局机关开展各类审计项目和专项审计调查相关支出。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1.履行审计职责，开展各类审计项目，维护财政资金安全，提高财政资金效益，规范财务运行，有效揭示财经领域违法犯罪，推动相关部门和单位规范管理，主力天津营商环境和经济发展。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制定审计计划份数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反映年度审计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反映全年完成审计项目的个数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≥70项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审计情况专报、重要审计信息数量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向党委政府提交的审计情况专报、重要审计信息的篇数。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审计项目完成率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已审计项目占审计计划项目的比例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审计问题整改率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已整改问题占审计报告揭示的问题比例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制定审计计划完成时间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反映制定审计计划的完成时间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2022年3月底前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反映审计项目实施的完成时间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提交报告完成时间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反映审计项目结束后审计报告时间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审计项目基本成本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审计项目基本成本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购买社会服务成本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反映审计项目执行中购买社会力量成本支出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促进增收、挽回损失金额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反映通过审计、促进增收挽回损失金额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审计推动制定整改措施、建立健全规章制度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审计推动被审计单位或当地政府制定整改措施、监理建立健全制度情况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提出审计建议数量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反映审计提出的审计建议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向社会公告审计结果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审计结果向社会公布情况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移送重大案件线索和事项的数量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反映审计移送情况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被审计单位投诉率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被审计单位投诉率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4.审计业务专项培训经费绩效目标表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348101天津市审计局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审计业务专项培训经费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用于对审计系统干部开展各类专项培训。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1.根据审计计划，对审计干部分类开展各类培训。帮助干部弥补专业知识弱项、能力短板、经验盲区，丰富履职所需的专业知识，全面提高审计干部专业素养和履职能力。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反映组织培训数量情况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8班次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反映参加培训人员出勤情况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培训结束时间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反映培训计划按期完成情况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2022年12月20日前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反映单次培训人均培训成本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提高审计专业化能力和水平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反映培训对干部能力提升情况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反映培训参加人次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≥390人次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反映参加培训人员满意情况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5.数字档案室系统经费绩效目标表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348101天津市审计局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数字档案室系统经费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建设档案数字室系统，提高档案信息化水平。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1.建设数字档案室系统，提高审计文件、审计项目等各类档案的接收率，提高多人利用档案效率，节约时间成本。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反映系统开展数量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反映系统建设后验收合格情况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反映系统发生故障频率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反映系统运行维护需求响应时间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反映系统故障平均处理时间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系统采购成本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反映系统建设成本情况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检索时间占原来需要时间比例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反映系统对提高工作效率的时间情况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反映系统正常使用年限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机关使用人员满意度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反映使用人员对系统的满意度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A6333"/>
    <w:rsid w:val="003A6333"/>
    <w:rsid w:val="00501824"/>
    <w:rsid w:val="00902E1D"/>
    <w:rsid w:val="00BE0F12"/>
    <w:rsid w:val="FB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480</Words>
  <Characters>2740</Characters>
  <Lines>22</Lines>
  <Paragraphs>6</Paragraphs>
  <TotalTime>0</TotalTime>
  <ScaleCrop>false</ScaleCrop>
  <LinksUpToDate>false</LinksUpToDate>
  <CharactersWithSpaces>3214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2022-02-21T18:46:00Z</dcterms:created>
  <dc:creator>tjaudit</dc:creator>
  <cp:lastModifiedBy>李立辉</cp:lastModifiedBy>
  <dcterms:modified xsi:type="dcterms:W3CDTF">2022-03-17T17:12:52Z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