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E9" w:rsidRDefault="00D253E9">
      <w:pPr>
        <w:jc w:val="center"/>
      </w:pPr>
    </w:p>
    <w:p w:rsidR="00D253E9" w:rsidRPr="005D5CD6" w:rsidRDefault="004C00D6">
      <w:pPr>
        <w:jc w:val="center"/>
        <w:outlineLvl w:val="0"/>
        <w:rPr>
          <w:rFonts w:ascii="黑体" w:eastAsia="黑体"/>
        </w:rPr>
      </w:pPr>
      <w:r w:rsidRPr="005D5CD6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D253E9" w:rsidRDefault="00D253E9">
      <w:pPr>
        <w:jc w:val="center"/>
      </w:pP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1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第三批天津市青年人才托举工程第三年度培养经费绩效目标表</w:t>
      </w: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2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服务科技工作者工作经费绩效目标表</w:t>
      </w: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3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国际学术交流活动绩效目标表</w:t>
      </w: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4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基层科普能力提升项目（中央专款）绩效目标表</w:t>
      </w: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5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科技之家院士服务补助经费绩效目标表</w:t>
      </w: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6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科普经费绩效目标表</w:t>
      </w: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7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天津市第二批杰出人才第五年度培养经费绩效目标表</w:t>
      </w:r>
    </w:p>
    <w:p w:rsidR="005D5CD6" w:rsidRPr="005D5CD6" w:rsidRDefault="0063048F" w:rsidP="005D5CD6"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8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天津市第三批杰出人才第二年度培养经费绩效目标表</w:t>
      </w:r>
    </w:p>
    <w:p w:rsidR="00D253E9" w:rsidRDefault="0063048F" w:rsidP="005D5CD6">
      <w:pPr>
        <w:spacing w:line="600" w:lineRule="exact"/>
        <w:rPr>
          <w:rFonts w:asciiTheme="majorEastAsia" w:eastAsiaTheme="majorEastAsia" w:hAnsiTheme="majorEastAsia" w:cs="宋体" w:hint="eastAsia"/>
          <w:color w:val="000000"/>
          <w:sz w:val="30"/>
          <w:szCs w:val="30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  <w:t>9</w:t>
      </w:r>
      <w:r w:rsidR="005D5CD6" w:rsidRPr="005D5CD6">
        <w:rPr>
          <w:rFonts w:asciiTheme="majorEastAsia" w:eastAsiaTheme="majorEastAsia" w:hAnsiTheme="majorEastAsia"/>
          <w:color w:val="000000"/>
          <w:sz w:val="30"/>
          <w:szCs w:val="30"/>
        </w:rPr>
        <w:t>.</w:t>
      </w:r>
      <w:r w:rsidR="005D5CD6" w:rsidRPr="005D5CD6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天津市首批杰出人才第六年度培养经费绩效目标表</w:t>
      </w:r>
    </w:p>
    <w:p w:rsidR="0063048F" w:rsidRPr="006713E8" w:rsidRDefault="0063048F" w:rsidP="005D5CD6">
      <w:pPr>
        <w:spacing w:line="600" w:lineRule="exact"/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color w:val="000000"/>
          <w:sz w:val="30"/>
          <w:szCs w:val="30"/>
          <w:lang w:eastAsia="zh-CN"/>
        </w:rPr>
        <w:t>10.</w:t>
      </w:r>
      <w:r w:rsidR="006713E8" w:rsidRPr="006713E8">
        <w:rPr>
          <w:rFonts w:asciiTheme="minorEastAsia" w:eastAsiaTheme="minorEastAsia" w:hAnsiTheme="minorEastAsia"/>
        </w:rPr>
        <w:t xml:space="preserve"> </w:t>
      </w:r>
      <w:r w:rsidR="006713E8" w:rsidRPr="006713E8">
        <w:rPr>
          <w:rFonts w:asciiTheme="majorEastAsia" w:eastAsiaTheme="majorEastAsia" w:hAnsiTheme="majorEastAsia" w:cs="宋体"/>
          <w:color w:val="000000"/>
          <w:sz w:val="30"/>
          <w:szCs w:val="30"/>
        </w:rPr>
        <w:t>2022</w:t>
      </w:r>
      <w:r w:rsidR="006713E8" w:rsidRPr="006713E8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年科技馆运行保障绩效目标表</w:t>
      </w:r>
    </w:p>
    <w:p w:rsidR="0063048F" w:rsidRDefault="0063048F" w:rsidP="005D5CD6">
      <w:pPr>
        <w:spacing w:line="600" w:lineRule="exact"/>
        <w:rPr>
          <w:rFonts w:asciiTheme="majorEastAsia" w:eastAsiaTheme="majorEastAsia" w:hAnsiTheme="majorEastAsia" w:cs="宋体" w:hint="eastAsia"/>
          <w:color w:val="000000"/>
          <w:sz w:val="30"/>
          <w:szCs w:val="30"/>
          <w:lang w:eastAsia="zh-CN"/>
        </w:rPr>
      </w:pPr>
      <w:r>
        <w:rPr>
          <w:rFonts w:asciiTheme="majorEastAsia" w:eastAsiaTheme="majorEastAsia" w:hAnsiTheme="majorEastAsia" w:cs="宋体" w:hint="eastAsia"/>
          <w:color w:val="000000"/>
          <w:sz w:val="30"/>
          <w:szCs w:val="30"/>
          <w:lang w:eastAsia="zh-CN"/>
        </w:rPr>
        <w:t>11.</w:t>
      </w:r>
      <w:r w:rsidR="006713E8" w:rsidRPr="006713E8">
        <w:rPr>
          <w:rFonts w:asciiTheme="minorEastAsia" w:eastAsiaTheme="minorEastAsia" w:hAnsiTheme="minorEastAsia" w:hint="eastAsia"/>
        </w:rPr>
        <w:t xml:space="preserve"> </w:t>
      </w:r>
      <w:r w:rsidR="006713E8" w:rsidRPr="006713E8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天津科技馆</w:t>
      </w:r>
      <w:r w:rsidR="006713E8" w:rsidRPr="006713E8">
        <w:rPr>
          <w:rFonts w:asciiTheme="majorEastAsia" w:eastAsiaTheme="majorEastAsia" w:hAnsiTheme="majorEastAsia" w:cs="宋体"/>
          <w:color w:val="000000"/>
          <w:sz w:val="30"/>
          <w:szCs w:val="30"/>
        </w:rPr>
        <w:t>2022</w:t>
      </w:r>
      <w:r w:rsidR="006713E8" w:rsidRPr="006713E8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年编外长聘人员经费项目绩效目标表</w:t>
      </w:r>
    </w:p>
    <w:p w:rsidR="00D253E9" w:rsidRPr="006713E8" w:rsidRDefault="0063048F" w:rsidP="006713E8">
      <w:pPr>
        <w:spacing w:line="600" w:lineRule="exact"/>
        <w:rPr>
          <w:rFonts w:asciiTheme="majorEastAsia" w:eastAsiaTheme="majorEastAsia" w:hAnsiTheme="majorEastAsia" w:cs="宋体"/>
          <w:color w:val="000000"/>
          <w:sz w:val="30"/>
          <w:szCs w:val="30"/>
        </w:rPr>
        <w:sectPr w:rsidR="00D253E9" w:rsidRPr="006713E8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Theme="majorEastAsia" w:eastAsiaTheme="majorEastAsia" w:hAnsiTheme="majorEastAsia" w:cs="宋体" w:hint="eastAsia"/>
          <w:color w:val="000000"/>
          <w:sz w:val="30"/>
          <w:szCs w:val="30"/>
          <w:lang w:eastAsia="zh-CN"/>
        </w:rPr>
        <w:t>12.</w:t>
      </w:r>
      <w:r w:rsidR="006713E8" w:rsidRPr="006713E8">
        <w:rPr>
          <w:rFonts w:asciiTheme="minorEastAsia" w:eastAsiaTheme="minorEastAsia" w:hAnsiTheme="minorEastAsia" w:hint="eastAsia"/>
        </w:rPr>
        <w:t xml:space="preserve"> </w:t>
      </w:r>
      <w:r w:rsidR="006713E8" w:rsidRPr="006713E8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天津科技馆</w:t>
      </w:r>
      <w:r w:rsidR="006713E8" w:rsidRPr="006713E8">
        <w:rPr>
          <w:rFonts w:asciiTheme="majorEastAsia" w:eastAsiaTheme="majorEastAsia" w:hAnsiTheme="majorEastAsia" w:cs="宋体"/>
          <w:color w:val="000000"/>
          <w:sz w:val="30"/>
          <w:szCs w:val="30"/>
        </w:rPr>
        <w:t>2022</w:t>
      </w:r>
      <w:r w:rsidR="006713E8" w:rsidRPr="006713E8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年免费开放项目（中央专款）绩效目标表</w:t>
      </w:r>
      <w:bookmarkEnd w:id="0"/>
      <w:r w:rsidR="004C00D6">
        <w:br w:type="page"/>
      </w:r>
      <w:r w:rsidR="004C00D6">
        <w:lastRenderedPageBreak/>
        <w:br/>
      </w: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.第三批天津市青年人才托举工程第三年度培养经费绩效目标表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第三批天津市青年人才托举工程第三年度培养经费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315.00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315.00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向第三批天津市青年人才托举工程入选者拨付第三年度培养经费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1.向第三批青年人才托举工程入选者拨付第三年度培养经费</w:t>
            </w:r>
          </w:p>
          <w:p w:rsidR="00D253E9" w:rsidRDefault="004C00D6">
            <w:pPr>
              <w:pStyle w:val="2"/>
            </w:pPr>
            <w:r>
              <w:t>2.加强我市高层次科技创新后备人才队伍建设，深入落实海河英才行动计划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不超过预算金额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不超过预算金额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≤315万元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服务人数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服务人数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21人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申请或发表论文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入选者申请或发表论文数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≥20篇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申请或获得专利、软件著作权等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入选者申请或获得发明专利、实用新型、软件著作权等数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≥10项</w:t>
            </w:r>
          </w:p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培养科技人才数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入选者招收、培养以及协助指导的硕士研究生和博士研究生数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研发新成果数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入选者研发新材料、新药物，建立新方法、新系统，揭示新原理等数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≥10项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资金拨付时间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资金拨付时间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≤10个工作日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营造良好的人才培养氛围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营造良好的人才培养氛围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逐年上升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第三批青年人才托举工程入选者满意度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第三批青年人才托举工程入选者满意度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.服务科技工作者工作经费绩效目标表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服务科技工作者工作经费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95.00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95.00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服务全市科技工作者积极开展创新争先行动，建设服务平台，增强服务效能。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1.联系服务全市科技工作者</w:t>
            </w:r>
          </w:p>
          <w:p w:rsidR="00D253E9" w:rsidRDefault="004C00D6">
            <w:pPr>
              <w:pStyle w:val="2"/>
            </w:pPr>
            <w:r>
              <w:t>2.提升基层科技组织、科技工作者能力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召开科技人员工作会议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召开科技人员工作会议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≥15场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服务质量提高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服务质量提高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提高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项目按时完成率</w:t>
            </w:r>
          </w:p>
          <w:p w:rsidR="00D253E9" w:rsidRDefault="00D253E9">
            <w:pPr>
              <w:pStyle w:val="2"/>
            </w:pPr>
          </w:p>
          <w:p w:rsidR="00D253E9" w:rsidRDefault="00D253E9">
            <w:pPr>
              <w:pStyle w:val="2"/>
            </w:pP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项目按时完成率</w:t>
            </w:r>
          </w:p>
          <w:p w:rsidR="00D253E9" w:rsidRDefault="00D253E9">
            <w:pPr>
              <w:pStyle w:val="2"/>
            </w:pPr>
          </w:p>
          <w:p w:rsidR="00D253E9" w:rsidRDefault="00D253E9">
            <w:pPr>
              <w:pStyle w:val="2"/>
            </w:pP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资金不超过预算金额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资金不超过预算金额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≤95万元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提升基层科协组织科技工作者能力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提升基层科协组织科技工作者能力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3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.国际学术交流活动绩效目标表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国际学术交流活动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主要用于开展民间国际科技交流活动，促进国际科学技术合作，发展同国外科技团体和科技工作者友好交往。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1.开展民间国际科技交流活动</w:t>
            </w:r>
          </w:p>
          <w:p w:rsidR="00D253E9" w:rsidRDefault="004C00D6">
            <w:pPr>
              <w:pStyle w:val="2"/>
            </w:pPr>
            <w:r>
              <w:t>2.促进国际科学技术合作，发展同国外科技团体和科技工作者友好交往。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以市外办批复为准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以市外办批复为准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以市外办批复为准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完成国际交流活动任务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完成国际交流活动任务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100百分比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按照市外办批复活动完成率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按照市外办批复活动完成率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≤90百分比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不超预算资金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不超预算资金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≤15万元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推动科技国际交流工作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推动科技国际交流工作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推动科技国际交流工作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.基层科普能力提升项目（中央专款）绩效目标表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基层科普能力提升项目（中央专款）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185.00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185.00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用于基层公共科普服务能力提升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1.提升基层公共科普服务能力。</w:t>
            </w:r>
          </w:p>
          <w:p w:rsidR="00D253E9" w:rsidRDefault="004C00D6">
            <w:pPr>
              <w:pStyle w:val="2"/>
            </w:pPr>
            <w:r>
              <w:t>2.实施基层科普能力提升项目10项以上。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≤185万元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完成项目数量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完成项目数量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应结项目结项通过率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应结项目结项通过率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提升基层公共科普服务能力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提升基层公共科普服务能力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提升基层公共科普服务能力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项目实施满意度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项目实施满意度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.科技之家院士服务补助经费绩效目标表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科技之家院士服务补助经费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400.00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400.00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做好两院院士及院士候选人、院士后备人选服务工作,吸引全国两院院士来津交流指导并提供服务保障。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1.做好两院院士及院士候选人、院士后备人选服务工作，吸引全国两院院士来津交流指导。</w:t>
            </w:r>
          </w:p>
          <w:p w:rsidR="00D253E9" w:rsidRDefault="004C00D6">
            <w:pPr>
              <w:pStyle w:val="2"/>
            </w:pPr>
            <w:r>
              <w:t>2.为院士专家来津交流提供服务保障。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服务院士及院士后备人选人次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服务院士及院士后备人选人次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≥20人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支持院士学术活动场次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支持院士学术活动场次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≥30场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营造学术氛围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营造学术氛围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营造良好的学术氛围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按时完成率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按时完成率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  <w:p w:rsidR="00D253E9" w:rsidRDefault="00D253E9">
            <w:pPr>
              <w:pStyle w:val="2"/>
            </w:pPr>
          </w:p>
          <w:p w:rsidR="00D253E9" w:rsidRDefault="00D253E9">
            <w:pPr>
              <w:pStyle w:val="2"/>
            </w:pP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  <w:p w:rsidR="00D253E9" w:rsidRDefault="00D253E9">
            <w:pPr>
              <w:pStyle w:val="2"/>
            </w:pPr>
          </w:p>
          <w:p w:rsidR="00D253E9" w:rsidRDefault="00D253E9">
            <w:pPr>
              <w:pStyle w:val="2"/>
            </w:pP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促进院士后备人选学术影响力提升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促进院士后备人选学术影响力提升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起到良好的促进作用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发挥院士对我市自主创新和科技进步的引领作用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发挥院士对我市自主创新和科技进步的引领作用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起到良好的助推作用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6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.科普经费绩效目标表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科普经费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900.00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900.00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面向全市开展科普活动，建立健全全领域行动、全地域覆盖、全媒体传播、全民参与共享的全域科普工作体系，加强科技社团治理结构和治理方式改革，提升学会能力，营造良好学术氛围，举办科技周、科普日及为市领导提供决策咨询服务。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1.建立健全全域科普工作体系</w:t>
            </w:r>
          </w:p>
          <w:p w:rsidR="00D253E9" w:rsidRDefault="004C00D6">
            <w:pPr>
              <w:pStyle w:val="2"/>
            </w:pPr>
            <w:r>
              <w:t>2.促进科技学术交流，营造良好学术氛围</w:t>
            </w:r>
          </w:p>
          <w:p w:rsidR="00D253E9" w:rsidRDefault="004C00D6">
            <w:pPr>
              <w:pStyle w:val="2"/>
            </w:pPr>
            <w:r>
              <w:t>3.为市委、市政府服务决策咨询课题研究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组织科普活动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组织科普活动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≥100场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活动参与人数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活动参与人数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≥50万人次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组织学术交流活动次数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组织学术交流活动次数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≥30场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举办科技服务活动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举办科技服务活动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≥20场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组织专家为企业服务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组织专家为企业服务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100名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为市委市政府服务决策咨询课题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为市委市政府服务决策咨询课题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≥15项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提升科普活动质量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提升科普活动质量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提升科普活动质量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媒体报道次数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媒体报道次数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≥20次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 xml:space="preserve">决策咨询、智库课题 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市领导批示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≥1次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按时完成率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按时完成率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按照预算执行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按照预算执行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≥95百分比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强化全域科普引领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强化全域科普引领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强化全域科普引领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学会能力全面提升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学会能力全面提升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信创产业创新与资源共享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信创产业创新与资源共享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信创产业创新与资源共享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活动参与者满意度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活动参与者满意度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7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.天津市第二批杰出人才第五年度培养经费绩效目标表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天津市第二批杰出人才第五年度培养经费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448.40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448.40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给予杰出人才培养计划入选者创新创业、教育培训、合作交流及团队建设资助。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1.按照《天津市实施杰出人才培养计划暂行办法》，加强我市高层次人才队伍建设，为加快实施创新驱动发展战略、建设创新型城市和产业创新中心提供人才支撑。</w:t>
            </w:r>
          </w:p>
          <w:p w:rsidR="00D253E9" w:rsidRDefault="004C00D6">
            <w:pPr>
              <w:pStyle w:val="2"/>
            </w:pPr>
            <w:r>
              <w:t>2.服务好第二批天津市杰出人才，按照要求将支持经费拨付到位，给予杰出人才每人每年20万元工作经费，每人每月3000元生活津贴。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给予杰出人才每人每年20万元工作经费，每人每月3000元生活津贴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≤448.4万元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支持人数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支持人数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≤19人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申请或发表论文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杰出人才奖研究成果申请或发表论文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≥30篇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申请或获得专利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杰出人才将研究成果申请或获得专利授权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≥20个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开展学术研究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承担科研项目或承办学术会议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培养科技人才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培养团队科研人员、指导硕士研究生和博士研究生数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≥20名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学术水平提升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杰出人才潜心科研，学术水平不断提升，提高学术影响力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逐年提升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资金拨付时限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收到市财政局拨付资金后的拨付时限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&lt;10个工作日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营造学术氛围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促进我市高端人才带领团队攻坚克难，营造良好的学术氛围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逐年提升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第二批杰出人才满意度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8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.天津市第三批杰出人才第二年度培养经费绩效目标表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天津市第三批杰出人才第二年度培养经费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472.00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472.00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给予杰出人才培养计划入选者创新创业、教育培训、合作交流及团队建设资助。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1.按照《天津市实施杰出人才培养计划暂行办法》，加强我市高层次人才队伍建设，为加快实施创新驱动发展战略、建设创新型城市和产业创新中心提供人才支撑。</w:t>
            </w:r>
          </w:p>
          <w:p w:rsidR="00D253E9" w:rsidRDefault="004C00D6">
            <w:pPr>
              <w:pStyle w:val="2"/>
            </w:pPr>
            <w:r>
              <w:t>2.服务好第三批天津市杰出人才，按照要求将支持经费拨付到位，给予杰出人才每人每年20万元工作经费，每人每月3000元生活津贴。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给予杰出人才每人每年20万元工作经费，每人每月3000元生活津贴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≤472万元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支持人数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支持人数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≤20人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申请或发表论文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杰出人才奖研究成果申请或发表论文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≥25篇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申请或获得专利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杰出人才将研究成果申请或获得专利授权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≥15个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开展学术研究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承担科研项目或承办学术会议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培养科技人才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培养团队科研人员、指导硕士研究生和博士研究生数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≥25名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研发新成果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研发新材料、新药物，建立新方法、新系统，形成新理论，完善新机制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≥6个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学术水平提升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杰出人才潜心科研，学术水平不断提升，提高学术影响力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逐年提升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资金拨付时限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收到市财政局拨付资金后的拨付时限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&lt;10个工作日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营造学术氛围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促进我市高端人才带领团队攻坚克难，营造良好的学术氛围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逐年提升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第三批杰出人才满意度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sectPr w:rsidR="00D253E9">
          <w:pgSz w:w="11900" w:h="16840"/>
          <w:pgMar w:top="1984" w:right="1304" w:bottom="1134" w:left="1304" w:header="720" w:footer="720" w:gutter="0"/>
          <w:cols w:space="720"/>
        </w:sectPr>
      </w:pPr>
    </w:p>
    <w:p w:rsidR="00D253E9" w:rsidRDefault="00D253E9">
      <w:pPr>
        <w:jc w:val="center"/>
      </w:pPr>
    </w:p>
    <w:p w:rsidR="00D253E9" w:rsidRDefault="008B73AA">
      <w:pPr>
        <w:ind w:firstLine="560"/>
        <w:outlineLvl w:val="3"/>
      </w:pPr>
      <w:bookmarkStart w:id="9" w:name="_Toc_4_4_0000000013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9</w:t>
      </w:r>
      <w:r w:rsidR="004C00D6">
        <w:rPr>
          <w:rFonts w:ascii="方正仿宋_GBK" w:eastAsia="方正仿宋_GBK" w:hAnsi="方正仿宋_GBK" w:cs="方正仿宋_GBK"/>
          <w:color w:val="000000"/>
          <w:sz w:val="28"/>
        </w:rPr>
        <w:t>.天津市首批杰出人才第六年度培养经费绩效目标表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A6C2C" w:rsidTr="00EA6C2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5"/>
            </w:pPr>
            <w:r>
              <w:t>569301天津市科学技术协会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253E9" w:rsidRDefault="004C00D6">
            <w:pPr>
              <w:pStyle w:val="4"/>
            </w:pPr>
            <w:r>
              <w:t>单位：万元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天津市首批杰出人才第六年度培养经费</w:t>
            </w:r>
          </w:p>
        </w:tc>
      </w:tr>
      <w:tr w:rsidR="00D253E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401.20</w:t>
            </w:r>
          </w:p>
        </w:tc>
        <w:tc>
          <w:tcPr>
            <w:tcW w:w="1587" w:type="dxa"/>
            <w:vAlign w:val="center"/>
          </w:tcPr>
          <w:p w:rsidR="00D253E9" w:rsidRDefault="004C00D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D253E9" w:rsidRDefault="004C00D6">
            <w:pPr>
              <w:pStyle w:val="2"/>
            </w:pPr>
            <w:r>
              <w:t>401.20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D253E9" w:rsidRDefault="00D253E9">
            <w:pPr>
              <w:pStyle w:val="2"/>
            </w:pP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</w:tcPr>
          <w:p w:rsidR="00D253E9" w:rsidRDefault="00D253E9"/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给予天津市杰出人才入选者创新创业、教育培训、合作交流及团队建设等资助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D253E9" w:rsidRDefault="004C00D6">
            <w:pPr>
              <w:pStyle w:val="2"/>
            </w:pPr>
            <w:r>
              <w:t>1.按照《天津市实施杰出人才培养计划暂行办法》，加强我市高层次人才队伍建设，为加快实施创新驱动发展战略、建设创新型城市和产业创新中心提供人才支撑。</w:t>
            </w:r>
          </w:p>
          <w:p w:rsidR="00D253E9" w:rsidRDefault="004C00D6">
            <w:pPr>
              <w:pStyle w:val="2"/>
            </w:pPr>
            <w:r>
              <w:t>2.服务好首批天津市杰出人才，按照要求将支持经费拨付到位，给予杰出人才每人每年20万元工作经费，每人每月3000元生活津贴。</w:t>
            </w:r>
          </w:p>
        </w:tc>
      </w:tr>
    </w:tbl>
    <w:p w:rsidR="00D253E9" w:rsidRDefault="00D253E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A6C2C" w:rsidTr="00EA6C2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1"/>
            </w:pPr>
            <w:r>
              <w:t>指标值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253E9" w:rsidRDefault="004C00D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不超过预算资金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给予杰出人才每人每年20万元工作经费，每人每月3000元生活津贴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≤401.2万元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支持人数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支持人数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≤17人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申请或发表论文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杰出人才奖研究成果申请或发表论文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≥25篇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申请或获得专利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杰出人才将研究成果申请或获得专利授权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≥15个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开展学术研究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承担科研项目或承办学术会议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≥10个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培养科技人才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培养团队科研人员、指导硕士研究生和博士研究生数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≥20名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学术水平提升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杰出人才潜心科研，学术水平不断提升，提高学术影响力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逐年提升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253E9" w:rsidRDefault="00D253E9"/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资金拨付时限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收到市财政局拨付资金后的拨付时限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&lt;10个工作日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营造学术氛围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促进我市高端人才带领团队攻坚克难，营造良好的学术氛围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逐年提升</w:t>
            </w:r>
          </w:p>
        </w:tc>
      </w:tr>
      <w:tr w:rsidR="00EA6C2C" w:rsidTr="00EA6C2C">
        <w:trPr>
          <w:trHeight w:val="369"/>
          <w:jc w:val="center"/>
        </w:trPr>
        <w:tc>
          <w:tcPr>
            <w:tcW w:w="1276" w:type="dxa"/>
            <w:vAlign w:val="center"/>
          </w:tcPr>
          <w:p w:rsidR="00D253E9" w:rsidRDefault="004C00D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253E9" w:rsidRDefault="004C00D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253E9" w:rsidRDefault="004C00D6">
            <w:pPr>
              <w:pStyle w:val="2"/>
            </w:pPr>
            <w:r>
              <w:t>首批杰出人才满意度</w:t>
            </w:r>
          </w:p>
        </w:tc>
        <w:tc>
          <w:tcPr>
            <w:tcW w:w="3430" w:type="dxa"/>
            <w:vAlign w:val="center"/>
          </w:tcPr>
          <w:p w:rsidR="00D253E9" w:rsidRDefault="004C00D6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D253E9" w:rsidRDefault="004C00D6">
            <w:pPr>
              <w:pStyle w:val="2"/>
            </w:pPr>
            <w:r>
              <w:t>≥90百分比</w:t>
            </w:r>
          </w:p>
        </w:tc>
      </w:tr>
    </w:tbl>
    <w:p w:rsidR="00D253E9" w:rsidRDefault="00D253E9">
      <w:pPr>
        <w:rPr>
          <w:rFonts w:eastAsiaTheme="minorEastAsia" w:hint="eastAsia"/>
          <w:lang w:eastAsia="zh-CN"/>
        </w:rPr>
      </w:pPr>
    </w:p>
    <w:p w:rsidR="008B73AA" w:rsidRDefault="008B73AA">
      <w:pPr>
        <w:rPr>
          <w:rFonts w:eastAsiaTheme="minorEastAsia" w:hint="eastAsia"/>
          <w:lang w:eastAsia="zh-CN"/>
        </w:rPr>
      </w:pPr>
    </w:p>
    <w:p w:rsidR="008B73AA" w:rsidRDefault="008B73AA">
      <w:pPr>
        <w:rPr>
          <w:rFonts w:eastAsiaTheme="minorEastAsia" w:hint="eastAsia"/>
          <w:lang w:eastAsia="zh-CN"/>
        </w:rPr>
      </w:pPr>
    </w:p>
    <w:p w:rsidR="008B73AA" w:rsidRDefault="008B73AA">
      <w:pPr>
        <w:rPr>
          <w:rFonts w:eastAsiaTheme="minorEastAsia" w:hint="eastAsia"/>
          <w:lang w:eastAsia="zh-CN"/>
        </w:rPr>
      </w:pPr>
    </w:p>
    <w:p w:rsidR="008B73AA" w:rsidRDefault="008B73AA">
      <w:pPr>
        <w:rPr>
          <w:rFonts w:eastAsiaTheme="minorEastAsia" w:hint="eastAsia"/>
          <w:lang w:eastAsia="zh-CN"/>
        </w:rPr>
      </w:pPr>
    </w:p>
    <w:p w:rsidR="008B73AA" w:rsidRDefault="008B73AA" w:rsidP="008B73AA">
      <w:pPr>
        <w:jc w:val="center"/>
      </w:pPr>
    </w:p>
    <w:p w:rsidR="008B73AA" w:rsidRDefault="008B73AA" w:rsidP="008B73AA">
      <w:pPr>
        <w:ind w:firstLine="560"/>
        <w:outlineLvl w:val="3"/>
      </w:pPr>
      <w:r>
        <w:rPr>
          <w:rFonts w:ascii="方正仿宋_GBK" w:eastAsia="方正仿宋_GBK" w:hAnsi="方正仿宋_GBK" w:cs="方正仿宋_GBK"/>
          <w:color w:val="000000"/>
          <w:sz w:val="28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0</w:t>
      </w:r>
      <w:r>
        <w:rPr>
          <w:rFonts w:ascii="方正仿宋_GBK" w:eastAsia="方正仿宋_GBK" w:hAnsi="方正仿宋_GBK" w:cs="方正仿宋_GBK"/>
          <w:color w:val="000000"/>
          <w:sz w:val="28"/>
        </w:rPr>
        <w:t>.2022年科技馆运行保障绩效目标表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B73AA" w:rsidTr="00D66CD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73AA" w:rsidRDefault="008B73AA" w:rsidP="00D66CDD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73AA" w:rsidRDefault="008B73AA" w:rsidP="00D66CDD">
            <w:pPr>
              <w:pStyle w:val="4"/>
            </w:pPr>
            <w:r>
              <w:t>单位：万元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2022年科技馆运行保障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B73AA" w:rsidRDefault="008B73AA" w:rsidP="00D66CD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542.50</w:t>
            </w:r>
          </w:p>
        </w:tc>
        <w:tc>
          <w:tcPr>
            <w:tcW w:w="1587" w:type="dxa"/>
            <w:vAlign w:val="center"/>
          </w:tcPr>
          <w:p w:rsidR="008B73AA" w:rsidRDefault="008B73AA" w:rsidP="00D66CD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B73AA" w:rsidRDefault="008B73AA" w:rsidP="00D66CDD">
            <w:pPr>
              <w:pStyle w:val="2"/>
            </w:pPr>
            <w:r>
              <w:t>542.50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</w:tcPr>
          <w:p w:rsidR="008B73AA" w:rsidRDefault="008B73AA" w:rsidP="00D66CDD"/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天津科技馆运行保障费用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1.用于科技馆运行保障，全面增强科技馆对公众的服务水平。提供更加人性化的科普服务设施，促进科技馆科普公共服务能力的提升。</w:t>
            </w:r>
          </w:p>
        </w:tc>
      </w:tr>
    </w:tbl>
    <w:p w:rsidR="008B73AA" w:rsidRDefault="008B73AA" w:rsidP="008B73A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B73AA" w:rsidTr="00D66CD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1"/>
            </w:pPr>
            <w:r>
              <w:t>指标值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B73AA" w:rsidRDefault="008B73AA" w:rsidP="00D66CD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维护系统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维护科技馆整体运行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1套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场馆正常运行率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场馆正常运行率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≥90百分比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场馆运行天数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场馆运行天数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≥200天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运行维护经费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运行维护经费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542.5万元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项目受益人数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受益人数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≥38万人次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运行保障受益人群满意度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≥90百分比</w:t>
            </w:r>
          </w:p>
        </w:tc>
      </w:tr>
    </w:tbl>
    <w:p w:rsidR="008B73AA" w:rsidRDefault="008B73AA" w:rsidP="008B73AA">
      <w:pPr>
        <w:sectPr w:rsidR="008B73AA">
          <w:pgSz w:w="11900" w:h="16840"/>
          <w:pgMar w:top="1984" w:right="1304" w:bottom="1134" w:left="1304" w:header="720" w:footer="720" w:gutter="0"/>
          <w:cols w:space="720"/>
        </w:sectPr>
      </w:pPr>
    </w:p>
    <w:p w:rsidR="008B73AA" w:rsidRDefault="008B73AA" w:rsidP="008B73AA">
      <w:pPr>
        <w:jc w:val="center"/>
      </w:pPr>
    </w:p>
    <w:p w:rsidR="008B73AA" w:rsidRDefault="008B73AA" w:rsidP="008B73A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11</w:t>
      </w:r>
      <w:r>
        <w:rPr>
          <w:rFonts w:ascii="方正仿宋_GBK" w:eastAsia="方正仿宋_GBK" w:hAnsi="方正仿宋_GBK" w:cs="方正仿宋_GBK"/>
          <w:color w:val="000000"/>
          <w:sz w:val="28"/>
        </w:rPr>
        <w:t>.天津科技馆2022年编外长聘人员经费项目绩效目标表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B73AA" w:rsidTr="00D66CD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73AA" w:rsidRDefault="008B73AA" w:rsidP="00D66CDD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73AA" w:rsidRDefault="008B73AA" w:rsidP="00D66CDD">
            <w:pPr>
              <w:pStyle w:val="4"/>
            </w:pPr>
            <w:r>
              <w:t>单位：万元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天津科技馆2022年编外长聘人员经费项目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B73AA" w:rsidRDefault="008B73AA" w:rsidP="00D66CD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156.50</w:t>
            </w:r>
          </w:p>
        </w:tc>
        <w:tc>
          <w:tcPr>
            <w:tcW w:w="1587" w:type="dxa"/>
            <w:vAlign w:val="center"/>
          </w:tcPr>
          <w:p w:rsidR="008B73AA" w:rsidRDefault="008B73AA" w:rsidP="00D66CD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B73AA" w:rsidRDefault="008B73AA" w:rsidP="00D66CDD">
            <w:pPr>
              <w:pStyle w:val="2"/>
            </w:pPr>
            <w:r>
              <w:t>156.50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</w:tcPr>
          <w:p w:rsidR="008B73AA" w:rsidRDefault="008B73AA" w:rsidP="00D66CDD"/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天津科技馆编外科普长聘人员资金保障。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1.为保障科技馆正常运行，提高公益服务水平，继续将编制外长聘人员作为科技馆人力资源的重要补充力量，使用该经费用于编制外长聘人员。</w:t>
            </w:r>
          </w:p>
        </w:tc>
      </w:tr>
    </w:tbl>
    <w:p w:rsidR="008B73AA" w:rsidRDefault="008B73AA" w:rsidP="008B73A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B73AA" w:rsidTr="00D66CD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1"/>
            </w:pPr>
            <w:r>
              <w:t>指标值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B73AA" w:rsidRDefault="008B73AA" w:rsidP="00D66CD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用工数量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用工数量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≥20人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发放合规率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发放合规率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工资发放时间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工资发放时间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按月发放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经费支出金额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经费支出金额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156.5万元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解决编外科普人员就业问题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解决编外科普人员就业问题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通过此项经费的保障，解决长期从事科学普及的人员就业问题。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长聘人员满意度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</w:tbl>
    <w:p w:rsidR="008B73AA" w:rsidRDefault="008B73AA" w:rsidP="008B73AA">
      <w:pPr>
        <w:sectPr w:rsidR="008B73AA">
          <w:pgSz w:w="11900" w:h="16840"/>
          <w:pgMar w:top="1984" w:right="1304" w:bottom="1134" w:left="1304" w:header="720" w:footer="720" w:gutter="0"/>
          <w:cols w:space="720"/>
        </w:sectPr>
      </w:pPr>
    </w:p>
    <w:p w:rsidR="008B73AA" w:rsidRDefault="008B73AA" w:rsidP="008B73AA">
      <w:pPr>
        <w:jc w:val="center"/>
      </w:pPr>
    </w:p>
    <w:p w:rsidR="008B73AA" w:rsidRDefault="008B73AA" w:rsidP="008B73A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12</w:t>
      </w:r>
      <w:r>
        <w:rPr>
          <w:rFonts w:ascii="方正仿宋_GBK" w:eastAsia="方正仿宋_GBK" w:hAnsi="方正仿宋_GBK" w:cs="方正仿宋_GBK"/>
          <w:color w:val="000000"/>
          <w:sz w:val="28"/>
        </w:rPr>
        <w:t>.天津科技馆2022年免费开放项目（中央专款）绩效目标表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B73AA" w:rsidTr="00D66CD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73AA" w:rsidRDefault="008B73AA" w:rsidP="00D66CDD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73AA" w:rsidRDefault="008B73AA" w:rsidP="00D66CDD">
            <w:pPr>
              <w:pStyle w:val="4"/>
            </w:pPr>
            <w:r>
              <w:t>单位：万元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天津科技馆2022年免费开放项目（中央专款）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B73AA" w:rsidRDefault="008B73AA" w:rsidP="00D66CD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661.00</w:t>
            </w:r>
          </w:p>
        </w:tc>
        <w:tc>
          <w:tcPr>
            <w:tcW w:w="1587" w:type="dxa"/>
            <w:vAlign w:val="center"/>
          </w:tcPr>
          <w:p w:rsidR="008B73AA" w:rsidRDefault="008B73AA" w:rsidP="00D66CD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B73AA" w:rsidRDefault="008B73AA" w:rsidP="00D66CDD">
            <w:pPr>
              <w:pStyle w:val="2"/>
            </w:pPr>
            <w:r>
              <w:t>661.00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</w:tcPr>
          <w:p w:rsidR="008B73AA" w:rsidRDefault="008B73AA" w:rsidP="00D66CDD"/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天津科技馆2022年免费开放专项资金。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B73AA" w:rsidRDefault="008B73AA" w:rsidP="00D66CDD">
            <w:pPr>
              <w:pStyle w:val="2"/>
            </w:pPr>
            <w:r>
              <w:t>1.支付天津科技馆2021年以前免费开放项目尾款，保证项目顺利结项。</w:t>
            </w:r>
          </w:p>
          <w:p w:rsidR="008B73AA" w:rsidRDefault="008B73AA" w:rsidP="00D66CDD">
            <w:pPr>
              <w:pStyle w:val="2"/>
            </w:pPr>
            <w:r>
              <w:t>2.提高物业管理水平、安保服务质量、劳务派遣人员服务水平等，向观众提供更安全、舒适的参观环境，提供更加人性化的服务水平。</w:t>
            </w:r>
          </w:p>
          <w:p w:rsidR="008B73AA" w:rsidRDefault="008B73AA" w:rsidP="00D66CDD">
            <w:pPr>
              <w:pStyle w:val="2"/>
            </w:pPr>
            <w:r>
              <w:t>3.对天津科技馆的展区进行改造，对各大系统及设施进行维护提升，保障科技馆的正常运营，以增加对科技馆事业发展的展教水平和支撑能力。</w:t>
            </w:r>
          </w:p>
        </w:tc>
      </w:tr>
    </w:tbl>
    <w:p w:rsidR="008B73AA" w:rsidRDefault="008B73AA" w:rsidP="008B73A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B73AA" w:rsidTr="00D66CD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1"/>
            </w:pPr>
            <w:r>
              <w:t>指标值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B73AA" w:rsidRDefault="008B73AA" w:rsidP="00D66CD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支付以前免费开放项目尾款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支付以前免费开放项目尾款个数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≥10个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支付完成率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支付完成率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≤100百分比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按合同实施率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按合同实施率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按照合同执行率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按照合同执行率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物业安保服务人数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物业安保服务人数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≤81人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保障劳务派遣人员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保障劳务派遣人员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≤28人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物业服务完成率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物业服务完成率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安保服务完成率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安保服务完成率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保障供冷供热完成率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保障供冷供热完成率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物业服务时间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物业服务时间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≤12个月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安保服务时间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安保服务时间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≤12个月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保障供冷供热时间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保障供冷供热时间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≤8个月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按照预算执行率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按照预算执行率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部分功能用房改造提升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部分功能用房改造提升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1套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改造室外环境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改造室外环境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1项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完成建设新展区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完成建设新展区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1个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部分功能用房改造完成率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部分功能用房改造完成率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改造室外环境完成率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改造室外环境完成率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完成建设新展区完成率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完成建设新展区完成率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项目按计划开工率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项目按计划开工率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≥90百分比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项目工期完成率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项目工期完成率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≥90百分比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按照预算执行率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 按照预算执行率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≥85百分比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B73AA" w:rsidRDefault="008B73AA" w:rsidP="00D66CD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受益人民群众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受益人民群众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≥38万人次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B73AA" w:rsidRDefault="008B73AA" w:rsidP="00D66CDD"/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>普及科学知识，提升公众科学素质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>普及科学知识，提升公众科学素质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≥85百分比</w:t>
            </w:r>
          </w:p>
        </w:tc>
      </w:tr>
      <w:tr w:rsidR="008B73AA" w:rsidTr="00D66CDD">
        <w:trPr>
          <w:trHeight w:val="369"/>
          <w:jc w:val="center"/>
        </w:trPr>
        <w:tc>
          <w:tcPr>
            <w:tcW w:w="1276" w:type="dxa"/>
            <w:vAlign w:val="center"/>
          </w:tcPr>
          <w:p w:rsidR="008B73AA" w:rsidRDefault="008B73AA" w:rsidP="00D66CD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B73AA" w:rsidRDefault="008B73AA" w:rsidP="00D66CD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参观群众满意度 </w:t>
            </w:r>
          </w:p>
        </w:tc>
        <w:tc>
          <w:tcPr>
            <w:tcW w:w="3430" w:type="dxa"/>
            <w:vAlign w:val="center"/>
          </w:tcPr>
          <w:p w:rsidR="008B73AA" w:rsidRDefault="008B73AA" w:rsidP="00D66CDD">
            <w:pPr>
              <w:pStyle w:val="2"/>
            </w:pPr>
            <w:r>
              <w:t xml:space="preserve">参观群众满意度 </w:t>
            </w:r>
          </w:p>
        </w:tc>
        <w:tc>
          <w:tcPr>
            <w:tcW w:w="2551" w:type="dxa"/>
            <w:vAlign w:val="center"/>
          </w:tcPr>
          <w:p w:rsidR="008B73AA" w:rsidRDefault="008B73AA" w:rsidP="00D66CDD">
            <w:pPr>
              <w:pStyle w:val="2"/>
            </w:pPr>
            <w:r>
              <w:t>≥90百分比</w:t>
            </w:r>
          </w:p>
        </w:tc>
      </w:tr>
    </w:tbl>
    <w:p w:rsidR="008B73AA" w:rsidRDefault="008B73AA" w:rsidP="008B73AA"/>
    <w:p w:rsidR="008B73AA" w:rsidRPr="008B73AA" w:rsidRDefault="008B73AA">
      <w:pPr>
        <w:rPr>
          <w:rFonts w:eastAsiaTheme="minorEastAsia" w:hint="eastAsia"/>
          <w:lang w:eastAsia="zh-CN"/>
        </w:rPr>
      </w:pPr>
    </w:p>
    <w:sectPr w:rsidR="008B73AA" w:rsidRPr="008B73AA" w:rsidSect="004239B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21" w:rsidRDefault="00367C21">
      <w:r>
        <w:separator/>
      </w:r>
    </w:p>
  </w:endnote>
  <w:endnote w:type="continuationSeparator" w:id="1">
    <w:p w:rsidR="00367C21" w:rsidRDefault="0036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9" w:rsidRDefault="004239BD">
    <w:r>
      <w:fldChar w:fldCharType="begin"/>
    </w:r>
    <w:r w:rsidR="004C00D6">
      <w:instrText>PAGE "page number"</w:instrText>
    </w:r>
    <w:r>
      <w:fldChar w:fldCharType="separate"/>
    </w:r>
    <w:r w:rsidR="008B73AA">
      <w:rPr>
        <w:noProof/>
      </w:rPr>
      <w:t>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9" w:rsidRDefault="004239BD">
    <w:pPr>
      <w:jc w:val="right"/>
    </w:pPr>
    <w:r>
      <w:fldChar w:fldCharType="begin"/>
    </w:r>
    <w:r w:rsidR="004C00D6">
      <w:instrText>PAGE "page number"</w:instrText>
    </w:r>
    <w:r>
      <w:fldChar w:fldCharType="separate"/>
    </w:r>
    <w:r w:rsidR="00367C2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21" w:rsidRDefault="00367C21">
      <w:r>
        <w:separator/>
      </w:r>
    </w:p>
  </w:footnote>
  <w:footnote w:type="continuationSeparator" w:id="1">
    <w:p w:rsidR="00367C21" w:rsidRDefault="00367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562"/>
    <w:multiLevelType w:val="multilevel"/>
    <w:tmpl w:val="E7542D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3B0015E"/>
    <w:multiLevelType w:val="multilevel"/>
    <w:tmpl w:val="4808AA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4D14E19"/>
    <w:multiLevelType w:val="multilevel"/>
    <w:tmpl w:val="DBC6B7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F845197"/>
    <w:multiLevelType w:val="multilevel"/>
    <w:tmpl w:val="BCE666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0ED5626"/>
    <w:multiLevelType w:val="multilevel"/>
    <w:tmpl w:val="6298CE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1880D9A"/>
    <w:multiLevelType w:val="multilevel"/>
    <w:tmpl w:val="184091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6F255E2"/>
    <w:multiLevelType w:val="multilevel"/>
    <w:tmpl w:val="329E61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8950C9B"/>
    <w:multiLevelType w:val="multilevel"/>
    <w:tmpl w:val="776E5B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DB70038"/>
    <w:multiLevelType w:val="multilevel"/>
    <w:tmpl w:val="2D14E8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F351FE6"/>
    <w:multiLevelType w:val="multilevel"/>
    <w:tmpl w:val="EE6665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FB11898"/>
    <w:multiLevelType w:val="multilevel"/>
    <w:tmpl w:val="7F60F1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9783FE8"/>
    <w:multiLevelType w:val="multilevel"/>
    <w:tmpl w:val="C478C6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5189376C"/>
    <w:multiLevelType w:val="multilevel"/>
    <w:tmpl w:val="F2CAD8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18A5265"/>
    <w:multiLevelType w:val="multilevel"/>
    <w:tmpl w:val="6212E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5724D01"/>
    <w:multiLevelType w:val="multilevel"/>
    <w:tmpl w:val="D0C835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5CE469C6"/>
    <w:multiLevelType w:val="multilevel"/>
    <w:tmpl w:val="4BC073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5D1B3014"/>
    <w:multiLevelType w:val="multilevel"/>
    <w:tmpl w:val="591E5D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199657C"/>
    <w:multiLevelType w:val="multilevel"/>
    <w:tmpl w:val="337812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65B942D1"/>
    <w:multiLevelType w:val="multilevel"/>
    <w:tmpl w:val="1676EE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668419FA"/>
    <w:multiLevelType w:val="multilevel"/>
    <w:tmpl w:val="A1CEDF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776F1CEC"/>
    <w:multiLevelType w:val="multilevel"/>
    <w:tmpl w:val="6C1A78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78314A80"/>
    <w:multiLevelType w:val="multilevel"/>
    <w:tmpl w:val="B64E3C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784C5ADD"/>
    <w:multiLevelType w:val="multilevel"/>
    <w:tmpl w:val="28720E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7AB00CCC"/>
    <w:multiLevelType w:val="multilevel"/>
    <w:tmpl w:val="2A927A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7C2E50ED"/>
    <w:multiLevelType w:val="multilevel"/>
    <w:tmpl w:val="A4E44F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7D0E57C8"/>
    <w:multiLevelType w:val="multilevel"/>
    <w:tmpl w:val="C5B07F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3"/>
  </w:num>
  <w:num w:numId="5">
    <w:abstractNumId w:val="7"/>
  </w:num>
  <w:num w:numId="6">
    <w:abstractNumId w:val="17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24"/>
  </w:num>
  <w:num w:numId="15">
    <w:abstractNumId w:val="10"/>
  </w:num>
  <w:num w:numId="16">
    <w:abstractNumId w:val="25"/>
  </w:num>
  <w:num w:numId="17">
    <w:abstractNumId w:val="18"/>
  </w:num>
  <w:num w:numId="18">
    <w:abstractNumId w:val="23"/>
  </w:num>
  <w:num w:numId="19">
    <w:abstractNumId w:val="16"/>
  </w:num>
  <w:num w:numId="20">
    <w:abstractNumId w:val="22"/>
  </w:num>
  <w:num w:numId="21">
    <w:abstractNumId w:val="2"/>
  </w:num>
  <w:num w:numId="22">
    <w:abstractNumId w:val="14"/>
  </w:num>
  <w:num w:numId="23">
    <w:abstractNumId w:val="5"/>
  </w:num>
  <w:num w:numId="24">
    <w:abstractNumId w:val="21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D253E9"/>
    <w:rsid w:val="00367C21"/>
    <w:rsid w:val="004239BD"/>
    <w:rsid w:val="004C00D6"/>
    <w:rsid w:val="005D5CD6"/>
    <w:rsid w:val="0063048F"/>
    <w:rsid w:val="006713E8"/>
    <w:rsid w:val="008B73AA"/>
    <w:rsid w:val="00D253E9"/>
    <w:rsid w:val="00EA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B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239B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239B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239B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23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239B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239B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239B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239B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239B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4239BD"/>
    <w:pPr>
      <w:ind w:left="240"/>
    </w:pPr>
  </w:style>
  <w:style w:type="paragraph" w:styleId="40">
    <w:name w:val="toc 4"/>
    <w:basedOn w:val="a"/>
    <w:qFormat/>
    <w:rsid w:val="004239BD"/>
    <w:pPr>
      <w:ind w:left="720"/>
    </w:pPr>
  </w:style>
  <w:style w:type="paragraph" w:styleId="10">
    <w:name w:val="toc 1"/>
    <w:basedOn w:val="a"/>
    <w:qFormat/>
    <w:rsid w:val="004239B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63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48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6304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48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2022-02-21T10:56:08Z</dcterms:created>
  <dcterms:modified xsi:type="dcterms:W3CDTF">2022-02-21T02:56:08Z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2022-02-21T10:56:06Z</dcterms:created>
  <dcterms:modified xsi:type="dcterms:W3CDTF">2022-02-21T02:56:06Z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2022-02-21T10:56:07Z</dcterms:created>
  <dcterms:modified xsi:type="dcterms:W3CDTF">2022-02-21T02:56:07Z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2022-02-21T10:56:08Z</dcterms:created>
  <dcterms:modified xsi:type="dcterms:W3CDTF">2022-02-21T02:56:08Z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2022-02-21T10:56:08Z</dcterms:created>
  <dcterms:modified xsi:type="dcterms:W3CDTF">2022-02-21T02:56:08Z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2022-02-21T10:56:07Z</dcterms:created>
  <dcterms:modified xsi:type="dcterms:W3CDTF">2022-02-21T02:56:07Z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2022-02-21T10:56:07Z</dcterms:created>
  <dcterms:modified xsi:type="dcterms:W3CDTF">2022-02-21T02:56:07Z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2022-02-21T10:56:07Z</dcterms:created>
  <dcterms:modified xsi:type="dcterms:W3CDTF">2022-02-21T02:56:07Z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2022-02-21T10:56:08Z</dcterms:created>
  <dcterms:modified xsi:type="dcterms:W3CDTF">2022-02-21T02:56:08Z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2022-02-21T10:56:06Z</dcterms:created>
  <dcterms:modified xsi:type="dcterms:W3CDTF">2022-02-21T02:56:06Z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2022-02-21T10:56:07Z</dcterms:created>
  <dcterms:modified xsi:type="dcterms:W3CDTF">2022-02-21T02:56:07Z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2022-02-21T10:56:07Z</dcterms:created>
  <dcterms:modified xsi:type="dcterms:W3CDTF">2022-02-21T02:56:07Z</dcterms:modified>
</cp:coreProperties>
</file>

<file path=customXml/itemProps1.xml><?xml version="1.0" encoding="utf-8"?>
<ds:datastoreItem xmlns:ds="http://schemas.openxmlformats.org/officeDocument/2006/customXml" ds:itemID="{6B70B3A6-4C3A-4AE9-8CF5-E21D2AC2BF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293794B-EA66-4150-BDEE-53915C3154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06C51BC6-9A0C-4910-AD8B-2ABFAD6B0D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2ED66DBF-CD9A-44EE-AD5A-4D7A7558EF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2CB33023-A307-4ADF-B4D2-88988C7195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ED10DA44-9C33-40E8-B9A4-7D324EA33F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D9CA349C-1450-47F0-AD99-BAC1E73E29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A1FB300E-D7CE-4B2F-BEA3-D4B481CB1F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5C41D2C-F8C9-458D-B9C5-4FA4EFB405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D8E1ADA-4C68-4B5B-B8F4-35682A480F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D4B43AF5-662D-434A-B8D0-AAE304E04C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E9EF64-B5D8-427D-91A7-77D07A0C75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F083346D-B7C9-4D36-9616-381F937187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608BE7FD-294B-4D46-85BA-D90AC31A35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3D07A16B-2D18-4184-95C5-82905682BD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26B59337-0264-4BAA-9A3A-D21C91FCE2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689CC9F3-F146-4039-9512-5B95B4AB98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F35D2AC-9E38-4F7A-AF17-D187E5704D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E0F7E25-B0E8-40BD-A0D5-83B885F7629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43EE2C-1DAC-4DBA-BED2-75C2DFF632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0B371C4-9855-40FB-A927-BDB6317D44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4CD9C46-C9A4-44B6-8DC6-7A784607CA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2E367CF-265D-4C34-B084-6DE9F49270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6CC681DD-CB0B-4A3B-983B-7B9A2450CB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1186</Words>
  <Characters>6763</Characters>
  <Application>Microsoft Office Word</Application>
  <DocSecurity>0</DocSecurity>
  <Lines>56</Lines>
  <Paragraphs>15</Paragraphs>
  <ScaleCrop>false</ScaleCrop>
  <Company>Lenovo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zhb</cp:lastModifiedBy>
  <cp:revision>4</cp:revision>
  <dcterms:created xsi:type="dcterms:W3CDTF">2022-03-18T07:47:00Z</dcterms:created>
  <dcterms:modified xsi:type="dcterms:W3CDTF">2022-03-18T07:52:00Z</dcterms:modified>
</cp:coreProperties>
</file>