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4D3" w:rsidRDefault="00310FD8"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t>附件</w:t>
      </w:r>
      <w:r>
        <w:rPr>
          <w:rFonts w:eastAsia="黑体"/>
          <w:w w:val="95"/>
          <w:sz w:val="32"/>
          <w:szCs w:val="32"/>
        </w:rPr>
        <w:t>9</w:t>
      </w:r>
      <w:r w:rsidR="002276A7">
        <w:rPr>
          <w:rFonts w:eastAsia="黑体" w:hint="eastAsia"/>
          <w:w w:val="95"/>
          <w:sz w:val="32"/>
          <w:szCs w:val="32"/>
        </w:rPr>
        <w:t xml:space="preserve">  </w:t>
      </w:r>
      <w:bookmarkStart w:id="0" w:name="_GoBack"/>
      <w:bookmarkEnd w:id="0"/>
    </w:p>
    <w:p w:rsidR="00EE74D3" w:rsidRDefault="00EE74D3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EE74D3" w:rsidRDefault="00310FD8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天津市妇女联合会</w:t>
      </w:r>
      <w:r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>
        <w:rPr>
          <w:rFonts w:eastAsia="黑体"/>
          <w:w w:val="95"/>
          <w:sz w:val="44"/>
          <w:szCs w:val="44"/>
        </w:rPr>
        <w:t>年一般公共预算</w:t>
      </w:r>
    </w:p>
    <w:p w:rsidR="00EE74D3" w:rsidRDefault="00310FD8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“</w:t>
      </w:r>
      <w:r>
        <w:rPr>
          <w:rFonts w:eastAsia="黑体"/>
          <w:w w:val="95"/>
          <w:sz w:val="44"/>
          <w:szCs w:val="44"/>
        </w:rPr>
        <w:t>三公</w:t>
      </w:r>
      <w:r>
        <w:rPr>
          <w:rFonts w:eastAsia="黑体"/>
          <w:w w:val="95"/>
          <w:sz w:val="44"/>
          <w:szCs w:val="44"/>
        </w:rPr>
        <w:t>”</w:t>
      </w:r>
      <w:r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  <w:r>
        <w:rPr>
          <w:rFonts w:eastAsia="黑体"/>
          <w:w w:val="95"/>
          <w:sz w:val="44"/>
          <w:szCs w:val="44"/>
        </w:rPr>
        <w:t>情况说明</w:t>
      </w:r>
    </w:p>
    <w:p w:rsidR="00EE74D3" w:rsidRDefault="00EE74D3">
      <w:pPr>
        <w:spacing w:line="600" w:lineRule="exact"/>
        <w:jc w:val="center"/>
        <w:rPr>
          <w:rFonts w:eastAsia="仿宋_GB2312"/>
          <w:sz w:val="32"/>
          <w:szCs w:val="32"/>
        </w:rPr>
      </w:pPr>
    </w:p>
    <w:p w:rsidR="00EE74D3" w:rsidRDefault="00310FD8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年一般公共预算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经费安排</w:t>
      </w:r>
      <w:r>
        <w:rPr>
          <w:rFonts w:eastAsia="仿宋_GB2312" w:hint="eastAsia"/>
          <w:sz w:val="30"/>
          <w:szCs w:val="30"/>
        </w:rPr>
        <w:t>34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年预算相比增加减少</w:t>
      </w:r>
      <w:r>
        <w:rPr>
          <w:rFonts w:eastAsia="仿宋_GB2312" w:hint="eastAsia"/>
          <w:sz w:val="30"/>
          <w:szCs w:val="30"/>
        </w:rPr>
        <w:t>22.2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出国（境）计划减少，严格控制“三公”经费</w:t>
      </w:r>
      <w:r>
        <w:rPr>
          <w:rFonts w:eastAsia="仿宋_GB2312"/>
          <w:sz w:val="30"/>
          <w:szCs w:val="30"/>
        </w:rPr>
        <w:t>。具体情况：</w:t>
      </w:r>
    </w:p>
    <w:p w:rsidR="00EE74D3" w:rsidRDefault="00310FD8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年因公出国（境）费预算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</w:rPr>
        <w:t>10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严格出国（境）审批流程，控制出国（境）计划</w:t>
      </w:r>
      <w:r>
        <w:rPr>
          <w:rFonts w:eastAsia="仿宋_GB2312"/>
          <w:sz w:val="30"/>
          <w:szCs w:val="30"/>
        </w:rPr>
        <w:t>。</w:t>
      </w:r>
    </w:p>
    <w:p w:rsidR="00EE74D3" w:rsidRDefault="00310FD8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年公务用车购置及运行费预算</w:t>
      </w:r>
      <w:r>
        <w:rPr>
          <w:rFonts w:eastAsia="仿宋_GB2312" w:hint="eastAsia"/>
          <w:sz w:val="30"/>
          <w:szCs w:val="30"/>
        </w:rPr>
        <w:t>7.9</w:t>
      </w:r>
      <w:r>
        <w:rPr>
          <w:rFonts w:eastAsia="仿宋_GB2312"/>
          <w:sz w:val="30"/>
          <w:szCs w:val="30"/>
        </w:rPr>
        <w:t>万元，其中公务用车运行费</w:t>
      </w:r>
      <w:r>
        <w:rPr>
          <w:rFonts w:eastAsia="仿宋_GB2312" w:hint="eastAsia"/>
          <w:sz w:val="30"/>
          <w:szCs w:val="30"/>
        </w:rPr>
        <w:t>7.9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年预算相比增加减少</w:t>
      </w:r>
      <w:r>
        <w:rPr>
          <w:rFonts w:eastAsia="仿宋_GB2312" w:hint="eastAsia"/>
          <w:sz w:val="30"/>
          <w:szCs w:val="30"/>
        </w:rPr>
        <w:t>8.6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公务用车维修费、保险费等统一由机关事务管理局支出，减少了本单位公车运行费</w:t>
      </w:r>
      <w:r>
        <w:rPr>
          <w:rFonts w:eastAsia="仿宋_GB2312"/>
          <w:sz w:val="30"/>
          <w:szCs w:val="30"/>
        </w:rPr>
        <w:t>；公务用车购置费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年预算相比增加（减少）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本单位无购买公务用车计划</w:t>
      </w:r>
      <w:r>
        <w:rPr>
          <w:rFonts w:eastAsia="仿宋_GB2312"/>
          <w:sz w:val="30"/>
          <w:szCs w:val="30"/>
        </w:rPr>
        <w:t>。</w:t>
      </w:r>
    </w:p>
    <w:p w:rsidR="00EE74D3" w:rsidRDefault="00310FD8"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eastAsia="仿宋_GB2312" w:hint="eastAsia"/>
          <w:sz w:val="30"/>
          <w:szCs w:val="30"/>
        </w:rPr>
        <w:t>6.1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</w:rPr>
        <w:t>3.6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厉行节约，严格控制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 w:hint="eastAsia"/>
          <w:sz w:val="30"/>
          <w:szCs w:val="30"/>
        </w:rPr>
        <w:t>经费支出</w:t>
      </w:r>
      <w:r>
        <w:rPr>
          <w:rFonts w:eastAsia="仿宋_GB2312"/>
          <w:sz w:val="30"/>
          <w:szCs w:val="30"/>
        </w:rPr>
        <w:t>。</w:t>
      </w:r>
    </w:p>
    <w:p w:rsidR="00EE74D3" w:rsidRDefault="00EE74D3">
      <w:pPr>
        <w:spacing w:line="580" w:lineRule="exact"/>
        <w:rPr>
          <w:rFonts w:eastAsia="黑体"/>
          <w:sz w:val="36"/>
          <w:szCs w:val="36"/>
        </w:rPr>
      </w:pPr>
    </w:p>
    <w:p w:rsidR="00EE74D3" w:rsidRDefault="00EE74D3">
      <w:pPr>
        <w:spacing w:line="580" w:lineRule="exact"/>
      </w:pPr>
    </w:p>
    <w:p w:rsidR="00EE74D3" w:rsidRDefault="00EE74D3"/>
    <w:p w:rsidR="00EE74D3" w:rsidRDefault="00EE74D3"/>
    <w:p w:rsidR="00EE74D3" w:rsidRDefault="00EE74D3"/>
    <w:p w:rsidR="00EE74D3" w:rsidRDefault="00EE74D3"/>
    <w:sectPr w:rsidR="00EE74D3">
      <w:headerReference w:type="default" r:id="rId8"/>
      <w:footerReference w:type="even" r:id="rId9"/>
      <w:footerReference w:type="default" r:id="rId10"/>
      <w:pgSz w:w="11907" w:h="16840"/>
      <w:pgMar w:top="2098" w:right="1474" w:bottom="1304" w:left="1588" w:header="765" w:footer="765" w:gutter="0"/>
      <w:pgNumType w:fmt="numberInDash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FD8" w:rsidRDefault="00310FD8">
      <w:pPr>
        <w:spacing w:line="240" w:lineRule="auto"/>
      </w:pPr>
      <w:r>
        <w:separator/>
      </w:r>
    </w:p>
  </w:endnote>
  <w:endnote w:type="continuationSeparator" w:id="0">
    <w:p w:rsidR="00310FD8" w:rsidRDefault="00310F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4D3" w:rsidRDefault="00310FD8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74D3" w:rsidRDefault="00EE74D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4D3" w:rsidRDefault="00EE74D3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FD8" w:rsidRDefault="00310FD8">
      <w:pPr>
        <w:spacing w:line="240" w:lineRule="auto"/>
      </w:pPr>
      <w:r>
        <w:separator/>
      </w:r>
    </w:p>
  </w:footnote>
  <w:footnote w:type="continuationSeparator" w:id="0">
    <w:p w:rsidR="00310FD8" w:rsidRDefault="00310F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4D3" w:rsidRDefault="00EE74D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117EF3"/>
    <w:rsid w:val="002276A7"/>
    <w:rsid w:val="00310FD8"/>
    <w:rsid w:val="00EE74D3"/>
    <w:rsid w:val="34117EF3"/>
    <w:rsid w:val="45D0787E"/>
    <w:rsid w:val="718B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5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紫色风铃</dc:creator>
  <cp:lastModifiedBy>预算处内勤</cp:lastModifiedBy>
  <cp:revision>2</cp:revision>
  <dcterms:created xsi:type="dcterms:W3CDTF">2019-02-18T02:51:00Z</dcterms:created>
  <dcterms:modified xsi:type="dcterms:W3CDTF">2019-02-22T04:19:00Z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