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w w:val="95"/>
          <w:sz w:val="44"/>
          <w:szCs w:val="44"/>
        </w:rPr>
      </w:pPr>
      <w:r>
        <w:rPr>
          <w:rFonts w:hint="eastAsia" w:ascii="黑体" w:eastAsia="黑体"/>
          <w:w w:val="95"/>
          <w:sz w:val="44"/>
          <w:szCs w:val="44"/>
        </w:rPr>
        <w:t>关于</w:t>
      </w:r>
      <w:r>
        <w:rPr>
          <w:rFonts w:hint="eastAsia" w:ascii="黑体" w:eastAsia="黑体"/>
          <w:w w:val="95"/>
          <w:sz w:val="44"/>
          <w:szCs w:val="44"/>
          <w:lang w:eastAsia="zh-CN"/>
        </w:rPr>
        <w:t>天津社会科学院</w:t>
      </w:r>
      <w:r>
        <w:rPr>
          <w:rFonts w:hint="eastAsia" w:ascii="黑体" w:eastAsia="黑体"/>
          <w:w w:val="95"/>
          <w:sz w:val="44"/>
          <w:szCs w:val="44"/>
        </w:rPr>
        <w:t>2018年部门预算</w:t>
      </w:r>
    </w:p>
    <w:p>
      <w:pPr>
        <w:jc w:val="center"/>
        <w:rPr>
          <w:rFonts w:hint="eastAsia" w:ascii="黑体" w:eastAsia="黑体"/>
          <w:w w:val="95"/>
          <w:sz w:val="44"/>
          <w:szCs w:val="44"/>
        </w:rPr>
      </w:pPr>
      <w:r>
        <w:rPr>
          <w:rFonts w:hint="eastAsia" w:ascii="黑体" w:eastAsia="黑体"/>
          <w:w w:val="95"/>
          <w:sz w:val="44"/>
          <w:szCs w:val="44"/>
        </w:rPr>
        <w:t>和“三公”经费预算公开情况的说明</w:t>
      </w:r>
    </w:p>
    <w:p>
      <w:pPr>
        <w:jc w:val="center"/>
        <w:rPr>
          <w:rFonts w:hint="eastAsia" w:ascii="黑体" w:eastAsia="黑体"/>
          <w:w w:val="95"/>
          <w:sz w:val="44"/>
          <w:szCs w:val="44"/>
        </w:rPr>
      </w:pPr>
    </w:p>
    <w:p>
      <w:pPr>
        <w:spacing w:line="600" w:lineRule="exact"/>
        <w:rPr>
          <w:rFonts w:eastAsia="仿宋_GB2312"/>
          <w:sz w:val="32"/>
        </w:rPr>
      </w:pPr>
      <w:r>
        <w:rPr>
          <w:rFonts w:eastAsia="仿宋_GB2312"/>
          <w:sz w:val="32"/>
        </w:rPr>
        <w:t>市财政局：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按照有关要求，我单位</w:t>
      </w:r>
      <w:r>
        <w:rPr>
          <w:rFonts w:hint="eastAsia" w:eastAsia="仿宋_GB2312"/>
          <w:sz w:val="32"/>
          <w:szCs w:val="32"/>
        </w:rPr>
        <w:t>将</w:t>
      </w:r>
      <w:r>
        <w:rPr>
          <w:rFonts w:eastAsia="仿宋_GB2312"/>
          <w:sz w:val="32"/>
          <w:szCs w:val="32"/>
        </w:rPr>
        <w:t>于201</w:t>
      </w:r>
      <w:r>
        <w:rPr>
          <w:rFonts w:hint="eastAsia"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>日，通过门户网站（网址：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www.tass-tj.org.cn</w:t>
      </w:r>
      <w:r>
        <w:rPr>
          <w:rFonts w:eastAsia="仿宋_GB2312"/>
          <w:sz w:val="32"/>
          <w:szCs w:val="32"/>
        </w:rPr>
        <w:t>）公开我单位201</w:t>
      </w:r>
      <w:r>
        <w:rPr>
          <w:rFonts w:hint="eastAsia"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年部门预算</w:t>
      </w:r>
      <w:r>
        <w:rPr>
          <w:rFonts w:hint="eastAsia" w:eastAsia="仿宋_GB2312"/>
          <w:sz w:val="32"/>
          <w:szCs w:val="32"/>
        </w:rPr>
        <w:t>和</w:t>
      </w:r>
      <w:r>
        <w:rPr>
          <w:rFonts w:eastAsia="仿宋_GB2312"/>
          <w:sz w:val="32"/>
          <w:szCs w:val="32"/>
        </w:rPr>
        <w:t>“三公”经费预算。现将公开</w:t>
      </w:r>
      <w:bookmarkStart w:id="0" w:name="_GoBack"/>
      <w:bookmarkEnd w:id="0"/>
      <w:r>
        <w:rPr>
          <w:rFonts w:eastAsia="仿宋_GB2312"/>
          <w:sz w:val="32"/>
          <w:szCs w:val="32"/>
        </w:rPr>
        <w:t>内容报送你单位备案</w:t>
      </w:r>
      <w:r>
        <w:rPr>
          <w:rFonts w:hint="eastAsia" w:eastAsia="仿宋_GB2312"/>
          <w:sz w:val="32"/>
          <w:szCs w:val="32"/>
        </w:rPr>
        <w:t>，并协助在“预决算公开统一平台”上集中公开。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（联系人：</w:t>
      </w:r>
      <w:r>
        <w:rPr>
          <w:rFonts w:hint="eastAsia" w:eastAsia="仿宋_GB2312"/>
          <w:sz w:val="32"/>
          <w:szCs w:val="32"/>
          <w:lang w:eastAsia="zh-CN"/>
        </w:rPr>
        <w:t>孙飞</w:t>
      </w:r>
      <w:r>
        <w:rPr>
          <w:rFonts w:eastAsia="仿宋_GB2312"/>
          <w:sz w:val="32"/>
          <w:szCs w:val="32"/>
        </w:rPr>
        <w:t xml:space="preserve">     联系电话：</w:t>
      </w:r>
      <w:r>
        <w:rPr>
          <w:rFonts w:hint="eastAsia" w:eastAsia="仿宋_GB2312"/>
          <w:sz w:val="32"/>
          <w:szCs w:val="32"/>
          <w:lang w:val="en-US" w:eastAsia="zh-CN"/>
        </w:rPr>
        <w:t>23075318</w:t>
      </w:r>
      <w:r>
        <w:rPr>
          <w:rFonts w:eastAsia="仿宋_GB2312"/>
          <w:sz w:val="32"/>
          <w:szCs w:val="32"/>
        </w:rPr>
        <w:t>）</w:t>
      </w:r>
    </w:p>
    <w:p>
      <w:pPr>
        <w:spacing w:line="600" w:lineRule="exact"/>
        <w:rPr>
          <w:rFonts w:eastAsia="仿宋_GB2312"/>
          <w:sz w:val="32"/>
          <w:szCs w:val="32"/>
        </w:rPr>
      </w:pPr>
    </w:p>
    <w:p>
      <w:pPr>
        <w:spacing w:line="600" w:lineRule="exact"/>
        <w:ind w:left="480" w:left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附件：</w:t>
      </w:r>
      <w:r>
        <w:rPr>
          <w:rFonts w:hint="eastAsia" w:eastAsia="仿宋_GB2312"/>
          <w:sz w:val="32"/>
          <w:szCs w:val="32"/>
        </w:rPr>
        <w:t>1.</w:t>
      </w:r>
      <w:r>
        <w:rPr>
          <w:rFonts w:hint="eastAsia" w:eastAsia="仿宋_GB2312"/>
          <w:sz w:val="32"/>
          <w:szCs w:val="32"/>
          <w:lang w:eastAsia="zh-CN"/>
        </w:rPr>
        <w:t>天津社会科学院</w:t>
      </w:r>
      <w:r>
        <w:rPr>
          <w:rFonts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年部门预算编制说明（加盖公章）</w:t>
      </w:r>
    </w:p>
    <w:p>
      <w:pPr>
        <w:spacing w:line="600" w:lineRule="exact"/>
        <w:ind w:left="1760" w:leftChars="600" w:hanging="320" w:hangingChars="100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2.</w:t>
      </w:r>
      <w:r>
        <w:rPr>
          <w:rFonts w:hint="eastAsia" w:eastAsia="仿宋_GB2312"/>
          <w:sz w:val="32"/>
          <w:szCs w:val="32"/>
          <w:lang w:eastAsia="zh-CN"/>
        </w:rPr>
        <w:t>天津社会科学院</w:t>
      </w:r>
      <w:r>
        <w:rPr>
          <w:rFonts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年部门</w:t>
      </w:r>
      <w:r>
        <w:rPr>
          <w:rFonts w:hint="eastAsia" w:eastAsia="仿宋_GB2312"/>
          <w:sz w:val="32"/>
          <w:szCs w:val="32"/>
        </w:rPr>
        <w:t>收支总体情况表</w:t>
      </w:r>
      <w:r>
        <w:rPr>
          <w:rFonts w:eastAsia="仿宋_GB2312"/>
          <w:sz w:val="32"/>
          <w:szCs w:val="32"/>
        </w:rPr>
        <w:t>（加盖公章）</w:t>
      </w:r>
    </w:p>
    <w:p>
      <w:pPr>
        <w:spacing w:line="600" w:lineRule="exact"/>
        <w:ind w:left="2400" w:leftChars="600" w:hanging="960" w:hangingChars="300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3.</w:t>
      </w:r>
      <w:r>
        <w:rPr>
          <w:rFonts w:hint="eastAsia" w:eastAsia="仿宋_GB2312"/>
          <w:sz w:val="32"/>
          <w:szCs w:val="32"/>
          <w:lang w:eastAsia="zh-CN"/>
        </w:rPr>
        <w:t>天津社会科学院</w:t>
      </w:r>
      <w:r>
        <w:rPr>
          <w:rFonts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年部门</w:t>
      </w:r>
      <w:r>
        <w:rPr>
          <w:rFonts w:hint="eastAsia" w:eastAsia="仿宋_GB2312"/>
          <w:sz w:val="32"/>
          <w:szCs w:val="32"/>
        </w:rPr>
        <w:t>收入总体情况表</w:t>
      </w:r>
      <w:r>
        <w:rPr>
          <w:rFonts w:eastAsia="仿宋_GB2312"/>
          <w:sz w:val="32"/>
          <w:szCs w:val="32"/>
        </w:rPr>
        <w:t>（加盖公章）</w:t>
      </w:r>
    </w:p>
    <w:p>
      <w:pPr>
        <w:spacing w:line="600" w:lineRule="exact"/>
        <w:ind w:left="2400" w:leftChars="600" w:hanging="960" w:hangingChars="300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4.</w:t>
      </w:r>
      <w:r>
        <w:rPr>
          <w:rFonts w:hint="eastAsia" w:eastAsia="仿宋_GB2312"/>
          <w:sz w:val="32"/>
          <w:szCs w:val="32"/>
          <w:lang w:eastAsia="zh-CN"/>
        </w:rPr>
        <w:t>天津社会科学院</w:t>
      </w:r>
      <w:r>
        <w:rPr>
          <w:rFonts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年部门</w:t>
      </w:r>
      <w:r>
        <w:rPr>
          <w:rFonts w:hint="eastAsia" w:eastAsia="仿宋_GB2312"/>
          <w:sz w:val="32"/>
          <w:szCs w:val="32"/>
        </w:rPr>
        <w:t>支出总体情况表</w:t>
      </w:r>
      <w:r>
        <w:rPr>
          <w:rFonts w:eastAsia="仿宋_GB2312"/>
          <w:sz w:val="32"/>
          <w:szCs w:val="32"/>
        </w:rPr>
        <w:t>（加盖公章）</w:t>
      </w:r>
    </w:p>
    <w:p>
      <w:pPr>
        <w:spacing w:line="600" w:lineRule="exact"/>
        <w:ind w:left="1760" w:leftChars="600" w:hanging="320" w:hangingChars="100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5.</w:t>
      </w:r>
      <w:r>
        <w:rPr>
          <w:rFonts w:hint="eastAsia" w:eastAsia="仿宋_GB2312"/>
          <w:sz w:val="32"/>
          <w:szCs w:val="32"/>
          <w:lang w:eastAsia="zh-CN"/>
        </w:rPr>
        <w:t>天津社会科学院</w:t>
      </w:r>
      <w:r>
        <w:rPr>
          <w:rFonts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</w:rPr>
        <w:t>财政拨款收支总体情况表</w:t>
      </w:r>
      <w:r>
        <w:rPr>
          <w:rFonts w:eastAsia="仿宋_GB2312"/>
          <w:sz w:val="32"/>
          <w:szCs w:val="32"/>
        </w:rPr>
        <w:t>（加盖公章）</w:t>
      </w:r>
    </w:p>
    <w:p>
      <w:pPr>
        <w:spacing w:line="600" w:lineRule="exact"/>
        <w:ind w:left="1760" w:leftChars="600" w:hanging="320" w:hangingChars="100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6.</w:t>
      </w:r>
      <w:r>
        <w:rPr>
          <w:rFonts w:hint="eastAsia" w:eastAsia="仿宋_GB2312"/>
          <w:sz w:val="32"/>
          <w:szCs w:val="32"/>
          <w:lang w:eastAsia="zh-CN"/>
        </w:rPr>
        <w:t>天津社会科学院</w:t>
      </w:r>
      <w:r>
        <w:rPr>
          <w:rFonts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年一般公共预算支出情况表（加盖公章）</w:t>
      </w:r>
    </w:p>
    <w:p>
      <w:pPr>
        <w:spacing w:line="600" w:lineRule="exact"/>
        <w:ind w:left="1760" w:leftChars="600" w:hanging="320" w:hangingChars="100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7.</w:t>
      </w:r>
      <w:r>
        <w:rPr>
          <w:rFonts w:hint="eastAsia" w:eastAsia="仿宋_GB2312"/>
          <w:sz w:val="32"/>
          <w:szCs w:val="32"/>
          <w:lang w:eastAsia="zh-CN"/>
        </w:rPr>
        <w:t>天津社会科学院</w:t>
      </w:r>
      <w:r>
        <w:rPr>
          <w:rFonts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年一般公共预算</w:t>
      </w:r>
      <w:r>
        <w:rPr>
          <w:rFonts w:hint="eastAsia" w:eastAsia="仿宋_GB2312"/>
          <w:sz w:val="32"/>
          <w:szCs w:val="32"/>
        </w:rPr>
        <w:t>基本</w:t>
      </w:r>
      <w:r>
        <w:rPr>
          <w:rFonts w:eastAsia="仿宋_GB2312"/>
          <w:sz w:val="32"/>
          <w:szCs w:val="32"/>
        </w:rPr>
        <w:t>支出情况表（加盖公章）</w:t>
      </w:r>
    </w:p>
    <w:p>
      <w:pPr>
        <w:spacing w:line="600" w:lineRule="exact"/>
        <w:ind w:left="1760" w:leftChars="600" w:hanging="320" w:hangingChars="100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8.</w:t>
      </w:r>
      <w:r>
        <w:rPr>
          <w:rFonts w:hint="eastAsia" w:eastAsia="仿宋_GB2312"/>
          <w:sz w:val="32"/>
          <w:szCs w:val="32"/>
          <w:lang w:eastAsia="zh-CN"/>
        </w:rPr>
        <w:t>天津社会科学院</w:t>
      </w:r>
      <w:r>
        <w:rPr>
          <w:rFonts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年政府性基金预算支出情况表（加盖公章）</w:t>
      </w:r>
    </w:p>
    <w:p>
      <w:pPr>
        <w:spacing w:line="600" w:lineRule="exact"/>
        <w:ind w:left="1760" w:leftChars="600" w:hanging="320" w:hangingChars="100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9.</w:t>
      </w:r>
      <w:r>
        <w:rPr>
          <w:rFonts w:hint="eastAsia" w:eastAsia="仿宋_GB2312"/>
          <w:sz w:val="32"/>
          <w:szCs w:val="32"/>
          <w:lang w:eastAsia="zh-CN"/>
        </w:rPr>
        <w:t>天津社会科学院</w:t>
      </w:r>
      <w:r>
        <w:rPr>
          <w:rFonts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年一般公共预算“三公”经费</w:t>
      </w:r>
      <w:r>
        <w:rPr>
          <w:rFonts w:hint="eastAsia" w:eastAsia="仿宋_GB2312"/>
          <w:sz w:val="32"/>
          <w:szCs w:val="32"/>
        </w:rPr>
        <w:t>支出情况说明</w:t>
      </w:r>
      <w:r>
        <w:rPr>
          <w:rFonts w:eastAsia="仿宋_GB2312"/>
          <w:sz w:val="32"/>
          <w:szCs w:val="32"/>
        </w:rPr>
        <w:t>（加盖公章）</w:t>
      </w:r>
    </w:p>
    <w:p>
      <w:pPr>
        <w:spacing w:line="600" w:lineRule="exact"/>
        <w:ind w:left="1760" w:leftChars="600" w:hanging="320" w:hangingChars="100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10.</w:t>
      </w:r>
      <w:r>
        <w:rPr>
          <w:rFonts w:hint="eastAsia" w:eastAsia="仿宋_GB2312"/>
          <w:sz w:val="32"/>
          <w:szCs w:val="32"/>
          <w:lang w:eastAsia="zh-CN"/>
        </w:rPr>
        <w:t>天津社会科学院</w:t>
      </w:r>
      <w:r>
        <w:rPr>
          <w:rFonts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年一般公共预算“三公”经费</w:t>
      </w:r>
      <w:r>
        <w:rPr>
          <w:rFonts w:hint="eastAsia" w:eastAsia="仿宋_GB2312"/>
          <w:sz w:val="32"/>
          <w:szCs w:val="32"/>
        </w:rPr>
        <w:t>支出</w:t>
      </w:r>
      <w:r>
        <w:rPr>
          <w:rFonts w:eastAsia="仿宋_GB2312"/>
          <w:sz w:val="32"/>
          <w:szCs w:val="32"/>
        </w:rPr>
        <w:t>情况表（加盖公章）</w:t>
      </w:r>
    </w:p>
    <w:p>
      <w:pPr>
        <w:spacing w:line="600" w:lineRule="exact"/>
        <w:ind w:left="480" w:leftChars="200"/>
        <w:rPr>
          <w:rFonts w:eastAsia="仿宋_GB2312"/>
          <w:sz w:val="32"/>
          <w:szCs w:val="32"/>
        </w:rPr>
      </w:pPr>
    </w:p>
    <w:p>
      <w:pPr>
        <w:spacing w:line="600" w:lineRule="exact"/>
        <w:ind w:left="1760" w:leftChars="600" w:hanging="320" w:hangingChars="100"/>
        <w:jc w:val="both"/>
        <w:rPr>
          <w:rFonts w:eastAsia="仿宋_GB2312"/>
          <w:sz w:val="32"/>
          <w:szCs w:val="32"/>
        </w:rPr>
      </w:pPr>
    </w:p>
    <w:p>
      <w:pPr>
        <w:spacing w:line="600" w:lineRule="exact"/>
        <w:ind w:left="1760" w:leftChars="600" w:hanging="320" w:hangingChars="100"/>
        <w:jc w:val="both"/>
        <w:rPr>
          <w:rFonts w:eastAsia="仿宋_GB2312"/>
          <w:sz w:val="32"/>
          <w:szCs w:val="32"/>
        </w:rPr>
      </w:pPr>
    </w:p>
    <w:p>
      <w:pPr>
        <w:spacing w:line="560" w:lineRule="exact"/>
        <w:jc w:val="righ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天津社会科学院</w:t>
      </w:r>
      <w:r>
        <w:rPr>
          <w:rFonts w:eastAsia="仿宋_GB2312"/>
          <w:sz w:val="32"/>
          <w:szCs w:val="32"/>
        </w:rPr>
        <w:t>（公章）</w:t>
      </w:r>
    </w:p>
    <w:p>
      <w:pPr>
        <w:spacing w:line="580" w:lineRule="exact"/>
        <w:ind w:firstLine="5600" w:firstLineChars="1750"/>
        <w:rPr>
          <w:rFonts w:ascii="宋体"/>
        </w:rPr>
      </w:pPr>
      <w:r>
        <w:rPr>
          <w:rFonts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28</w:t>
      </w:r>
      <w:r>
        <w:rPr>
          <w:rFonts w:eastAsia="仿宋_GB2312"/>
          <w:sz w:val="32"/>
          <w:szCs w:val="32"/>
        </w:rPr>
        <w:t>日</w:t>
      </w:r>
    </w:p>
    <w:p>
      <w:pPr>
        <w:spacing w:line="600" w:lineRule="exact"/>
        <w:rPr>
          <w:rFonts w:hint="eastAsia" w:eastAsia="仿宋_GB2312"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0CA"/>
    <w:rsid w:val="003100CA"/>
    <w:rsid w:val="2AAA40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Theme="minorHAnsi" w:hAnsiTheme="minorHAnsi" w:eastAsiaTheme="minorEastAsia" w:cstheme="minorBidi"/>
      <w:sz w:val="24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2018-03-01T03:58:00Z</dcterms:created>
  <dc:creator>kobe</dc:creator>
  <cp:lastModifiedBy>kobe</cp:lastModifiedBy>
  <dcterms:modified xsi:type="dcterms:W3CDTF">2018-03-01T05:07:09Z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