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天津铁路运输法院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天津铁路运输法院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天津铁路运输法院作为国家审判机关，依法独立行使审判权。 1、依法审判法律规定由天津铁路运输法院管辖的专属案件，包括由其审判的刑事、民商事第一审专属案件。 2、依法审判由天津市高级人民法院指定管辖的市内六区保险合同、运输合同纠纷等第一审民事案件。 3、依法审判由天津市高级人民法院指定管辖的环境保护行政案件。 4、依法执行由本院管辖的发生法律效力的民事、行政判决、裁定、调解书，以及刑事附带民事判决、裁定、调解书。 5、在审判工作中宣传依法治国理念，教育公民自觉遵守宪法、法律。 6、承办其他应由天津铁路运输法院负责的工作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天津铁路运输法院内设6个职能处室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天津铁路运输法院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天津铁路运输法院(本级)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20,886,329.00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20,578,546.79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1,565,432.88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750,104.83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13,231.17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20,899,560.17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22,894,084.50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3,979,935.19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1,985,410.86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3,979,935.19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24,879,495.36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24,879,495.36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20,899,560.17</w:t>
            </w:r>
          </w:p>
        </w:tc>
        <w:tc>
          <w:tcPr>
            <w:tcW w:w="1240" w:type="dxa"/>
            <w:tcBorders/>
            <w:vAlign w:val="center"/>
          </w:tcPr>
          <w:p>
            <w:pPr>
              <w:snapToGrid w:val="0"/>
              <w:jc w:val="right"/>
            </w:pPr>
            <w:r>
              <w:rPr>
                <w:rFonts w:ascii="宋体" w:eastAsia="宋体" w:hAnsi="宋体" w:cs="宋体"/>
                <w:b w:val="0"/>
                <w:i w:val="0"/>
                <w:color w:val="000000"/>
                <w:sz w:val="14"/>
              </w:rPr>
              <w:t xml:space="preserve">20,886,329.00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13,231.17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18,584,022.46</w:t>
            </w:r>
          </w:p>
        </w:tc>
        <w:tc>
          <w:tcPr>
            <w:tcW w:w="1240" w:type="dxa"/>
            <w:tcBorders/>
            <w:vAlign w:val="center"/>
          </w:tcPr>
          <w:p>
            <w:pPr>
              <w:snapToGrid w:val="0"/>
              <w:jc w:val="right"/>
            </w:pPr>
            <w:r>
              <w:rPr>
                <w:rFonts w:ascii="宋体" w:eastAsia="宋体" w:hAnsi="宋体" w:cs="宋体"/>
                <w:b w:val="0"/>
                <w:i w:val="0"/>
                <w:color w:val="000000"/>
                <w:sz w:val="14"/>
              </w:rPr>
              <w:t xml:space="preserve">18,570,791.29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13,231.17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18,584,022.46</w:t>
            </w:r>
          </w:p>
        </w:tc>
        <w:tc>
          <w:tcPr>
            <w:tcW w:w="1240" w:type="dxa"/>
            <w:tcBorders/>
            <w:vAlign w:val="center"/>
          </w:tcPr>
          <w:p>
            <w:pPr>
              <w:snapToGrid w:val="0"/>
              <w:jc w:val="right"/>
            </w:pPr>
            <w:r>
              <w:rPr>
                <w:rFonts w:ascii="宋体" w:eastAsia="宋体" w:hAnsi="宋体" w:cs="宋体"/>
                <w:b w:val="0"/>
                <w:i w:val="0"/>
                <w:color w:val="000000"/>
                <w:sz w:val="14"/>
              </w:rPr>
              <w:t xml:space="preserve">18,570,791.29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13,231.17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16,885,649.41</w:t>
            </w:r>
          </w:p>
        </w:tc>
        <w:tc>
          <w:tcPr>
            <w:tcW w:w="1240" w:type="dxa"/>
            <w:tcBorders/>
            <w:vAlign w:val="center"/>
          </w:tcPr>
          <w:p>
            <w:pPr>
              <w:snapToGrid w:val="0"/>
              <w:jc w:val="right"/>
            </w:pPr>
            <w:r>
              <w:rPr>
                <w:rFonts w:ascii="宋体" w:eastAsia="宋体" w:hAnsi="宋体" w:cs="宋体"/>
                <w:b w:val="0"/>
                <w:i w:val="0"/>
                <w:color w:val="000000"/>
                <w:sz w:val="14"/>
              </w:rPr>
              <w:t xml:space="preserve">16,879,829.29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5,820.12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1,503,000.00</w:t>
            </w:r>
          </w:p>
        </w:tc>
        <w:tc>
          <w:tcPr>
            <w:tcW w:w="124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195,373.05</w:t>
            </w:r>
          </w:p>
        </w:tc>
        <w:tc>
          <w:tcPr>
            <w:tcW w:w="1240" w:type="dxa"/>
            <w:tcBorders/>
            <w:vAlign w:val="center"/>
          </w:tcPr>
          <w:p>
            <w:pPr>
              <w:snapToGrid w:val="0"/>
              <w:jc w:val="right"/>
            </w:pPr>
            <w:r>
              <w:rPr>
                <w:rFonts w:ascii="宋体" w:eastAsia="宋体" w:hAnsi="宋体" w:cs="宋体"/>
                <w:b w:val="0"/>
                <w:i w:val="0"/>
                <w:color w:val="000000"/>
                <w:sz w:val="14"/>
              </w:rPr>
              <w:t xml:space="preserve">190,962.00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4,411.05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1,565,432.88</w:t>
            </w:r>
          </w:p>
        </w:tc>
        <w:tc>
          <w:tcPr>
            <w:tcW w:w="1240" w:type="dxa"/>
            <w:tcBorders/>
            <w:vAlign w:val="center"/>
          </w:tcPr>
          <w:p>
            <w:pPr>
              <w:snapToGrid w:val="0"/>
              <w:jc w:val="right"/>
            </w:pPr>
            <w:r>
              <w:rPr>
                <w:rFonts w:ascii="宋体" w:eastAsia="宋体" w:hAnsi="宋体" w:cs="宋体"/>
                <w:b w:val="0"/>
                <w:i w:val="0"/>
                <w:color w:val="000000"/>
                <w:sz w:val="14"/>
              </w:rPr>
              <w:t xml:space="preserve">1,565,432.88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1,565,432.88</w:t>
            </w:r>
          </w:p>
        </w:tc>
        <w:tc>
          <w:tcPr>
            <w:tcW w:w="1240" w:type="dxa"/>
            <w:tcBorders/>
            <w:vAlign w:val="center"/>
          </w:tcPr>
          <w:p>
            <w:pPr>
              <w:snapToGrid w:val="0"/>
              <w:jc w:val="right"/>
            </w:pPr>
            <w:r>
              <w:rPr>
                <w:rFonts w:ascii="宋体" w:eastAsia="宋体" w:hAnsi="宋体" w:cs="宋体"/>
                <w:b w:val="0"/>
                <w:i w:val="0"/>
                <w:color w:val="000000"/>
                <w:sz w:val="14"/>
              </w:rPr>
              <w:t xml:space="preserve">1,565,432.88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1,043,621.92</w:t>
            </w:r>
          </w:p>
        </w:tc>
        <w:tc>
          <w:tcPr>
            <w:tcW w:w="1240" w:type="dxa"/>
            <w:tcBorders/>
            <w:vAlign w:val="center"/>
          </w:tcPr>
          <w:p>
            <w:pPr>
              <w:snapToGrid w:val="0"/>
              <w:jc w:val="right"/>
            </w:pPr>
            <w:r>
              <w:rPr>
                <w:rFonts w:ascii="宋体" w:eastAsia="宋体" w:hAnsi="宋体" w:cs="宋体"/>
                <w:b w:val="0"/>
                <w:i w:val="0"/>
                <w:color w:val="000000"/>
                <w:sz w:val="14"/>
              </w:rPr>
              <w:t xml:space="preserve">1,043,621.92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521,810.96</w:t>
            </w:r>
          </w:p>
        </w:tc>
        <w:tc>
          <w:tcPr>
            <w:tcW w:w="1240" w:type="dxa"/>
            <w:tcBorders/>
            <w:vAlign w:val="center"/>
          </w:tcPr>
          <w:p>
            <w:pPr>
              <w:snapToGrid w:val="0"/>
              <w:jc w:val="right"/>
            </w:pPr>
            <w:r>
              <w:rPr>
                <w:rFonts w:ascii="宋体" w:eastAsia="宋体" w:hAnsi="宋体" w:cs="宋体"/>
                <w:b w:val="0"/>
                <w:i w:val="0"/>
                <w:color w:val="000000"/>
                <w:sz w:val="14"/>
              </w:rPr>
              <w:t xml:space="preserve">521,810.96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750,104.83</w:t>
            </w:r>
          </w:p>
        </w:tc>
        <w:tc>
          <w:tcPr>
            <w:tcW w:w="1240" w:type="dxa"/>
            <w:tcBorders/>
            <w:vAlign w:val="center"/>
          </w:tcPr>
          <w:p>
            <w:pPr>
              <w:snapToGrid w:val="0"/>
              <w:jc w:val="right"/>
            </w:pPr>
            <w:r>
              <w:rPr>
                <w:rFonts w:ascii="宋体" w:eastAsia="宋体" w:hAnsi="宋体" w:cs="宋体"/>
                <w:b w:val="0"/>
                <w:i w:val="0"/>
                <w:color w:val="000000"/>
                <w:sz w:val="14"/>
              </w:rPr>
              <w:t xml:space="preserve">750,104.83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750,104.83</w:t>
            </w:r>
          </w:p>
        </w:tc>
        <w:tc>
          <w:tcPr>
            <w:tcW w:w="1240" w:type="dxa"/>
            <w:tcBorders/>
            <w:vAlign w:val="center"/>
          </w:tcPr>
          <w:p>
            <w:pPr>
              <w:snapToGrid w:val="0"/>
              <w:jc w:val="right"/>
            </w:pPr>
            <w:r>
              <w:rPr>
                <w:rFonts w:ascii="宋体" w:eastAsia="宋体" w:hAnsi="宋体" w:cs="宋体"/>
                <w:b w:val="0"/>
                <w:i w:val="0"/>
                <w:color w:val="000000"/>
                <w:sz w:val="14"/>
              </w:rPr>
              <w:t xml:space="preserve">750,104.83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619,652.09</w:t>
            </w:r>
          </w:p>
        </w:tc>
        <w:tc>
          <w:tcPr>
            <w:tcW w:w="1240" w:type="dxa"/>
            <w:tcBorders/>
            <w:vAlign w:val="center"/>
          </w:tcPr>
          <w:p>
            <w:pPr>
              <w:snapToGrid w:val="0"/>
              <w:jc w:val="right"/>
            </w:pPr>
            <w:r>
              <w:rPr>
                <w:rFonts w:ascii="宋体" w:eastAsia="宋体" w:hAnsi="宋体" w:cs="宋体"/>
                <w:b w:val="0"/>
                <w:i w:val="0"/>
                <w:color w:val="000000"/>
                <w:sz w:val="14"/>
              </w:rPr>
              <w:t xml:space="preserve">619,652.09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130,452.74</w:t>
            </w:r>
          </w:p>
        </w:tc>
        <w:tc>
          <w:tcPr>
            <w:tcW w:w="1240" w:type="dxa"/>
            <w:tcBorders/>
            <w:vAlign w:val="center"/>
          </w:tcPr>
          <w:p>
            <w:pPr>
              <w:snapToGrid w:val="0"/>
              <w:jc w:val="right"/>
            </w:pPr>
            <w:r>
              <w:rPr>
                <w:rFonts w:ascii="宋体" w:eastAsia="宋体" w:hAnsi="宋体" w:cs="宋体"/>
                <w:b w:val="0"/>
                <w:i w:val="0"/>
                <w:color w:val="000000"/>
                <w:sz w:val="14"/>
              </w:rPr>
              <w:t xml:space="preserve">130,452.74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24,879,495.36</w:t>
            </w:r>
          </w:p>
        </w:tc>
        <w:tc>
          <w:tcPr>
            <w:tcW w:w="580" w:type="dxa"/>
            <w:tcBorders/>
            <w:vAlign w:val="center"/>
          </w:tcPr>
          <w:p>
            <w:pPr>
              <w:snapToGrid w:val="0"/>
              <w:jc w:val="right"/>
            </w:pPr>
            <w:r>
              <w:rPr>
                <w:rFonts w:ascii="宋体" w:eastAsia="宋体" w:hAnsi="宋体" w:cs="宋体"/>
                <w:b w:val="0"/>
                <w:i w:val="0"/>
                <w:color w:val="000000"/>
                <w:sz w:val="9"/>
              </w:rPr>
              <w:t xml:space="preserve">20,899,560.17</w:t>
            </w:r>
          </w:p>
        </w:tc>
        <w:tc>
          <w:tcPr>
            <w:tcW w:w="580" w:type="dxa"/>
            <w:tcBorders/>
            <w:vAlign w:val="center"/>
          </w:tcPr>
          <w:p>
            <w:pPr>
              <w:snapToGrid w:val="0"/>
              <w:jc w:val="right"/>
            </w:pPr>
            <w:r>
              <w:rPr>
                <w:rFonts w:ascii="宋体" w:eastAsia="宋体" w:hAnsi="宋体" w:cs="宋体"/>
                <w:b w:val="0"/>
                <w:i w:val="0"/>
                <w:color w:val="000000"/>
                <w:sz w:val="9"/>
              </w:rPr>
              <w:t xml:space="preserve">20,886,329.00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13,231.17</w:t>
            </w:r>
          </w:p>
        </w:tc>
        <w:tc>
          <w:tcPr>
            <w:tcW w:w="580" w:type="dxa"/>
            <w:tcBorders/>
            <w:vAlign w:val="center"/>
          </w:tcPr>
          <w:p>
            <w:pPr>
              <w:snapToGrid w:val="0"/>
              <w:jc w:val="right"/>
            </w:pPr>
            <w:r>
              <w:rPr>
                <w:rFonts w:ascii="宋体" w:eastAsia="宋体" w:hAnsi="宋体" w:cs="宋体"/>
                <w:b w:val="0"/>
                <w:i w:val="0"/>
                <w:color w:val="000000"/>
                <w:sz w:val="9"/>
              </w:rPr>
              <w:t xml:space="preserve">3,979,935.19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3,979,935.19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3,979,935.19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205101</w:t>
            </w:r>
          </w:p>
        </w:tc>
        <w:tc>
          <w:tcPr>
            <w:tcW w:w="1520" w:type="dxa"/>
            <w:tcBorders/>
            <w:vAlign w:val="center"/>
          </w:tcPr>
          <w:p>
            <w:pPr>
              <w:snapToGrid w:val="0"/>
              <w:jc w:val="center"/>
            </w:pPr>
            <w:r>
              <w:rPr>
                <w:rFonts w:ascii="宋体" w:eastAsia="宋体" w:hAnsi="宋体" w:cs="宋体"/>
                <w:b w:val="0"/>
                <w:i w:val="0"/>
                <w:color w:val="000000"/>
                <w:sz w:val="9"/>
              </w:rPr>
              <w:t xml:space="preserve">天津铁路运输法院</w:t>
            </w:r>
          </w:p>
        </w:tc>
        <w:tc>
          <w:tcPr>
            <w:tcW w:w="580" w:type="dxa"/>
            <w:tcBorders/>
            <w:vAlign w:val="center"/>
          </w:tcPr>
          <w:p>
            <w:pPr>
              <w:snapToGrid w:val="0"/>
              <w:jc w:val="right"/>
            </w:pPr>
            <w:r>
              <w:rPr>
                <w:rFonts w:ascii="宋体" w:eastAsia="宋体" w:hAnsi="宋体" w:cs="宋体"/>
                <w:b w:val="0"/>
                <w:i w:val="0"/>
                <w:color w:val="000000"/>
                <w:sz w:val="9"/>
              </w:rPr>
              <w:t xml:space="preserve">24,879,495.36</w:t>
            </w:r>
          </w:p>
        </w:tc>
        <w:tc>
          <w:tcPr>
            <w:tcW w:w="580" w:type="dxa"/>
            <w:tcBorders/>
            <w:vAlign w:val="center"/>
          </w:tcPr>
          <w:p>
            <w:pPr>
              <w:snapToGrid w:val="0"/>
              <w:jc w:val="right"/>
            </w:pPr>
            <w:r>
              <w:rPr>
                <w:rFonts w:ascii="宋体" w:eastAsia="宋体" w:hAnsi="宋体" w:cs="宋体"/>
                <w:b w:val="0"/>
                <w:i w:val="0"/>
                <w:color w:val="000000"/>
                <w:sz w:val="9"/>
              </w:rPr>
              <w:t xml:space="preserve">20,899,560.17</w:t>
            </w:r>
          </w:p>
        </w:tc>
        <w:tc>
          <w:tcPr>
            <w:tcW w:w="580" w:type="dxa"/>
            <w:tcBorders/>
            <w:vAlign w:val="center"/>
          </w:tcPr>
          <w:p>
            <w:pPr>
              <w:snapToGrid w:val="0"/>
              <w:jc w:val="right"/>
            </w:pPr>
            <w:r>
              <w:rPr>
                <w:rFonts w:ascii="宋体" w:eastAsia="宋体" w:hAnsi="宋体" w:cs="宋体"/>
                <w:b w:val="0"/>
                <w:i w:val="0"/>
                <w:color w:val="000000"/>
                <w:sz w:val="9"/>
              </w:rPr>
              <w:t xml:space="preserve">20,886,329.00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13,231.17</w:t>
            </w:r>
          </w:p>
        </w:tc>
        <w:tc>
          <w:tcPr>
            <w:tcW w:w="580" w:type="dxa"/>
            <w:tcBorders/>
            <w:vAlign w:val="center"/>
          </w:tcPr>
          <w:p>
            <w:pPr>
              <w:snapToGrid w:val="0"/>
              <w:jc w:val="right"/>
            </w:pPr>
            <w:r>
              <w:rPr>
                <w:rFonts w:ascii="宋体" w:eastAsia="宋体" w:hAnsi="宋体" w:cs="宋体"/>
                <w:b w:val="0"/>
                <w:i w:val="0"/>
                <w:color w:val="000000"/>
                <w:sz w:val="9"/>
              </w:rPr>
              <w:t xml:space="preserve">3,979,935.19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3,979,935.19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3,979,935.19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22,894,084.50</w:t>
            </w:r>
          </w:p>
        </w:tc>
        <w:tc>
          <w:tcPr>
            <w:tcW w:w="1320" w:type="dxa"/>
            <w:tcBorders/>
            <w:vAlign w:val="center"/>
          </w:tcPr>
          <w:p>
            <w:pPr>
              <w:snapToGrid w:val="0"/>
              <w:jc w:val="right"/>
            </w:pPr>
            <w:r>
              <w:rPr>
                <w:rFonts w:ascii="宋体" w:eastAsia="宋体" w:hAnsi="宋体" w:cs="宋体"/>
                <w:b w:val="0"/>
                <w:i w:val="0"/>
                <w:color w:val="000000"/>
                <w:sz w:val="15"/>
              </w:rPr>
              <w:t xml:space="preserve">19,200,122.50</w:t>
            </w:r>
          </w:p>
        </w:tc>
        <w:tc>
          <w:tcPr>
            <w:tcW w:w="1320" w:type="dxa"/>
            <w:tcBorders/>
            <w:vAlign w:val="center"/>
          </w:tcPr>
          <w:p>
            <w:pPr>
              <w:snapToGrid w:val="0"/>
              <w:jc w:val="right"/>
            </w:pPr>
            <w:r>
              <w:rPr>
                <w:rFonts w:ascii="宋体" w:eastAsia="宋体" w:hAnsi="宋体" w:cs="宋体"/>
                <w:b w:val="0"/>
                <w:i w:val="0"/>
                <w:color w:val="000000"/>
                <w:sz w:val="15"/>
              </w:rPr>
              <w:t xml:space="preserve">3,693,962.00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20,578,546.79</w:t>
            </w:r>
          </w:p>
        </w:tc>
        <w:tc>
          <w:tcPr>
            <w:tcW w:w="1320" w:type="dxa"/>
            <w:tcBorders/>
            <w:vAlign w:val="center"/>
          </w:tcPr>
          <w:p>
            <w:pPr>
              <w:snapToGrid w:val="0"/>
              <w:jc w:val="right"/>
            </w:pPr>
            <w:r>
              <w:rPr>
                <w:rFonts w:ascii="宋体" w:eastAsia="宋体" w:hAnsi="宋体" w:cs="宋体"/>
                <w:b w:val="0"/>
                <w:i w:val="0"/>
                <w:color w:val="000000"/>
                <w:sz w:val="15"/>
              </w:rPr>
              <w:t xml:space="preserve">16,884,584.79</w:t>
            </w:r>
          </w:p>
        </w:tc>
        <w:tc>
          <w:tcPr>
            <w:tcW w:w="1320" w:type="dxa"/>
            <w:tcBorders/>
            <w:vAlign w:val="center"/>
          </w:tcPr>
          <w:p>
            <w:pPr>
              <w:snapToGrid w:val="0"/>
              <w:jc w:val="right"/>
            </w:pPr>
            <w:r>
              <w:rPr>
                <w:rFonts w:ascii="宋体" w:eastAsia="宋体" w:hAnsi="宋体" w:cs="宋体"/>
                <w:b w:val="0"/>
                <w:i w:val="0"/>
                <w:color w:val="000000"/>
                <w:sz w:val="15"/>
              </w:rPr>
              <w:t xml:space="preserve">3,693,962.00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20,578,546.79</w:t>
            </w:r>
          </w:p>
        </w:tc>
        <w:tc>
          <w:tcPr>
            <w:tcW w:w="1320" w:type="dxa"/>
            <w:tcBorders/>
            <w:vAlign w:val="center"/>
          </w:tcPr>
          <w:p>
            <w:pPr>
              <w:snapToGrid w:val="0"/>
              <w:jc w:val="right"/>
            </w:pPr>
            <w:r>
              <w:rPr>
                <w:rFonts w:ascii="宋体" w:eastAsia="宋体" w:hAnsi="宋体" w:cs="宋体"/>
                <w:b w:val="0"/>
                <w:i w:val="0"/>
                <w:color w:val="000000"/>
                <w:sz w:val="15"/>
              </w:rPr>
              <w:t xml:space="preserve">16,884,584.79</w:t>
            </w:r>
          </w:p>
        </w:tc>
        <w:tc>
          <w:tcPr>
            <w:tcW w:w="1320" w:type="dxa"/>
            <w:tcBorders/>
            <w:vAlign w:val="center"/>
          </w:tcPr>
          <w:p>
            <w:pPr>
              <w:snapToGrid w:val="0"/>
              <w:jc w:val="right"/>
            </w:pPr>
            <w:r>
              <w:rPr>
                <w:rFonts w:ascii="宋体" w:eastAsia="宋体" w:hAnsi="宋体" w:cs="宋体"/>
                <w:b w:val="0"/>
                <w:i w:val="0"/>
                <w:color w:val="000000"/>
                <w:sz w:val="15"/>
              </w:rPr>
              <w:t xml:space="preserve">3,693,962.00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16,884,584.79</w:t>
            </w:r>
          </w:p>
        </w:tc>
        <w:tc>
          <w:tcPr>
            <w:tcW w:w="1320" w:type="dxa"/>
            <w:tcBorders/>
            <w:vAlign w:val="center"/>
          </w:tcPr>
          <w:p>
            <w:pPr>
              <w:snapToGrid w:val="0"/>
              <w:jc w:val="right"/>
            </w:pPr>
            <w:r>
              <w:rPr>
                <w:rFonts w:ascii="宋体" w:eastAsia="宋体" w:hAnsi="宋体" w:cs="宋体"/>
                <w:b w:val="0"/>
                <w:i w:val="0"/>
                <w:color w:val="000000"/>
                <w:sz w:val="15"/>
              </w:rPr>
              <w:t xml:space="preserve">16,884,584.79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3,503,000.00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190,962.00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190,962.00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1,565,432.88</w:t>
            </w:r>
          </w:p>
        </w:tc>
        <w:tc>
          <w:tcPr>
            <w:tcW w:w="1320" w:type="dxa"/>
            <w:tcBorders/>
            <w:vAlign w:val="center"/>
          </w:tcPr>
          <w:p>
            <w:pPr>
              <w:snapToGrid w:val="0"/>
              <w:jc w:val="right"/>
            </w:pPr>
            <w:r>
              <w:rPr>
                <w:rFonts w:ascii="宋体" w:eastAsia="宋体" w:hAnsi="宋体" w:cs="宋体"/>
                <w:b w:val="0"/>
                <w:i w:val="0"/>
                <w:color w:val="000000"/>
                <w:sz w:val="15"/>
              </w:rPr>
              <w:t xml:space="preserve">1,565,432.88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1,565,432.88</w:t>
            </w:r>
          </w:p>
        </w:tc>
        <w:tc>
          <w:tcPr>
            <w:tcW w:w="1320" w:type="dxa"/>
            <w:tcBorders/>
            <w:vAlign w:val="center"/>
          </w:tcPr>
          <w:p>
            <w:pPr>
              <w:snapToGrid w:val="0"/>
              <w:jc w:val="right"/>
            </w:pPr>
            <w:r>
              <w:rPr>
                <w:rFonts w:ascii="宋体" w:eastAsia="宋体" w:hAnsi="宋体" w:cs="宋体"/>
                <w:b w:val="0"/>
                <w:i w:val="0"/>
                <w:color w:val="000000"/>
                <w:sz w:val="15"/>
              </w:rPr>
              <w:t xml:space="preserve">1,565,432.88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1,043,621.92</w:t>
            </w:r>
          </w:p>
        </w:tc>
        <w:tc>
          <w:tcPr>
            <w:tcW w:w="1320" w:type="dxa"/>
            <w:tcBorders/>
            <w:vAlign w:val="center"/>
          </w:tcPr>
          <w:p>
            <w:pPr>
              <w:snapToGrid w:val="0"/>
              <w:jc w:val="right"/>
            </w:pPr>
            <w:r>
              <w:rPr>
                <w:rFonts w:ascii="宋体" w:eastAsia="宋体" w:hAnsi="宋体" w:cs="宋体"/>
                <w:b w:val="0"/>
                <w:i w:val="0"/>
                <w:color w:val="000000"/>
                <w:sz w:val="15"/>
              </w:rPr>
              <w:t xml:space="preserve">1,043,621.92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521,810.96</w:t>
            </w:r>
          </w:p>
        </w:tc>
        <w:tc>
          <w:tcPr>
            <w:tcW w:w="1320" w:type="dxa"/>
            <w:tcBorders/>
            <w:vAlign w:val="center"/>
          </w:tcPr>
          <w:p>
            <w:pPr>
              <w:snapToGrid w:val="0"/>
              <w:jc w:val="right"/>
            </w:pPr>
            <w:r>
              <w:rPr>
                <w:rFonts w:ascii="宋体" w:eastAsia="宋体" w:hAnsi="宋体" w:cs="宋体"/>
                <w:b w:val="0"/>
                <w:i w:val="0"/>
                <w:color w:val="000000"/>
                <w:sz w:val="15"/>
              </w:rPr>
              <w:t xml:space="preserve">521,810.96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750,104.83</w:t>
            </w:r>
          </w:p>
        </w:tc>
        <w:tc>
          <w:tcPr>
            <w:tcW w:w="1320" w:type="dxa"/>
            <w:tcBorders/>
            <w:vAlign w:val="center"/>
          </w:tcPr>
          <w:p>
            <w:pPr>
              <w:snapToGrid w:val="0"/>
              <w:jc w:val="right"/>
            </w:pPr>
            <w:r>
              <w:rPr>
                <w:rFonts w:ascii="宋体" w:eastAsia="宋体" w:hAnsi="宋体" w:cs="宋体"/>
                <w:b w:val="0"/>
                <w:i w:val="0"/>
                <w:color w:val="000000"/>
                <w:sz w:val="15"/>
              </w:rPr>
              <w:t xml:space="preserve">750,104.83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750,104.83</w:t>
            </w:r>
          </w:p>
        </w:tc>
        <w:tc>
          <w:tcPr>
            <w:tcW w:w="1320" w:type="dxa"/>
            <w:tcBorders/>
            <w:vAlign w:val="center"/>
          </w:tcPr>
          <w:p>
            <w:pPr>
              <w:snapToGrid w:val="0"/>
              <w:jc w:val="right"/>
            </w:pPr>
            <w:r>
              <w:rPr>
                <w:rFonts w:ascii="宋体" w:eastAsia="宋体" w:hAnsi="宋体" w:cs="宋体"/>
                <w:b w:val="0"/>
                <w:i w:val="0"/>
                <w:color w:val="000000"/>
                <w:sz w:val="15"/>
              </w:rPr>
              <w:t xml:space="preserve">750,104.83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619,652.09</w:t>
            </w:r>
          </w:p>
        </w:tc>
        <w:tc>
          <w:tcPr>
            <w:tcW w:w="1320" w:type="dxa"/>
            <w:tcBorders/>
            <w:vAlign w:val="center"/>
          </w:tcPr>
          <w:p>
            <w:pPr>
              <w:snapToGrid w:val="0"/>
              <w:jc w:val="right"/>
            </w:pPr>
            <w:r>
              <w:rPr>
                <w:rFonts w:ascii="宋体" w:eastAsia="宋体" w:hAnsi="宋体" w:cs="宋体"/>
                <w:b w:val="0"/>
                <w:i w:val="0"/>
                <w:color w:val="000000"/>
                <w:sz w:val="15"/>
              </w:rPr>
              <w:t xml:space="preserve">619,652.09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130,452.74</w:t>
            </w:r>
          </w:p>
        </w:tc>
        <w:tc>
          <w:tcPr>
            <w:tcW w:w="1320" w:type="dxa"/>
            <w:tcBorders/>
            <w:vAlign w:val="center"/>
          </w:tcPr>
          <w:p>
            <w:pPr>
              <w:snapToGrid w:val="0"/>
              <w:jc w:val="right"/>
            </w:pPr>
            <w:r>
              <w:rPr>
                <w:rFonts w:ascii="宋体" w:eastAsia="宋体" w:hAnsi="宋体" w:cs="宋体"/>
                <w:b w:val="0"/>
                <w:i w:val="0"/>
                <w:color w:val="000000"/>
                <w:sz w:val="15"/>
              </w:rPr>
              <w:t xml:space="preserve">130,452.74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18,570,791.29</w:t>
            </w:r>
          </w:p>
        </w:tc>
        <w:tc>
          <w:tcPr>
            <w:tcW w:w="1420" w:type="dxa"/>
            <w:tcBorders/>
            <w:vAlign w:val="center"/>
          </w:tcPr>
          <w:p>
            <w:pPr>
              <w:snapToGrid w:val="0"/>
              <w:jc w:val="right"/>
            </w:pPr>
            <w:r>
              <w:rPr>
                <w:rFonts w:ascii="宋体" w:eastAsia="宋体" w:hAnsi="宋体" w:cs="宋体"/>
                <w:b w:val="0"/>
                <w:i w:val="0"/>
                <w:color w:val="000000"/>
                <w:sz w:val="16"/>
              </w:rPr>
              <w:t xml:space="preserve">18,570,791.29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1,565,432.88</w:t>
            </w:r>
          </w:p>
        </w:tc>
        <w:tc>
          <w:tcPr>
            <w:tcW w:w="1420" w:type="dxa"/>
            <w:tcBorders/>
            <w:vAlign w:val="center"/>
          </w:tcPr>
          <w:p>
            <w:pPr>
              <w:snapToGrid w:val="0"/>
              <w:jc w:val="right"/>
            </w:pPr>
            <w:r>
              <w:rPr>
                <w:rFonts w:ascii="宋体" w:eastAsia="宋体" w:hAnsi="宋体" w:cs="宋体"/>
                <w:b w:val="0"/>
                <w:i w:val="0"/>
                <w:color w:val="000000"/>
                <w:sz w:val="16"/>
              </w:rPr>
              <w:t xml:space="preserve">1,565,432.88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750,104.83</w:t>
            </w:r>
          </w:p>
        </w:tc>
        <w:tc>
          <w:tcPr>
            <w:tcW w:w="1420" w:type="dxa"/>
            <w:tcBorders/>
            <w:vAlign w:val="center"/>
          </w:tcPr>
          <w:p>
            <w:pPr>
              <w:snapToGrid w:val="0"/>
              <w:jc w:val="right"/>
            </w:pPr>
            <w:r>
              <w:rPr>
                <w:rFonts w:ascii="宋体" w:eastAsia="宋体" w:hAnsi="宋体" w:cs="宋体"/>
                <w:b w:val="0"/>
                <w:i w:val="0"/>
                <w:color w:val="000000"/>
                <w:sz w:val="16"/>
              </w:rPr>
              <w:t xml:space="preserve">750,104.83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1420" w:type="dxa"/>
            <w:tcBorders/>
            <w:vAlign w:val="center"/>
          </w:tcPr>
          <w:p>
            <w:pPr>
              <w:snapToGrid w:val="0"/>
              <w:jc w:val="right"/>
            </w:pPr>
            <w:r>
              <w:rPr>
                <w:rFonts w:ascii="宋体" w:eastAsia="宋体" w:hAnsi="宋体" w:cs="宋体"/>
                <w:b w:val="0"/>
                <w:i w:val="0"/>
                <w:color w:val="000000"/>
                <w:sz w:val="16"/>
              </w:rPr>
              <w:t xml:space="preserve">20,886,329.00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20,886,329.00</w:t>
            </w:r>
          </w:p>
        </w:tc>
        <w:tc>
          <w:tcPr>
            <w:tcW w:w="1720" w:type="dxa"/>
            <w:tcBorders/>
            <w:vAlign w:val="center"/>
          </w:tcPr>
          <w:p>
            <w:pPr>
              <w:snapToGrid w:val="0"/>
              <w:jc w:val="right"/>
            </w:pPr>
            <w:r>
              <w:rPr>
                <w:rFonts w:ascii="宋体" w:eastAsia="宋体" w:hAnsi="宋体" w:cs="宋体"/>
                <w:b w:val="0"/>
                <w:i w:val="0"/>
                <w:color w:val="000000"/>
                <w:sz w:val="20"/>
              </w:rPr>
              <w:t xml:space="preserve">19,195,367.00</w:t>
            </w:r>
          </w:p>
        </w:tc>
        <w:tc>
          <w:tcPr>
            <w:tcW w:w="1720" w:type="dxa"/>
            <w:tcBorders/>
            <w:vAlign w:val="center"/>
          </w:tcPr>
          <w:p>
            <w:pPr>
              <w:snapToGrid w:val="0"/>
              <w:jc w:val="right"/>
            </w:pPr>
            <w:r>
              <w:rPr>
                <w:rFonts w:ascii="宋体" w:eastAsia="宋体" w:hAnsi="宋体" w:cs="宋体"/>
                <w:b w:val="0"/>
                <w:i w:val="0"/>
                <w:color w:val="000000"/>
                <w:sz w:val="20"/>
              </w:rPr>
              <w:t xml:space="preserve">17,052,092.00</w:t>
            </w:r>
          </w:p>
        </w:tc>
        <w:tc>
          <w:tcPr>
            <w:tcW w:w="1720" w:type="dxa"/>
            <w:tcBorders/>
            <w:vAlign w:val="center"/>
          </w:tcPr>
          <w:p>
            <w:pPr>
              <w:snapToGrid w:val="0"/>
              <w:jc w:val="right"/>
            </w:pPr>
            <w:r>
              <w:rPr>
                <w:rFonts w:ascii="宋体" w:eastAsia="宋体" w:hAnsi="宋体" w:cs="宋体"/>
                <w:b w:val="0"/>
                <w:i w:val="0"/>
                <w:color w:val="000000"/>
                <w:sz w:val="20"/>
              </w:rPr>
              <w:t xml:space="preserve">2,143,275.00</w:t>
            </w:r>
          </w:p>
        </w:tc>
        <w:tc>
          <w:tcPr>
            <w:tcW w:w="1698" w:type="dxa"/>
            <w:tcBorders/>
            <w:vAlign w:val="center"/>
          </w:tcPr>
          <w:p>
            <w:pPr>
              <w:snapToGrid w:val="0"/>
              <w:jc w:val="right"/>
            </w:pPr>
            <w:r>
              <w:rPr>
                <w:rFonts w:ascii="宋体" w:eastAsia="宋体" w:hAnsi="宋体" w:cs="宋体"/>
                <w:b w:val="0"/>
                <w:i w:val="0"/>
                <w:color w:val="000000"/>
                <w:sz w:val="20"/>
              </w:rPr>
              <w:t xml:space="preserve">1,690,962.00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18,570,791.29</w:t>
            </w:r>
          </w:p>
        </w:tc>
        <w:tc>
          <w:tcPr>
            <w:tcW w:w="1720" w:type="dxa"/>
            <w:tcBorders/>
            <w:vAlign w:val="center"/>
          </w:tcPr>
          <w:p>
            <w:pPr>
              <w:snapToGrid w:val="0"/>
              <w:jc w:val="right"/>
            </w:pPr>
            <w:r>
              <w:rPr>
                <w:rFonts w:ascii="宋体" w:eastAsia="宋体" w:hAnsi="宋体" w:cs="宋体"/>
                <w:b w:val="0"/>
                <w:i w:val="0"/>
                <w:color w:val="000000"/>
                <w:sz w:val="20"/>
              </w:rPr>
              <w:t xml:space="preserve">16,879,829.29</w:t>
            </w:r>
          </w:p>
        </w:tc>
        <w:tc>
          <w:tcPr>
            <w:tcW w:w="1720" w:type="dxa"/>
            <w:tcBorders/>
            <w:vAlign w:val="center"/>
          </w:tcPr>
          <w:p>
            <w:pPr>
              <w:snapToGrid w:val="0"/>
              <w:jc w:val="right"/>
            </w:pPr>
            <w:r>
              <w:rPr>
                <w:rFonts w:ascii="宋体" w:eastAsia="宋体" w:hAnsi="宋体" w:cs="宋体"/>
                <w:b w:val="0"/>
                <w:i w:val="0"/>
                <w:color w:val="000000"/>
                <w:sz w:val="20"/>
              </w:rPr>
              <w:t xml:space="preserve">14,736,554.29</w:t>
            </w:r>
          </w:p>
        </w:tc>
        <w:tc>
          <w:tcPr>
            <w:tcW w:w="1720" w:type="dxa"/>
            <w:tcBorders/>
            <w:vAlign w:val="center"/>
          </w:tcPr>
          <w:p>
            <w:pPr>
              <w:snapToGrid w:val="0"/>
              <w:jc w:val="right"/>
            </w:pPr>
            <w:r>
              <w:rPr>
                <w:rFonts w:ascii="宋体" w:eastAsia="宋体" w:hAnsi="宋体" w:cs="宋体"/>
                <w:b w:val="0"/>
                <w:i w:val="0"/>
                <w:color w:val="000000"/>
                <w:sz w:val="20"/>
              </w:rPr>
              <w:t xml:space="preserve">2,143,275.00</w:t>
            </w:r>
          </w:p>
        </w:tc>
        <w:tc>
          <w:tcPr>
            <w:tcW w:w="1698" w:type="dxa"/>
            <w:tcBorders/>
            <w:vAlign w:val="center"/>
          </w:tcPr>
          <w:p>
            <w:pPr>
              <w:snapToGrid w:val="0"/>
              <w:jc w:val="right"/>
            </w:pPr>
            <w:r>
              <w:rPr>
                <w:rFonts w:ascii="宋体" w:eastAsia="宋体" w:hAnsi="宋体" w:cs="宋体"/>
                <w:b w:val="0"/>
                <w:i w:val="0"/>
                <w:color w:val="000000"/>
                <w:sz w:val="20"/>
              </w:rPr>
              <w:t xml:space="preserve">1,690,962.00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18,570,791.29</w:t>
            </w:r>
          </w:p>
        </w:tc>
        <w:tc>
          <w:tcPr>
            <w:tcW w:w="1720" w:type="dxa"/>
            <w:tcBorders/>
            <w:vAlign w:val="center"/>
          </w:tcPr>
          <w:p>
            <w:pPr>
              <w:snapToGrid w:val="0"/>
              <w:jc w:val="right"/>
            </w:pPr>
            <w:r>
              <w:rPr>
                <w:rFonts w:ascii="宋体" w:eastAsia="宋体" w:hAnsi="宋体" w:cs="宋体"/>
                <w:b w:val="0"/>
                <w:i w:val="0"/>
                <w:color w:val="000000"/>
                <w:sz w:val="20"/>
              </w:rPr>
              <w:t xml:space="preserve">16,879,829.29</w:t>
            </w:r>
          </w:p>
        </w:tc>
        <w:tc>
          <w:tcPr>
            <w:tcW w:w="1720" w:type="dxa"/>
            <w:tcBorders/>
            <w:vAlign w:val="center"/>
          </w:tcPr>
          <w:p>
            <w:pPr>
              <w:snapToGrid w:val="0"/>
              <w:jc w:val="right"/>
            </w:pPr>
            <w:r>
              <w:rPr>
                <w:rFonts w:ascii="宋体" w:eastAsia="宋体" w:hAnsi="宋体" w:cs="宋体"/>
                <w:b w:val="0"/>
                <w:i w:val="0"/>
                <w:color w:val="000000"/>
                <w:sz w:val="20"/>
              </w:rPr>
              <w:t xml:space="preserve">14,736,554.29</w:t>
            </w:r>
          </w:p>
        </w:tc>
        <w:tc>
          <w:tcPr>
            <w:tcW w:w="1720" w:type="dxa"/>
            <w:tcBorders/>
            <w:vAlign w:val="center"/>
          </w:tcPr>
          <w:p>
            <w:pPr>
              <w:snapToGrid w:val="0"/>
              <w:jc w:val="right"/>
            </w:pPr>
            <w:r>
              <w:rPr>
                <w:rFonts w:ascii="宋体" w:eastAsia="宋体" w:hAnsi="宋体" w:cs="宋体"/>
                <w:b w:val="0"/>
                <w:i w:val="0"/>
                <w:color w:val="000000"/>
                <w:sz w:val="20"/>
              </w:rPr>
              <w:t xml:space="preserve">2,143,275.00</w:t>
            </w:r>
          </w:p>
        </w:tc>
        <w:tc>
          <w:tcPr>
            <w:tcW w:w="1698" w:type="dxa"/>
            <w:tcBorders/>
            <w:vAlign w:val="center"/>
          </w:tcPr>
          <w:p>
            <w:pPr>
              <w:snapToGrid w:val="0"/>
              <w:jc w:val="right"/>
            </w:pPr>
            <w:r>
              <w:rPr>
                <w:rFonts w:ascii="宋体" w:eastAsia="宋体" w:hAnsi="宋体" w:cs="宋体"/>
                <w:b w:val="0"/>
                <w:i w:val="0"/>
                <w:color w:val="000000"/>
                <w:sz w:val="20"/>
              </w:rPr>
              <w:t xml:space="preserve">1,690,962.00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16,879,829.29</w:t>
            </w:r>
          </w:p>
        </w:tc>
        <w:tc>
          <w:tcPr>
            <w:tcW w:w="1720" w:type="dxa"/>
            <w:tcBorders/>
            <w:vAlign w:val="center"/>
          </w:tcPr>
          <w:p>
            <w:pPr>
              <w:snapToGrid w:val="0"/>
              <w:jc w:val="right"/>
            </w:pPr>
            <w:r>
              <w:rPr>
                <w:rFonts w:ascii="宋体" w:eastAsia="宋体" w:hAnsi="宋体" w:cs="宋体"/>
                <w:b w:val="0"/>
                <w:i w:val="0"/>
                <w:color w:val="000000"/>
                <w:sz w:val="20"/>
              </w:rPr>
              <w:t xml:space="preserve">16,879,829.29</w:t>
            </w:r>
          </w:p>
        </w:tc>
        <w:tc>
          <w:tcPr>
            <w:tcW w:w="1720" w:type="dxa"/>
            <w:tcBorders/>
            <w:vAlign w:val="center"/>
          </w:tcPr>
          <w:p>
            <w:pPr>
              <w:snapToGrid w:val="0"/>
              <w:jc w:val="right"/>
            </w:pPr>
            <w:r>
              <w:rPr>
                <w:rFonts w:ascii="宋体" w:eastAsia="宋体" w:hAnsi="宋体" w:cs="宋体"/>
                <w:b w:val="0"/>
                <w:i w:val="0"/>
                <w:color w:val="000000"/>
                <w:sz w:val="20"/>
              </w:rPr>
              <w:t xml:space="preserve">14,736,554.29</w:t>
            </w:r>
          </w:p>
        </w:tc>
        <w:tc>
          <w:tcPr>
            <w:tcW w:w="1720" w:type="dxa"/>
            <w:tcBorders/>
            <w:vAlign w:val="center"/>
          </w:tcPr>
          <w:p>
            <w:pPr>
              <w:snapToGrid w:val="0"/>
              <w:jc w:val="right"/>
            </w:pPr>
            <w:r>
              <w:rPr>
                <w:rFonts w:ascii="宋体" w:eastAsia="宋体" w:hAnsi="宋体" w:cs="宋体"/>
                <w:b w:val="0"/>
                <w:i w:val="0"/>
                <w:color w:val="000000"/>
                <w:sz w:val="20"/>
              </w:rPr>
              <w:t xml:space="preserve">2,143,275.00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1,500,000.00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190,962.00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190,962.00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1,565,432.88</w:t>
            </w:r>
          </w:p>
        </w:tc>
        <w:tc>
          <w:tcPr>
            <w:tcW w:w="1720" w:type="dxa"/>
            <w:tcBorders/>
            <w:vAlign w:val="center"/>
          </w:tcPr>
          <w:p>
            <w:pPr>
              <w:snapToGrid w:val="0"/>
              <w:jc w:val="right"/>
            </w:pPr>
            <w:r>
              <w:rPr>
                <w:rFonts w:ascii="宋体" w:eastAsia="宋体" w:hAnsi="宋体" w:cs="宋体"/>
                <w:b w:val="0"/>
                <w:i w:val="0"/>
                <w:color w:val="000000"/>
                <w:sz w:val="20"/>
              </w:rPr>
              <w:t xml:space="preserve">1,565,432.88</w:t>
            </w:r>
          </w:p>
        </w:tc>
        <w:tc>
          <w:tcPr>
            <w:tcW w:w="1720" w:type="dxa"/>
            <w:tcBorders/>
            <w:vAlign w:val="center"/>
          </w:tcPr>
          <w:p>
            <w:pPr>
              <w:snapToGrid w:val="0"/>
              <w:jc w:val="right"/>
            </w:pPr>
            <w:r>
              <w:rPr>
                <w:rFonts w:ascii="宋体" w:eastAsia="宋体" w:hAnsi="宋体" w:cs="宋体"/>
                <w:b w:val="0"/>
                <w:i w:val="0"/>
                <w:color w:val="000000"/>
                <w:sz w:val="20"/>
              </w:rPr>
              <w:t xml:space="preserve">1,565,432.88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1,565,432.88</w:t>
            </w:r>
          </w:p>
        </w:tc>
        <w:tc>
          <w:tcPr>
            <w:tcW w:w="1720" w:type="dxa"/>
            <w:tcBorders/>
            <w:vAlign w:val="center"/>
          </w:tcPr>
          <w:p>
            <w:pPr>
              <w:snapToGrid w:val="0"/>
              <w:jc w:val="right"/>
            </w:pPr>
            <w:r>
              <w:rPr>
                <w:rFonts w:ascii="宋体" w:eastAsia="宋体" w:hAnsi="宋体" w:cs="宋体"/>
                <w:b w:val="0"/>
                <w:i w:val="0"/>
                <w:color w:val="000000"/>
                <w:sz w:val="20"/>
              </w:rPr>
              <w:t xml:space="preserve">1,565,432.88</w:t>
            </w:r>
          </w:p>
        </w:tc>
        <w:tc>
          <w:tcPr>
            <w:tcW w:w="1720" w:type="dxa"/>
            <w:tcBorders/>
            <w:vAlign w:val="center"/>
          </w:tcPr>
          <w:p>
            <w:pPr>
              <w:snapToGrid w:val="0"/>
              <w:jc w:val="right"/>
            </w:pPr>
            <w:r>
              <w:rPr>
                <w:rFonts w:ascii="宋体" w:eastAsia="宋体" w:hAnsi="宋体" w:cs="宋体"/>
                <w:b w:val="0"/>
                <w:i w:val="0"/>
                <w:color w:val="000000"/>
                <w:sz w:val="20"/>
              </w:rPr>
              <w:t xml:space="preserve">1,565,432.88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1,043,621.92</w:t>
            </w:r>
          </w:p>
        </w:tc>
        <w:tc>
          <w:tcPr>
            <w:tcW w:w="1720" w:type="dxa"/>
            <w:tcBorders/>
            <w:vAlign w:val="center"/>
          </w:tcPr>
          <w:p>
            <w:pPr>
              <w:snapToGrid w:val="0"/>
              <w:jc w:val="right"/>
            </w:pPr>
            <w:r>
              <w:rPr>
                <w:rFonts w:ascii="宋体" w:eastAsia="宋体" w:hAnsi="宋体" w:cs="宋体"/>
                <w:b w:val="0"/>
                <w:i w:val="0"/>
                <w:color w:val="000000"/>
                <w:sz w:val="20"/>
              </w:rPr>
              <w:t xml:space="preserve">1,043,621.92</w:t>
            </w:r>
          </w:p>
        </w:tc>
        <w:tc>
          <w:tcPr>
            <w:tcW w:w="1720" w:type="dxa"/>
            <w:tcBorders/>
            <w:vAlign w:val="center"/>
          </w:tcPr>
          <w:p>
            <w:pPr>
              <w:snapToGrid w:val="0"/>
              <w:jc w:val="right"/>
            </w:pPr>
            <w:r>
              <w:rPr>
                <w:rFonts w:ascii="宋体" w:eastAsia="宋体" w:hAnsi="宋体" w:cs="宋体"/>
                <w:b w:val="0"/>
                <w:i w:val="0"/>
                <w:color w:val="000000"/>
                <w:sz w:val="20"/>
              </w:rPr>
              <w:t xml:space="preserve">1,043,621.92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521,810.96</w:t>
            </w:r>
          </w:p>
        </w:tc>
        <w:tc>
          <w:tcPr>
            <w:tcW w:w="1720" w:type="dxa"/>
            <w:tcBorders/>
            <w:vAlign w:val="center"/>
          </w:tcPr>
          <w:p>
            <w:pPr>
              <w:snapToGrid w:val="0"/>
              <w:jc w:val="right"/>
            </w:pPr>
            <w:r>
              <w:rPr>
                <w:rFonts w:ascii="宋体" w:eastAsia="宋体" w:hAnsi="宋体" w:cs="宋体"/>
                <w:b w:val="0"/>
                <w:i w:val="0"/>
                <w:color w:val="000000"/>
                <w:sz w:val="20"/>
              </w:rPr>
              <w:t xml:space="preserve">521,810.96</w:t>
            </w:r>
          </w:p>
        </w:tc>
        <w:tc>
          <w:tcPr>
            <w:tcW w:w="1720" w:type="dxa"/>
            <w:tcBorders/>
            <w:vAlign w:val="center"/>
          </w:tcPr>
          <w:p>
            <w:pPr>
              <w:snapToGrid w:val="0"/>
              <w:jc w:val="right"/>
            </w:pPr>
            <w:r>
              <w:rPr>
                <w:rFonts w:ascii="宋体" w:eastAsia="宋体" w:hAnsi="宋体" w:cs="宋体"/>
                <w:b w:val="0"/>
                <w:i w:val="0"/>
                <w:color w:val="000000"/>
                <w:sz w:val="20"/>
              </w:rPr>
              <w:t xml:space="preserve">521,810.96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750,104.83</w:t>
            </w:r>
          </w:p>
        </w:tc>
        <w:tc>
          <w:tcPr>
            <w:tcW w:w="1720" w:type="dxa"/>
            <w:tcBorders/>
            <w:vAlign w:val="center"/>
          </w:tcPr>
          <w:p>
            <w:pPr>
              <w:snapToGrid w:val="0"/>
              <w:jc w:val="right"/>
            </w:pPr>
            <w:r>
              <w:rPr>
                <w:rFonts w:ascii="宋体" w:eastAsia="宋体" w:hAnsi="宋体" w:cs="宋体"/>
                <w:b w:val="0"/>
                <w:i w:val="0"/>
                <w:color w:val="000000"/>
                <w:sz w:val="20"/>
              </w:rPr>
              <w:t xml:space="preserve">750,104.83</w:t>
            </w:r>
          </w:p>
        </w:tc>
        <w:tc>
          <w:tcPr>
            <w:tcW w:w="1720" w:type="dxa"/>
            <w:tcBorders/>
            <w:vAlign w:val="center"/>
          </w:tcPr>
          <w:p>
            <w:pPr>
              <w:snapToGrid w:val="0"/>
              <w:jc w:val="right"/>
            </w:pPr>
            <w:r>
              <w:rPr>
                <w:rFonts w:ascii="宋体" w:eastAsia="宋体" w:hAnsi="宋体" w:cs="宋体"/>
                <w:b w:val="0"/>
                <w:i w:val="0"/>
                <w:color w:val="000000"/>
                <w:sz w:val="20"/>
              </w:rPr>
              <w:t xml:space="preserve">750,104.83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750,104.83</w:t>
            </w:r>
          </w:p>
        </w:tc>
        <w:tc>
          <w:tcPr>
            <w:tcW w:w="1720" w:type="dxa"/>
            <w:tcBorders/>
            <w:vAlign w:val="center"/>
          </w:tcPr>
          <w:p>
            <w:pPr>
              <w:snapToGrid w:val="0"/>
              <w:jc w:val="right"/>
            </w:pPr>
            <w:r>
              <w:rPr>
                <w:rFonts w:ascii="宋体" w:eastAsia="宋体" w:hAnsi="宋体" w:cs="宋体"/>
                <w:b w:val="0"/>
                <w:i w:val="0"/>
                <w:color w:val="000000"/>
                <w:sz w:val="20"/>
              </w:rPr>
              <w:t xml:space="preserve">750,104.83</w:t>
            </w:r>
          </w:p>
        </w:tc>
        <w:tc>
          <w:tcPr>
            <w:tcW w:w="1720" w:type="dxa"/>
            <w:tcBorders/>
            <w:vAlign w:val="center"/>
          </w:tcPr>
          <w:p>
            <w:pPr>
              <w:snapToGrid w:val="0"/>
              <w:jc w:val="right"/>
            </w:pPr>
            <w:r>
              <w:rPr>
                <w:rFonts w:ascii="宋体" w:eastAsia="宋体" w:hAnsi="宋体" w:cs="宋体"/>
                <w:b w:val="0"/>
                <w:i w:val="0"/>
                <w:color w:val="000000"/>
                <w:sz w:val="20"/>
              </w:rPr>
              <w:t xml:space="preserve">750,104.83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619,652.09</w:t>
            </w:r>
          </w:p>
        </w:tc>
        <w:tc>
          <w:tcPr>
            <w:tcW w:w="1720" w:type="dxa"/>
            <w:tcBorders/>
            <w:vAlign w:val="center"/>
          </w:tcPr>
          <w:p>
            <w:pPr>
              <w:snapToGrid w:val="0"/>
              <w:jc w:val="right"/>
            </w:pPr>
            <w:r>
              <w:rPr>
                <w:rFonts w:ascii="宋体" w:eastAsia="宋体" w:hAnsi="宋体" w:cs="宋体"/>
                <w:b w:val="0"/>
                <w:i w:val="0"/>
                <w:color w:val="000000"/>
                <w:sz w:val="20"/>
              </w:rPr>
              <w:t xml:space="preserve">619,652.09</w:t>
            </w:r>
          </w:p>
        </w:tc>
        <w:tc>
          <w:tcPr>
            <w:tcW w:w="1720" w:type="dxa"/>
            <w:tcBorders/>
            <w:vAlign w:val="center"/>
          </w:tcPr>
          <w:p>
            <w:pPr>
              <w:snapToGrid w:val="0"/>
              <w:jc w:val="right"/>
            </w:pPr>
            <w:r>
              <w:rPr>
                <w:rFonts w:ascii="宋体" w:eastAsia="宋体" w:hAnsi="宋体" w:cs="宋体"/>
                <w:b w:val="0"/>
                <w:i w:val="0"/>
                <w:color w:val="000000"/>
                <w:sz w:val="20"/>
              </w:rPr>
              <w:t xml:space="preserve">619,652.09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130,452.74</w:t>
            </w:r>
          </w:p>
        </w:tc>
        <w:tc>
          <w:tcPr>
            <w:tcW w:w="1720" w:type="dxa"/>
            <w:tcBorders/>
            <w:vAlign w:val="center"/>
          </w:tcPr>
          <w:p>
            <w:pPr>
              <w:snapToGrid w:val="0"/>
              <w:jc w:val="right"/>
            </w:pPr>
            <w:r>
              <w:rPr>
                <w:rFonts w:ascii="宋体" w:eastAsia="宋体" w:hAnsi="宋体" w:cs="宋体"/>
                <w:b w:val="0"/>
                <w:i w:val="0"/>
                <w:color w:val="000000"/>
                <w:sz w:val="20"/>
              </w:rPr>
              <w:t xml:space="preserve">130,452.74</w:t>
            </w:r>
          </w:p>
        </w:tc>
        <w:tc>
          <w:tcPr>
            <w:tcW w:w="1720" w:type="dxa"/>
            <w:tcBorders/>
            <w:vAlign w:val="center"/>
          </w:tcPr>
          <w:p>
            <w:pPr>
              <w:snapToGrid w:val="0"/>
              <w:jc w:val="right"/>
            </w:pPr>
            <w:r>
              <w:rPr>
                <w:rFonts w:ascii="宋体" w:eastAsia="宋体" w:hAnsi="宋体" w:cs="宋体"/>
                <w:b w:val="0"/>
                <w:i w:val="0"/>
                <w:color w:val="000000"/>
                <w:sz w:val="20"/>
              </w:rPr>
              <w:t xml:space="preserve">130,452.74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16,921,845.20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2,143,275.00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2,418,769.20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24,629.96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3,371,750.15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3,984,750.60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1,122.00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22,285.90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1,043,621.92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332,052.80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521,810.96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619,652.09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130,452.74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919,363.16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180,333.59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3,785,634.00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38,120.00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865,069.95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130,246.80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130,246.80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118,935.00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451,770.00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17,996.18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17,052,092.00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2,143,275.00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天津铁路运输法院2024年度政府性基金预算财政拨款收入支出决算表为空表。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天津铁路运输法院2024年国有资本经营预算财政拨款收入支出决算表为空表。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109,000.00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109,000.00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109,000.00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部门：天津铁路运输法院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3,693,962.00</w:t>
            </w:r>
          </w:p>
        </w:tc>
        <w:tc>
          <w:tcPr>
            <w:tcW w:w="1380" w:type="dxa"/>
            <w:tcBorders/>
            <w:vAlign w:val="center"/>
          </w:tcPr>
          <w:p>
            <w:pPr>
              <w:snapToGrid w:val="0"/>
              <w:jc w:val="right"/>
            </w:pPr>
            <w:r>
              <w:rPr>
                <w:rFonts w:ascii="宋体" w:eastAsia="宋体" w:hAnsi="宋体" w:cs="宋体"/>
                <w:b w:val="0"/>
                <w:i w:val="0"/>
                <w:color w:val="000000"/>
                <w:sz w:val="16"/>
              </w:rPr>
              <w:t xml:space="preserve">1,690,962.00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2,003,000.00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3,693,962.00</w:t>
            </w:r>
          </w:p>
        </w:tc>
        <w:tc>
          <w:tcPr>
            <w:tcW w:w="1380" w:type="dxa"/>
            <w:tcBorders/>
            <w:vAlign w:val="center"/>
          </w:tcPr>
          <w:p>
            <w:pPr>
              <w:snapToGrid w:val="0"/>
              <w:jc w:val="right"/>
            </w:pPr>
            <w:r>
              <w:rPr>
                <w:rFonts w:ascii="宋体" w:eastAsia="宋体" w:hAnsi="宋体" w:cs="宋体"/>
                <w:b w:val="0"/>
                <w:i w:val="0"/>
                <w:color w:val="000000"/>
                <w:sz w:val="16"/>
              </w:rPr>
              <w:t xml:space="preserve">1,690,962.00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2,003,000.00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3,693,962.00</w:t>
            </w:r>
          </w:p>
        </w:tc>
        <w:tc>
          <w:tcPr>
            <w:tcW w:w="1380" w:type="dxa"/>
            <w:tcBorders/>
            <w:vAlign w:val="center"/>
          </w:tcPr>
          <w:p>
            <w:pPr>
              <w:snapToGrid w:val="0"/>
              <w:jc w:val="right"/>
            </w:pPr>
            <w:r>
              <w:rPr>
                <w:rFonts w:ascii="宋体" w:eastAsia="宋体" w:hAnsi="宋体" w:cs="宋体"/>
                <w:b w:val="0"/>
                <w:i w:val="0"/>
                <w:color w:val="000000"/>
                <w:sz w:val="16"/>
              </w:rPr>
              <w:t xml:space="preserve">1,690,962.00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2,003,000.00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3,503,000.00</w:t>
            </w:r>
          </w:p>
        </w:tc>
        <w:tc>
          <w:tcPr>
            <w:tcW w:w="1380" w:type="dxa"/>
            <w:tcBorders/>
            <w:vAlign w:val="center"/>
          </w:tcPr>
          <w:p>
            <w:pPr>
              <w:snapToGrid w:val="0"/>
              <w:jc w:val="right"/>
            </w:pPr>
            <w:r>
              <w:rPr>
                <w:rFonts w:ascii="宋体" w:eastAsia="宋体" w:hAnsi="宋体" w:cs="宋体"/>
                <w:b w:val="0"/>
                <w:i w:val="0"/>
                <w:color w:val="000000"/>
                <w:sz w:val="16"/>
              </w:rPr>
              <w:t xml:space="preserve">1,500,000.00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2,003,000.00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190,962.00</w:t>
            </w:r>
          </w:p>
        </w:tc>
        <w:tc>
          <w:tcPr>
            <w:tcW w:w="1380" w:type="dxa"/>
            <w:tcBorders/>
            <w:vAlign w:val="center"/>
          </w:tcPr>
          <w:p>
            <w:pPr>
              <w:snapToGrid w:val="0"/>
              <w:jc w:val="right"/>
            </w:pPr>
            <w:r>
              <w:rPr>
                <w:rFonts w:ascii="宋体" w:eastAsia="宋体" w:hAnsi="宋体" w:cs="宋体"/>
                <w:b w:val="0"/>
                <w:i w:val="0"/>
                <w:color w:val="000000"/>
                <w:sz w:val="16"/>
              </w:rPr>
              <w:t xml:space="preserve">190,962.00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天津铁路运输法院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24,879,495.36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减少1,188,168.98元，下降4.558%</w:t>
      </w:r>
      <w:r>
        <w:rPr>
          <w:rFonts w:eastAsia="仿宋_GB2312" w:hint="eastAsia"/>
          <w:sz w:val="30"/>
          <w:szCs w:val="30"/>
        </w:rPr>
        <w:t xml:space="preserve">，主要原因是</w:t>
      </w:r>
      <w:r>
        <w:rPr>
          <w:rFonts w:eastAsia="仿宋_GB2312" w:hint="eastAsia"/>
          <w:sz w:val="30"/>
          <w:szCs w:val="30"/>
        </w:rPr>
        <w:t xml:space="preserve">减少了新建审判楼未付款项支出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一般公共预算财政拨款收入20,886,329.00元、其他收入13,231.17元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公共安全支出20,578,546.79元、社会保障和就业支出1,565,432.88元、卫生健康支出750,104.83元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天津铁路运输法院</w:t>
      </w:r>
      <w:r>
        <w:rPr>
          <w:rFonts w:eastAsia="仿宋_GB2312" w:hint="eastAsia"/>
          <w:sz w:val="30"/>
          <w:szCs w:val="30"/>
        </w:rPr>
        <w:t xml:space="preserve">2024年度本年收入合计</w:t>
      </w:r>
      <w:r>
        <w:rPr>
          <w:rFonts w:eastAsia="仿宋_GB2312" w:hint="eastAsia"/>
          <w:sz w:val="30"/>
          <w:szCs w:val="30"/>
        </w:rPr>
        <w:t xml:space="preserve">20,899,560.17</w:t>
      </w:r>
      <w:r>
        <w:rPr>
          <w:rFonts w:eastAsia="仿宋_GB2312" w:hint="eastAsia"/>
          <w:sz w:val="30"/>
          <w:szCs w:val="30"/>
        </w:rPr>
        <w:t xml:space="preserve">元，与2023年度相比</w:t>
      </w:r>
      <w:r>
        <w:rPr>
          <w:rFonts w:eastAsia="仿宋_GB2312" w:hint="eastAsia"/>
          <w:sz w:val="30"/>
          <w:szCs w:val="30"/>
        </w:rPr>
        <w:t xml:space="preserve">减少518,380.64元，</w:t>
      </w:r>
      <w:r>
        <w:rPr>
          <w:rFonts w:eastAsia="仿宋_GB2312" w:hint="eastAsia"/>
          <w:sz w:val="30"/>
          <w:szCs w:val="30"/>
        </w:rPr>
        <w:t xml:space="preserve">主要原因是</w:t>
      </w:r>
      <w:r>
        <w:rPr>
          <w:rFonts w:eastAsia="仿宋_GB2312" w:hint="eastAsia"/>
          <w:sz w:val="30"/>
          <w:szCs w:val="30"/>
        </w:rPr>
        <w:t xml:space="preserve">落实过紧日子要求，严格压减公用和人员经费</w:t>
      </w:r>
      <w:r>
        <w:rPr>
          <w:rFonts w:eastAsia="仿宋_GB2312" w:hint="eastAsia"/>
          <w:sz w:val="30"/>
          <w:szCs w:val="30"/>
        </w:rPr>
        <w:t xml:space="preserve">。其中：</w:t>
      </w:r>
      <w:r>
        <w:rPr>
          <w:rFonts w:eastAsia="仿宋_GB2312" w:hint="eastAsia"/>
          <w:sz w:val="30"/>
          <w:szCs w:val="30"/>
        </w:rPr>
        <w:t xml:space="preserve">一般公共预算财政拨款收入20,886,329.00元，占99.937%；其他收入13,231.17元，占0.063%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天津铁路运输法院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22,894,084.50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增加806,355.35元，</w:t>
      </w:r>
      <w:r>
        <w:rPr>
          <w:rFonts w:eastAsia="仿宋_GB2312" w:hint="eastAsia"/>
          <w:sz w:val="30"/>
          <w:szCs w:val="30"/>
        </w:rPr>
        <w:t xml:space="preserve">主要原因是</w:t>
      </w:r>
      <w:r>
        <w:rPr>
          <w:rFonts w:eastAsia="仿宋_GB2312" w:hint="eastAsia"/>
          <w:sz w:val="30"/>
          <w:szCs w:val="30"/>
        </w:rPr>
        <w:t xml:space="preserve">使用非财拨资金支付以前年度合同费用，法院办案业务及审判辅助事务外包服务项目支出增加</w:t>
      </w:r>
      <w:r>
        <w:rPr>
          <w:rFonts w:eastAsia="仿宋_GB2312" w:hint="eastAsia"/>
          <w:sz w:val="30"/>
          <w:szCs w:val="30"/>
        </w:rPr>
        <w:t xml:space="preserve">。其中：</w:t>
      </w:r>
      <w:r>
        <w:rPr>
          <w:rFonts w:eastAsia="仿宋_GB2312" w:hint="eastAsia"/>
          <w:sz w:val="30"/>
          <w:szCs w:val="30"/>
        </w:rPr>
        <w:t xml:space="preserve">基本支出19,200,122.50元，占83.865%；项目支出3,693,962.00元，占16.135%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天津铁路运输法院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20,886,329.00</w:t>
      </w:r>
      <w:r>
        <w:rPr>
          <w:rFonts w:eastAsia="仿宋_GB2312" w:hint="eastAsia"/>
          <w:sz w:val="30"/>
          <w:szCs w:val="30"/>
        </w:rPr>
        <w:t xml:space="preserve">元。与2023年度相比，财政拨款收、支总计各</w:t>
      </w:r>
      <w:r>
        <w:rPr>
          <w:rFonts w:eastAsia="仿宋_GB2312" w:hint="eastAsia"/>
          <w:sz w:val="30"/>
          <w:szCs w:val="30"/>
        </w:rPr>
        <w:t xml:space="preserve">减少510,133.15元，下降2.384%，</w:t>
      </w:r>
      <w:r>
        <w:rPr>
          <w:rFonts w:eastAsia="仿宋_GB2312" w:hint="eastAsia"/>
          <w:sz w:val="30"/>
          <w:szCs w:val="30"/>
        </w:rPr>
        <w:t xml:space="preserve">主要原因是</w:t>
      </w:r>
      <w:r>
        <w:rPr>
          <w:rFonts w:eastAsia="仿宋_GB2312" w:hint="eastAsia"/>
          <w:sz w:val="30"/>
          <w:szCs w:val="30"/>
        </w:rPr>
        <w:t xml:space="preserve">落实过紧日子要求，严格压减公用和人员经费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一般公共预算财政拨款20,886,329.00元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公共安全支出18,570,791.29元、社会保障和就业支出1,565,432.88元、卫生健康支出750,104.83元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天津铁路运输法院2024年度部门决算一般公共预算财政拨款支出合计20,886,329.00元，占本年支出合计的91.230%。与2023年度相比，一般公共预算财政拨款支出</w:t>
      </w:r>
      <w:r>
        <w:rPr>
          <w:rFonts w:eastAsia="仿宋_GB2312" w:hint="eastAsia"/>
          <w:sz w:val="30"/>
          <w:szCs w:val="30"/>
        </w:rPr>
        <w:t xml:space="preserve">减少510,133.15元</w:t>
      </w:r>
      <w:r>
        <w:rPr>
          <w:rFonts w:eastAsia="仿宋_GB2312" w:hint="eastAsia"/>
          <w:sz w:val="30"/>
          <w:szCs w:val="30"/>
        </w:rPr>
        <w:t xml:space="preserve">，下降2.384%</w:t>
      </w:r>
      <w:r>
        <w:rPr>
          <w:rFonts w:eastAsia="仿宋_GB2312" w:hint="eastAsia"/>
          <w:sz w:val="30"/>
          <w:szCs w:val="30"/>
        </w:rPr>
        <w:t xml:space="preserve">，主要原因是落实过紧日子要求，严格压减基本支出。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2024年度一般公共预算财政拨款支出20,886,329.00元，主要用于以下方面：</w:t>
      </w:r>
      <w:r>
        <w:rPr>
          <w:rFonts w:eastAsia="仿宋_GB2312" w:hint="eastAsia"/>
          <w:sz w:val="30"/>
          <w:szCs w:val="30"/>
        </w:rPr>
        <w:t xml:space="preserve">公共安全支出（类）支出18,570,791.29元，占88.914%,社会保障和就业支出（类）支出1,565,432.88元，占7.495%,卫生健康支出（类）支出750,104.83元，占3.591%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2024年度一般公共预算财政拨款支出年初预算为18,303,000.00元，支出决算为20,886,329.00元</w:t>
      </w:r>
      <w:r>
        <w:rPr>
          <w:rFonts w:eastAsia="仿宋_GB2312" w:hint="eastAsia"/>
          <w:sz w:val="30"/>
          <w:szCs w:val="30"/>
        </w:rPr>
        <w:t xml:space="preserve">，完成年初预算的114.114%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1.公共安全支出（类）法院（款）行政运行（项）年初预算为14,873,000.00元，支出决算为16,879,829.29元，完成年初预算的113.493%，决算数大于预算数的主要原因是：增人增资，年中追加预算。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2.公共安全支出（类）法院（款）案件审判（项）年初预算为1,000,000.00元，支出决算为1,500,000.00元，完成年初预算的150.000%，决算数大于预算数的主要原因是：办案业务量增加，年中追加项目预算。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3.公共安全支出（类）法院（款）其他法院支出（项）年初预算为0.00元，支出决算为190,962.00元，决算数大于预算数的主要原因是：增加退休死亡干警抚恤金。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1,080,000.00元，支出决算为1,043,621.92元，完成年初预算的96.632%，决算数小于预算数的主要原因是：人员变动导致保险费用支出与年初预算略有不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540,000.00元，支出决算为521,810.96元，完成年初预算的96.632%，决算数小于预算数的主要原因是：人员变动导致保险费用支出与年初预算略有不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675,000.00元，支出决算为619,652.09元，完成年初预算的91.800%，决算数小于预算数的主要原因是：人员变动导致保险费用支出与年初预算略有不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135,000.00元，支出决算为130,452.74元，完成年初预算的96.632%，决算数小于预算数的主要原因是：人员变动导致保险费用支出与年初预算略有不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天津铁路运输法院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19,195,367.00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减少189,928.68元，</w:t>
      </w:r>
      <w:r>
        <w:rPr>
          <w:rFonts w:eastAsia="仿宋_GB2312" w:hint="eastAsia"/>
          <w:sz w:val="30"/>
          <w:szCs w:val="30"/>
        </w:rPr>
        <w:t xml:space="preserve">主要原因是</w:t>
      </w:r>
      <w:r>
        <w:rPr>
          <w:rFonts w:eastAsia="仿宋_GB2312" w:hint="eastAsia"/>
          <w:sz w:val="30"/>
          <w:szCs w:val="30"/>
        </w:rPr>
        <w:t xml:space="preserve">落实过紧日子要求，严格压减人员支出、公用支出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人员经费17,052,092.00元，主要包括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公用经费2,143,275.00元，主要包括</w:t>
      </w:r>
      <w:r>
        <w:rPr>
          <w:rFonts w:eastAsia="仿宋_GB2312" w:hint="eastAsia"/>
          <w:sz w:val="30"/>
          <w:szCs w:val="30"/>
        </w:rPr>
        <w:t xml:space="preserve">办公费、手续费、水费、电费、物业管理费、维修（护）费、工会经费、福利费、公务用车运行维护费、其他交通费用、其他商品和服务支出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天津铁路运输法院2024年度无政府性基金预算财政拨款收入、支出和结转结余。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天津铁路运输法院2024年度无国有资本经营预算财政拨款收入、支出和结转结余。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109,000.00</w:t>
      </w:r>
      <w:r>
        <w:rPr>
          <w:rFonts w:eastAsia="仿宋_GB2312" w:hint="eastAsia"/>
          <w:sz w:val="30"/>
          <w:szCs w:val="30"/>
        </w:rPr>
        <w:t xml:space="preserve">元，支出决算</w:t>
      </w:r>
      <w:r>
        <w:rPr>
          <w:rFonts w:eastAsia="仿宋_GB2312" w:hint="eastAsia"/>
          <w:sz w:val="30"/>
          <w:szCs w:val="30"/>
        </w:rPr>
        <w:t xml:space="preserve">109,000.00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支出决算较上年减少12,000.00元</w:t>
      </w:r>
      <w:r>
        <w:rPr>
          <w:rFonts w:eastAsia="仿宋_GB2312" w:hint="eastAsia"/>
          <w:sz w:val="30"/>
          <w:szCs w:val="30"/>
        </w:rPr>
        <w:t xml:space="preserve">，下降9.917%</w:t>
      </w:r>
      <w:r>
        <w:rPr>
          <w:rFonts w:eastAsia="仿宋_GB2312" w:hint="eastAsia"/>
          <w:sz w:val="30"/>
          <w:szCs w:val="30"/>
        </w:rPr>
        <w:t xml:space="preserve">。</w:t>
      </w:r>
      <w:r>
        <w:rPr>
          <w:rFonts w:eastAsia="仿宋_GB2312" w:hint="eastAsia"/>
          <w:sz w:val="30"/>
          <w:szCs w:val="30"/>
        </w:rPr>
        <w:t xml:space="preserve">决算数与预算数持平的主要原因是厉行节约，按照预算批复合理安排“三公”经费支出；</w:t>
      </w:r>
      <w:r>
        <w:rPr>
          <w:rFonts w:eastAsia="仿宋_GB2312" w:hint="eastAsia"/>
          <w:sz w:val="30"/>
          <w:szCs w:val="30"/>
        </w:rPr>
        <w:t xml:space="preserve">决算数较上年减少的主要原因是落实过紧日子要求，合理安排公车使用，压减公务用车运行维护费支出。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109,000.00</w:t>
      </w:r>
      <w:r>
        <w:rPr>
          <w:rFonts w:eastAsia="仿宋_GB2312" w:hint="eastAsia"/>
          <w:sz w:val="30"/>
          <w:szCs w:val="30"/>
        </w:rPr>
        <w:t xml:space="preserve">元，支出决算</w:t>
      </w:r>
      <w:r>
        <w:rPr>
          <w:rFonts w:eastAsia="仿宋_GB2312" w:hint="eastAsia"/>
          <w:sz w:val="30"/>
          <w:szCs w:val="30"/>
        </w:rPr>
        <w:t xml:space="preserve">109,000.00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支出决算较上年减少12,000.00元</w:t>
      </w:r>
      <w:r>
        <w:rPr>
          <w:rFonts w:eastAsia="仿宋_GB2312" w:hint="eastAsia"/>
          <w:sz w:val="30"/>
          <w:szCs w:val="30"/>
        </w:rPr>
        <w:t xml:space="preserve">，下降9.917%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决算数与预算数持平的主要原因是厉行节约，严格按照预算执行，合理安排公车使用，压减公务用车运行维护费支出；</w:t>
      </w:r>
      <w:r>
        <w:rPr>
          <w:rFonts w:eastAsia="仿宋_GB2312" w:hint="eastAsia"/>
          <w:sz w:val="30"/>
          <w:szCs w:val="30"/>
        </w:rPr>
        <w:t xml:space="preserve">决算数较上年减少的主要原因是落实过紧日子要求，合理安排公车使用，压减公务用车运行维护费支出。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109,000.00</w:t>
      </w:r>
      <w:r>
        <w:rPr>
          <w:rFonts w:eastAsia="仿宋_GB2312" w:hint="eastAsia"/>
          <w:sz w:val="30"/>
          <w:szCs w:val="30"/>
        </w:rPr>
        <w:t xml:space="preserve">元，支出决算</w:t>
      </w:r>
      <w:r>
        <w:rPr>
          <w:rFonts w:eastAsia="仿宋_GB2312" w:hint="eastAsia"/>
          <w:sz w:val="30"/>
          <w:szCs w:val="30"/>
        </w:rPr>
        <w:t xml:space="preserve">109,000.00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支出决算较上年减少12,000.00元</w:t>
      </w:r>
      <w:r>
        <w:rPr>
          <w:rFonts w:eastAsia="仿宋_GB2312" w:hint="eastAsia"/>
          <w:sz w:val="30"/>
          <w:szCs w:val="30"/>
        </w:rPr>
        <w:t xml:space="preserve">，下降9.917%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决算数与预算数持平的主要原因是厉行节约，严格按照预算执行，合理安排公车使用，压减公务用车运行维护费支出；</w:t>
      </w:r>
      <w:r>
        <w:rPr>
          <w:rFonts w:eastAsia="仿宋_GB2312" w:hint="eastAsia"/>
          <w:sz w:val="30"/>
          <w:szCs w:val="30"/>
        </w:rPr>
        <w:t xml:space="preserve">决算数较上年减少的主要原因是落实过紧日子要求，合理安排公车使用，压减公务用车运行维护费支出。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铁路运输法院2024年度机关运行经费年初预算2,138,000.00元，决算数2,143,275.00元，与年初预算相比</w:t>
      </w:r>
      <w:r>
        <w:rPr>
          <w:rFonts w:eastAsia="仿宋_GB2312" w:hint="eastAsia"/>
          <w:sz w:val="30"/>
          <w:szCs w:val="30"/>
        </w:rPr>
        <w:t xml:space="preserve">增加5,275.00元，</w:t>
      </w:r>
      <w:r>
        <w:rPr>
          <w:rFonts w:eastAsia="仿宋_GB2312" w:hint="eastAsia"/>
          <w:sz w:val="30"/>
          <w:szCs w:val="30"/>
        </w:rPr>
        <w:t xml:space="preserve">完成年初预算的100.247%；</w:t>
      </w:r>
      <w:r>
        <w:rPr>
          <w:rFonts w:eastAsia="仿宋_GB2312" w:hint="eastAsia"/>
          <w:sz w:val="30"/>
          <w:szCs w:val="30"/>
        </w:rPr>
        <w:t xml:space="preserve">比2023年减少156,725.00元</w:t>
      </w:r>
      <w:r>
        <w:rPr>
          <w:rFonts w:eastAsia="仿宋_GB2312" w:hint="eastAsia"/>
          <w:sz w:val="30"/>
          <w:szCs w:val="30"/>
        </w:rPr>
        <w:t xml:space="preserve">，下降6.814%</w:t>
      </w:r>
      <w:r>
        <w:rPr>
          <w:rFonts w:eastAsia="仿宋_GB2312" w:hint="eastAsia"/>
          <w:sz w:val="30"/>
          <w:szCs w:val="30"/>
        </w:rPr>
        <w:t xml:space="preserve">，主要原因是：落实过紧日子要求，严格压减物业管理费、维修维护费、公务用车运行维护费等支出。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铁路运输法院2024年政府采购支出总额1,420,295.48元，其中：政府采购货物支出15,920.00元、政府采购工程支出0.00元、政府采购服务支出1,404,375.48元。授予中小企业合同金额1,420,295.48元，占政府采购支出总额的100.000%，其中：授予小微企业合同金额1,420,295.48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截至2024年12月31日，天津铁路运输法院共有车辆9辆</w:t>
      </w:r>
      <w:r>
        <w:rPr>
          <w:rFonts w:eastAsia="仿宋_GB2312" w:hint="eastAsia"/>
          <w:sz w:val="30"/>
          <w:szCs w:val="30"/>
        </w:rPr>
        <w:t xml:space="preserve">，其中：</w:t>
      </w:r>
      <w:r>
        <w:rPr>
          <w:rFonts w:eastAsia="仿宋_GB2312" w:hint="eastAsia"/>
          <w:sz w:val="30"/>
          <w:szCs w:val="30"/>
        </w:rPr>
        <w:t xml:space="preserve">执法执勤用车9辆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根据预算绩效管理要求，天津铁路运输法院已对3个2024年度市级项目开展绩效自评，涉及金额2,610,962.00元，自评结果已随部门决算一并公开。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天津铁路运输法院不属于乡、镇、街级单位，不涉及公开2024年度教育、医疗卫生、社会保障和就业、住房保障、涉农补贴等民生支出情况。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