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天津市通信管理局</w:t>
      </w: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w w:val="95"/>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2024年度部门决算</w:t>
      </w: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198055373"/>
      <w:bookmarkStart w:id="1" w:name="_Toc1358716097"/>
      <w:bookmarkStart w:id="2" w:name="_Toc1576262397"/>
      <w:bookmarkStart w:id="3" w:name="_Toc403062085"/>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883836987"/>
      <w:bookmarkStart w:id="5" w:name="_Toc1101039957"/>
      <w:bookmarkStart w:id="6" w:name="_Toc1747823728"/>
      <w:bookmarkStart w:id="7" w:name="_Toc909979739"/>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天津市通信管理局的主要职责是：</w:t>
      </w:r>
      <w:r>
        <w:rPr>
          <w:rFonts w:hint="eastAsia" w:ascii="仿宋_GB2312" w:hAnsi="Times New Roman" w:eastAsia="仿宋_GB2312" w:cs="Times New Roman"/>
          <w:kern w:val="0"/>
          <w:sz w:val="30"/>
          <w:szCs w:val="30"/>
          <w:highlight w:val="none"/>
          <w:u w:val="none"/>
          <w:lang w:val="en-US" w:eastAsia="zh-CN"/>
        </w:rPr>
        <w:t>天津市通信管理局是依法设立的行政管理机构，由工业和信息化部实行垂直管理</w:t>
      </w:r>
      <w:bookmarkStart w:id="111" w:name="_GoBack"/>
      <w:bookmarkEnd w:id="111"/>
      <w:r>
        <w:rPr>
          <w:rFonts w:hint="eastAsia" w:ascii="仿宋_GB2312" w:eastAsia="仿宋_GB2312"/>
          <w:sz w:val="30"/>
          <w:szCs w:val="30"/>
          <w:highlight w:val="none"/>
          <w:u w:val="none"/>
          <w:lang w:val="en-US" w:eastAsia="zh-CN"/>
        </w:rPr>
        <w:t>。 （一）贯彻执行通信行业管理政策法规，统筹规划天津市公用通信网、互联网、专用通信网并实行行业管理；监测分析天津市通信业运行态势并发布引导信息，协调解决行业运行发展中的有关问题；承担推动实施天津市“三网融合”的有关工作。 （二）协调天津市公用通信网、互联网、专用通信网的建设，促进资源共享；受工业和信息化部委托，负责天津市重要通信设施建设管理；监督管理天津市通信建设市场；指导天津市通信业加强安全生产管理工作。 （三）依法监督管理天津市电信与信息服务市场；会同有关部门监督管理电信服务资费和质量；保障普遍服务，推动行业自律；根据授权负责天津市通信网码号、互联网域名和地址等资源的管理；监管天津市公用通信网、互联网、专用通信网互联互通和公平接入。 （四）组织协调天津市应急通信及其它重要通信保障工作；按分工承担天津市国防通信信息动员和战备通信相关工作。 （五）协调管理天津市公用通信网、互联网、专用通信网网络信息安全平台；监管天津市网络运行安全；拟订天津市电信网络安全防护政策并组织实施；负责天津市网络安全应急管理和处置；受工业和信息化部委托，配合开展天津市特殊通信、网络环境和信息治理有关工作，配合处理网络有害信息；拟定天津市通信管制措施并组织实施。 （六）承办工业和信息化部及中共天津市委、天津市人民政府交办的其他事项。</w:t>
      </w: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244589183"/>
      <w:bookmarkStart w:id="9" w:name="_Toc503854210"/>
      <w:bookmarkStart w:id="10" w:name="_Toc1798423086"/>
      <w:bookmarkStart w:id="11" w:name="_Toc311971100"/>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天津市通信管理局内设5个职能处室；下辖3个预算单位；纳入天津市通信管理局2024年度部门决算编制范围的单位包括：</w:t>
      </w:r>
    </w:p>
    <w:p>
      <w:pPr>
        <w:pageBreakBefore w:val="0"/>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1.天津市通信管理局本级（纳入天津市本级预算部分）</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2.天津市通信安全中心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3.天津通信行业职业技能鉴定中心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4.天津市通信管理局机关服务中心</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749687349"/>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7" w:name="_Toc1885592096"/>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291121727"/>
      <w:bookmarkStart w:id="19" w:name="_Toc984815664"/>
      <w:bookmarkStart w:id="20" w:name="_Toc708717694"/>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2,217,500.00</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1,015,424.75</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pPr>
              <w:snapToGrid w:val="0"/>
              <w:jc w:val="right"/>
            </w:pPr>
            <w:r>
              <w:rPr>
                <w:rFonts w:ascii="宋体" w:hAnsi="宋体" w:eastAsia="宋体" w:cs="宋体"/>
                <w:b w:val="0"/>
                <w:i w:val="0"/>
                <w:color w:val="000000"/>
                <w:sz w:val="23"/>
              </w:rPr>
              <w:t>247,524.75</w:t>
            </w: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213,500.00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105,200.00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1,867.13</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pPr>
              <w:snapToGrid w:val="0"/>
              <w:jc w:val="right"/>
            </w:pPr>
            <w:r>
              <w:rPr>
                <w:rFonts w:ascii="宋体" w:hAnsi="宋体" w:eastAsia="宋体" w:cs="宋体"/>
                <w:b w:val="0"/>
                <w:i w:val="0"/>
                <w:color w:val="000000"/>
                <w:sz w:val="23"/>
              </w:rPr>
              <w:t>2,678,526.03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3,482,316.63</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2,997,226.03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11,692.09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473,398.51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3,482,316.63</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3,482,316.63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1473976796"/>
      <w:r>
        <w:rPr>
          <w:rFonts w:hint="eastAsia" w:ascii="黑体" w:hAnsi="黑体" w:eastAsia="黑体" w:cs="Times New Roman"/>
          <w:sz w:val="30"/>
          <w:szCs w:val="30"/>
          <w:highlight w:val="none"/>
          <w:u w:val="none"/>
          <w:lang w:val="en-US" w:eastAsia="zh-CN"/>
        </w:rPr>
        <w:t>二、《收入决算表（按功能分类列示）》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3,482,316.63</w:t>
            </w:r>
          </w:p>
        </w:tc>
        <w:tc>
          <w:tcPr>
            <w:tcW w:w="1240" w:type="dxa"/>
            <w:vAlign w:val="center"/>
          </w:tcPr>
          <w:p>
            <w:pPr>
              <w:snapToGrid w:val="0"/>
              <w:jc w:val="right"/>
            </w:pPr>
            <w:r>
              <w:rPr>
                <w:rFonts w:ascii="宋体" w:hAnsi="宋体" w:eastAsia="宋体" w:cs="宋体"/>
                <w:b w:val="0"/>
                <w:i w:val="0"/>
                <w:color w:val="000000"/>
                <w:sz w:val="14"/>
              </w:rPr>
              <w:t>2,217,500.00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1,015,424.75</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247,524.75</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1,867.13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213,500.00</w:t>
            </w:r>
          </w:p>
        </w:tc>
        <w:tc>
          <w:tcPr>
            <w:tcW w:w="1240" w:type="dxa"/>
            <w:vAlign w:val="center"/>
          </w:tcPr>
          <w:p>
            <w:pPr>
              <w:snapToGrid w:val="0"/>
              <w:jc w:val="right"/>
            </w:pPr>
            <w:r>
              <w:rPr>
                <w:rFonts w:ascii="宋体" w:hAnsi="宋体" w:eastAsia="宋体" w:cs="宋体"/>
                <w:b w:val="0"/>
                <w:i w:val="0"/>
                <w:color w:val="000000"/>
                <w:sz w:val="14"/>
              </w:rPr>
              <w:t>213,500.00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213,500.00</w:t>
            </w:r>
          </w:p>
        </w:tc>
        <w:tc>
          <w:tcPr>
            <w:tcW w:w="1240" w:type="dxa"/>
            <w:vAlign w:val="center"/>
          </w:tcPr>
          <w:p>
            <w:pPr>
              <w:snapToGrid w:val="0"/>
              <w:jc w:val="right"/>
            </w:pPr>
            <w:r>
              <w:rPr>
                <w:rFonts w:ascii="宋体" w:hAnsi="宋体" w:eastAsia="宋体" w:cs="宋体"/>
                <w:b w:val="0"/>
                <w:i w:val="0"/>
                <w:color w:val="000000"/>
                <w:sz w:val="14"/>
              </w:rPr>
              <w:t>213,500.00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141,400.00</w:t>
            </w:r>
          </w:p>
        </w:tc>
        <w:tc>
          <w:tcPr>
            <w:tcW w:w="1240" w:type="dxa"/>
            <w:vAlign w:val="center"/>
          </w:tcPr>
          <w:p>
            <w:pPr>
              <w:snapToGrid w:val="0"/>
              <w:jc w:val="right"/>
            </w:pPr>
            <w:r>
              <w:rPr>
                <w:rFonts w:ascii="宋体" w:hAnsi="宋体" w:eastAsia="宋体" w:cs="宋体"/>
                <w:b w:val="0"/>
                <w:i w:val="0"/>
                <w:color w:val="000000"/>
                <w:sz w:val="14"/>
              </w:rPr>
              <w:t>141,400.00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72,100.00</w:t>
            </w:r>
          </w:p>
        </w:tc>
        <w:tc>
          <w:tcPr>
            <w:tcW w:w="1240" w:type="dxa"/>
            <w:vAlign w:val="center"/>
          </w:tcPr>
          <w:p>
            <w:pPr>
              <w:snapToGrid w:val="0"/>
              <w:jc w:val="right"/>
            </w:pPr>
            <w:r>
              <w:rPr>
                <w:rFonts w:ascii="宋体" w:hAnsi="宋体" w:eastAsia="宋体" w:cs="宋体"/>
                <w:b w:val="0"/>
                <w:i w:val="0"/>
                <w:color w:val="000000"/>
                <w:sz w:val="14"/>
              </w:rPr>
              <w:t>72,100.00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105,200.00</w:t>
            </w:r>
          </w:p>
        </w:tc>
        <w:tc>
          <w:tcPr>
            <w:tcW w:w="1240" w:type="dxa"/>
            <w:vAlign w:val="center"/>
          </w:tcPr>
          <w:p>
            <w:pPr>
              <w:snapToGrid w:val="0"/>
              <w:jc w:val="right"/>
            </w:pPr>
            <w:r>
              <w:rPr>
                <w:rFonts w:ascii="宋体" w:hAnsi="宋体" w:eastAsia="宋体" w:cs="宋体"/>
                <w:b w:val="0"/>
                <w:i w:val="0"/>
                <w:color w:val="000000"/>
                <w:sz w:val="14"/>
              </w:rPr>
              <w:t>105,200.00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105,200.00</w:t>
            </w:r>
          </w:p>
        </w:tc>
        <w:tc>
          <w:tcPr>
            <w:tcW w:w="1240" w:type="dxa"/>
            <w:vAlign w:val="center"/>
          </w:tcPr>
          <w:p>
            <w:pPr>
              <w:snapToGrid w:val="0"/>
              <w:jc w:val="right"/>
            </w:pPr>
            <w:r>
              <w:rPr>
                <w:rFonts w:ascii="宋体" w:hAnsi="宋体" w:eastAsia="宋体" w:cs="宋体"/>
                <w:b w:val="0"/>
                <w:i w:val="0"/>
                <w:color w:val="000000"/>
                <w:sz w:val="14"/>
              </w:rPr>
              <w:t>105,200.00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103,500.00</w:t>
            </w:r>
          </w:p>
        </w:tc>
        <w:tc>
          <w:tcPr>
            <w:tcW w:w="1240" w:type="dxa"/>
            <w:vAlign w:val="center"/>
          </w:tcPr>
          <w:p>
            <w:pPr>
              <w:snapToGrid w:val="0"/>
              <w:jc w:val="right"/>
            </w:pPr>
            <w:r>
              <w:rPr>
                <w:rFonts w:ascii="宋体" w:hAnsi="宋体" w:eastAsia="宋体" w:cs="宋体"/>
                <w:b w:val="0"/>
                <w:i w:val="0"/>
                <w:color w:val="000000"/>
                <w:sz w:val="14"/>
              </w:rPr>
              <w:t>103,500.00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1,700.00</w:t>
            </w:r>
          </w:p>
        </w:tc>
        <w:tc>
          <w:tcPr>
            <w:tcW w:w="1240" w:type="dxa"/>
            <w:vAlign w:val="center"/>
          </w:tcPr>
          <w:p>
            <w:pPr>
              <w:snapToGrid w:val="0"/>
              <w:jc w:val="right"/>
            </w:pPr>
            <w:r>
              <w:rPr>
                <w:rFonts w:ascii="宋体" w:hAnsi="宋体" w:eastAsia="宋体" w:cs="宋体"/>
                <w:b w:val="0"/>
                <w:i w:val="0"/>
                <w:color w:val="000000"/>
                <w:sz w:val="14"/>
              </w:rPr>
              <w:t>1,700.00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w:t>
            </w:r>
          </w:p>
        </w:tc>
        <w:tc>
          <w:tcPr>
            <w:tcW w:w="2520" w:type="dxa"/>
            <w:vAlign w:val="center"/>
          </w:tcPr>
          <w:p>
            <w:pPr>
              <w:snapToGrid w:val="0"/>
              <w:jc w:val="left"/>
            </w:pPr>
            <w:r>
              <w:rPr>
                <w:rFonts w:ascii="宋体" w:hAnsi="宋体" w:eastAsia="宋体" w:cs="宋体"/>
                <w:b w:val="0"/>
                <w:i w:val="0"/>
                <w:color w:val="000000"/>
                <w:sz w:val="14"/>
              </w:rPr>
              <w:t>资源勘探工业信息等支出</w:t>
            </w:r>
          </w:p>
        </w:tc>
        <w:tc>
          <w:tcPr>
            <w:tcW w:w="1240" w:type="dxa"/>
            <w:vAlign w:val="center"/>
          </w:tcPr>
          <w:p>
            <w:pPr>
              <w:snapToGrid w:val="0"/>
              <w:jc w:val="right"/>
            </w:pPr>
            <w:r>
              <w:rPr>
                <w:rFonts w:ascii="宋体" w:hAnsi="宋体" w:eastAsia="宋体" w:cs="宋体"/>
                <w:b w:val="0"/>
                <w:i w:val="0"/>
                <w:color w:val="000000"/>
                <w:sz w:val="14"/>
              </w:rPr>
              <w:t>3,163,616.63</w:t>
            </w:r>
          </w:p>
        </w:tc>
        <w:tc>
          <w:tcPr>
            <w:tcW w:w="1240" w:type="dxa"/>
            <w:vAlign w:val="center"/>
          </w:tcPr>
          <w:p>
            <w:pPr>
              <w:snapToGrid w:val="0"/>
              <w:jc w:val="right"/>
            </w:pPr>
            <w:r>
              <w:rPr>
                <w:rFonts w:ascii="宋体" w:hAnsi="宋体" w:eastAsia="宋体" w:cs="宋体"/>
                <w:b w:val="0"/>
                <w:i w:val="0"/>
                <w:color w:val="000000"/>
                <w:sz w:val="14"/>
              </w:rPr>
              <w:t>1,898,800.00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1,015,424.75</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247,524.75</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1,867.13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21505</w:t>
            </w:r>
          </w:p>
        </w:tc>
        <w:tc>
          <w:tcPr>
            <w:tcW w:w="2520" w:type="dxa"/>
            <w:vAlign w:val="center"/>
          </w:tcPr>
          <w:p>
            <w:pPr>
              <w:snapToGrid w:val="0"/>
              <w:jc w:val="left"/>
            </w:pPr>
            <w:r>
              <w:rPr>
                <w:rFonts w:ascii="宋体" w:hAnsi="宋体" w:eastAsia="宋体" w:cs="宋体"/>
                <w:b w:val="0"/>
                <w:i w:val="0"/>
                <w:color w:val="000000"/>
                <w:sz w:val="14"/>
              </w:rPr>
              <w:t>工业和信息产业监管</w:t>
            </w:r>
          </w:p>
        </w:tc>
        <w:tc>
          <w:tcPr>
            <w:tcW w:w="1240" w:type="dxa"/>
            <w:vAlign w:val="center"/>
          </w:tcPr>
          <w:p>
            <w:pPr>
              <w:snapToGrid w:val="0"/>
              <w:jc w:val="right"/>
            </w:pPr>
            <w:r>
              <w:rPr>
                <w:rFonts w:ascii="宋体" w:hAnsi="宋体" w:eastAsia="宋体" w:cs="宋体"/>
                <w:b w:val="0"/>
                <w:i w:val="0"/>
                <w:color w:val="000000"/>
                <w:sz w:val="14"/>
              </w:rPr>
              <w:t>3,163,616.63</w:t>
            </w:r>
          </w:p>
        </w:tc>
        <w:tc>
          <w:tcPr>
            <w:tcW w:w="1240" w:type="dxa"/>
            <w:vAlign w:val="center"/>
          </w:tcPr>
          <w:p>
            <w:pPr>
              <w:snapToGrid w:val="0"/>
              <w:jc w:val="right"/>
            </w:pPr>
            <w:r>
              <w:rPr>
                <w:rFonts w:ascii="宋体" w:hAnsi="宋体" w:eastAsia="宋体" w:cs="宋体"/>
                <w:b w:val="0"/>
                <w:i w:val="0"/>
                <w:color w:val="000000"/>
                <w:sz w:val="14"/>
              </w:rPr>
              <w:t>1,898,800.00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1,015,424.75</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247,524.75</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1,867.13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2150599</w:t>
            </w:r>
          </w:p>
        </w:tc>
        <w:tc>
          <w:tcPr>
            <w:tcW w:w="2520" w:type="dxa"/>
            <w:vAlign w:val="center"/>
          </w:tcPr>
          <w:p>
            <w:pPr>
              <w:snapToGrid w:val="0"/>
              <w:jc w:val="left"/>
            </w:pPr>
            <w:r>
              <w:rPr>
                <w:rFonts w:ascii="宋体" w:hAnsi="宋体" w:eastAsia="宋体" w:cs="宋体"/>
                <w:b w:val="0"/>
                <w:i w:val="0"/>
                <w:color w:val="000000"/>
                <w:sz w:val="14"/>
              </w:rPr>
              <w:t>其他工业和信息产业监管支出</w:t>
            </w:r>
          </w:p>
        </w:tc>
        <w:tc>
          <w:tcPr>
            <w:tcW w:w="1240" w:type="dxa"/>
            <w:vAlign w:val="center"/>
          </w:tcPr>
          <w:p>
            <w:pPr>
              <w:snapToGrid w:val="0"/>
              <w:jc w:val="right"/>
            </w:pPr>
            <w:r>
              <w:rPr>
                <w:rFonts w:ascii="宋体" w:hAnsi="宋体" w:eastAsia="宋体" w:cs="宋体"/>
                <w:b w:val="0"/>
                <w:i w:val="0"/>
                <w:color w:val="000000"/>
                <w:sz w:val="14"/>
              </w:rPr>
              <w:t>3,163,616.63</w:t>
            </w:r>
          </w:p>
        </w:tc>
        <w:tc>
          <w:tcPr>
            <w:tcW w:w="1240" w:type="dxa"/>
            <w:vAlign w:val="center"/>
          </w:tcPr>
          <w:p>
            <w:pPr>
              <w:snapToGrid w:val="0"/>
              <w:jc w:val="right"/>
            </w:pPr>
            <w:r>
              <w:rPr>
                <w:rFonts w:ascii="宋体" w:hAnsi="宋体" w:eastAsia="宋体" w:cs="宋体"/>
                <w:b w:val="0"/>
                <w:i w:val="0"/>
                <w:color w:val="000000"/>
                <w:sz w:val="14"/>
              </w:rPr>
              <w:t>1,898,800.00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1,015,424.75</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247,524.75</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1,867.13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1904142227"/>
      <w:r>
        <w:rPr>
          <w:rFonts w:hint="eastAsia" w:ascii="黑体" w:hAnsi="黑体" w:eastAsia="黑体" w:cs="Times New Roman"/>
          <w:sz w:val="30"/>
          <w:szCs w:val="30"/>
          <w:highlight w:val="none"/>
          <w:u w:val="none"/>
          <w:lang w:val="en-US" w:eastAsia="zh-CN"/>
        </w:rPr>
        <w:t>三、《收入决算表（按单位列示）》</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3,482,316.63</w:t>
            </w:r>
          </w:p>
        </w:tc>
        <w:tc>
          <w:tcPr>
            <w:tcW w:w="580" w:type="dxa"/>
            <w:vAlign w:val="center"/>
          </w:tcPr>
          <w:p>
            <w:pPr>
              <w:snapToGrid w:val="0"/>
              <w:jc w:val="right"/>
            </w:pPr>
            <w:r>
              <w:rPr>
                <w:rFonts w:ascii="宋体" w:hAnsi="宋体" w:eastAsia="宋体" w:cs="宋体"/>
                <w:b w:val="0"/>
                <w:i w:val="0"/>
                <w:color w:val="000000"/>
                <w:sz w:val="9"/>
              </w:rPr>
              <w:t>3,482,316.63</w:t>
            </w:r>
          </w:p>
        </w:tc>
        <w:tc>
          <w:tcPr>
            <w:tcW w:w="580" w:type="dxa"/>
            <w:vAlign w:val="center"/>
          </w:tcPr>
          <w:p>
            <w:pPr>
              <w:snapToGrid w:val="0"/>
              <w:jc w:val="right"/>
            </w:pPr>
            <w:r>
              <w:rPr>
                <w:rFonts w:ascii="宋体" w:hAnsi="宋体" w:eastAsia="宋体" w:cs="宋体"/>
                <w:b w:val="0"/>
                <w:i w:val="0"/>
                <w:color w:val="000000"/>
                <w:sz w:val="9"/>
              </w:rPr>
              <w:t>2,217,500.00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1,015,424.75</w:t>
            </w:r>
          </w:p>
        </w:tc>
        <w:tc>
          <w:tcPr>
            <w:tcW w:w="580" w:type="dxa"/>
            <w:vAlign w:val="center"/>
          </w:tcPr>
          <w:p>
            <w:pPr>
              <w:snapToGrid w:val="0"/>
              <w:jc w:val="right"/>
            </w:pPr>
            <w:r>
              <w:rPr>
                <w:rFonts w:ascii="宋体" w:hAnsi="宋体" w:eastAsia="宋体" w:cs="宋体"/>
                <w:b w:val="0"/>
                <w:i w:val="0"/>
                <w:color w:val="000000"/>
                <w:sz w:val="9"/>
              </w:rPr>
              <w:t>247,524.75</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1,867.13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338202</w:t>
            </w:r>
          </w:p>
        </w:tc>
        <w:tc>
          <w:tcPr>
            <w:tcW w:w="1520" w:type="dxa"/>
            <w:vAlign w:val="center"/>
          </w:tcPr>
          <w:p>
            <w:pPr>
              <w:snapToGrid w:val="0"/>
              <w:jc w:val="center"/>
            </w:pPr>
            <w:r>
              <w:rPr>
                <w:rFonts w:ascii="宋体" w:hAnsi="宋体" w:eastAsia="宋体" w:cs="宋体"/>
                <w:b w:val="0"/>
                <w:i w:val="0"/>
                <w:color w:val="000000"/>
                <w:sz w:val="9"/>
              </w:rPr>
              <w:t>天津通信行业职业技能鉴定中心</w:t>
            </w:r>
          </w:p>
        </w:tc>
        <w:tc>
          <w:tcPr>
            <w:tcW w:w="580" w:type="dxa"/>
            <w:vAlign w:val="center"/>
          </w:tcPr>
          <w:p>
            <w:pPr>
              <w:snapToGrid w:val="0"/>
              <w:jc w:val="right"/>
            </w:pPr>
            <w:r>
              <w:rPr>
                <w:rFonts w:ascii="宋体" w:hAnsi="宋体" w:eastAsia="宋体" w:cs="宋体"/>
                <w:b w:val="0"/>
                <w:i w:val="0"/>
                <w:color w:val="000000"/>
                <w:sz w:val="9"/>
              </w:rPr>
              <w:t>80,000.00</w:t>
            </w:r>
          </w:p>
        </w:tc>
        <w:tc>
          <w:tcPr>
            <w:tcW w:w="580" w:type="dxa"/>
            <w:vAlign w:val="center"/>
          </w:tcPr>
          <w:p>
            <w:pPr>
              <w:snapToGrid w:val="0"/>
              <w:jc w:val="right"/>
            </w:pPr>
            <w:r>
              <w:rPr>
                <w:rFonts w:ascii="宋体" w:hAnsi="宋体" w:eastAsia="宋体" w:cs="宋体"/>
                <w:b w:val="0"/>
                <w:i w:val="0"/>
                <w:color w:val="000000"/>
                <w:sz w:val="9"/>
              </w:rPr>
              <w:t>80,000.00</w:t>
            </w:r>
          </w:p>
        </w:tc>
        <w:tc>
          <w:tcPr>
            <w:tcW w:w="580" w:type="dxa"/>
            <w:vAlign w:val="center"/>
          </w:tcPr>
          <w:p>
            <w:pPr>
              <w:snapToGrid w:val="0"/>
              <w:jc w:val="right"/>
            </w:pPr>
            <w:r>
              <w:rPr>
                <w:rFonts w:ascii="宋体" w:hAnsi="宋体" w:eastAsia="宋体" w:cs="宋体"/>
                <w:b w:val="0"/>
                <w:i w:val="0"/>
                <w:color w:val="000000"/>
                <w:sz w:val="9"/>
              </w:rPr>
              <w:t>80,000.00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338701</w:t>
            </w:r>
          </w:p>
        </w:tc>
        <w:tc>
          <w:tcPr>
            <w:tcW w:w="1520" w:type="dxa"/>
            <w:vAlign w:val="center"/>
          </w:tcPr>
          <w:p>
            <w:pPr>
              <w:snapToGrid w:val="0"/>
              <w:jc w:val="center"/>
            </w:pPr>
            <w:r>
              <w:rPr>
                <w:rFonts w:ascii="宋体" w:hAnsi="宋体" w:eastAsia="宋体" w:cs="宋体"/>
                <w:b w:val="0"/>
                <w:i w:val="0"/>
                <w:color w:val="000000"/>
                <w:sz w:val="9"/>
              </w:rPr>
              <w:t>天津市通信管理局机关服务中心</w:t>
            </w:r>
          </w:p>
        </w:tc>
        <w:tc>
          <w:tcPr>
            <w:tcW w:w="580" w:type="dxa"/>
            <w:vAlign w:val="center"/>
          </w:tcPr>
          <w:p>
            <w:pPr>
              <w:snapToGrid w:val="0"/>
              <w:jc w:val="right"/>
            </w:pPr>
            <w:r>
              <w:rPr>
                <w:rFonts w:ascii="宋体" w:hAnsi="宋体" w:eastAsia="宋体" w:cs="宋体"/>
                <w:b w:val="0"/>
                <w:i w:val="0"/>
                <w:color w:val="000000"/>
                <w:sz w:val="9"/>
              </w:rPr>
              <w:t>247,524.75</w:t>
            </w:r>
          </w:p>
        </w:tc>
        <w:tc>
          <w:tcPr>
            <w:tcW w:w="580" w:type="dxa"/>
            <w:vAlign w:val="center"/>
          </w:tcPr>
          <w:p>
            <w:pPr>
              <w:snapToGrid w:val="0"/>
              <w:jc w:val="right"/>
            </w:pPr>
            <w:r>
              <w:rPr>
                <w:rFonts w:ascii="宋体" w:hAnsi="宋体" w:eastAsia="宋体" w:cs="宋体"/>
                <w:b w:val="0"/>
                <w:i w:val="0"/>
                <w:color w:val="000000"/>
                <w:sz w:val="9"/>
              </w:rPr>
              <w:t>247,524.75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247,524.75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338201</w:t>
            </w:r>
          </w:p>
        </w:tc>
        <w:tc>
          <w:tcPr>
            <w:tcW w:w="1520" w:type="dxa"/>
            <w:vAlign w:val="center"/>
          </w:tcPr>
          <w:p>
            <w:pPr>
              <w:snapToGrid w:val="0"/>
              <w:jc w:val="center"/>
            </w:pPr>
            <w:r>
              <w:rPr>
                <w:rFonts w:ascii="宋体" w:hAnsi="宋体" w:eastAsia="宋体" w:cs="宋体"/>
                <w:b w:val="0"/>
                <w:i w:val="0"/>
                <w:color w:val="000000"/>
                <w:sz w:val="9"/>
              </w:rPr>
              <w:t>天津市通信安全中心</w:t>
            </w:r>
          </w:p>
        </w:tc>
        <w:tc>
          <w:tcPr>
            <w:tcW w:w="580" w:type="dxa"/>
            <w:vAlign w:val="center"/>
          </w:tcPr>
          <w:p>
            <w:pPr>
              <w:snapToGrid w:val="0"/>
              <w:jc w:val="right"/>
            </w:pPr>
            <w:r>
              <w:rPr>
                <w:rFonts w:ascii="宋体" w:hAnsi="宋体" w:eastAsia="宋体" w:cs="宋体"/>
                <w:b w:val="0"/>
                <w:i w:val="0"/>
                <w:color w:val="000000"/>
                <w:sz w:val="9"/>
              </w:rPr>
              <w:t>3,154,791.88</w:t>
            </w:r>
          </w:p>
        </w:tc>
        <w:tc>
          <w:tcPr>
            <w:tcW w:w="580" w:type="dxa"/>
            <w:vAlign w:val="center"/>
          </w:tcPr>
          <w:p>
            <w:pPr>
              <w:snapToGrid w:val="0"/>
              <w:jc w:val="right"/>
            </w:pPr>
            <w:r>
              <w:rPr>
                <w:rFonts w:ascii="宋体" w:hAnsi="宋体" w:eastAsia="宋体" w:cs="宋体"/>
                <w:b w:val="0"/>
                <w:i w:val="0"/>
                <w:color w:val="000000"/>
                <w:sz w:val="9"/>
              </w:rPr>
              <w:t>3,154,791.88</w:t>
            </w:r>
          </w:p>
        </w:tc>
        <w:tc>
          <w:tcPr>
            <w:tcW w:w="580" w:type="dxa"/>
            <w:vAlign w:val="center"/>
          </w:tcPr>
          <w:p>
            <w:pPr>
              <w:snapToGrid w:val="0"/>
              <w:jc w:val="right"/>
            </w:pPr>
            <w:r>
              <w:rPr>
                <w:rFonts w:ascii="宋体" w:hAnsi="宋体" w:eastAsia="宋体" w:cs="宋体"/>
                <w:b w:val="0"/>
                <w:i w:val="0"/>
                <w:color w:val="000000"/>
                <w:sz w:val="9"/>
              </w:rPr>
              <w:t>2,137,500.00</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1,015,424.75</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1,867.13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17101595"/>
      <w:r>
        <w:rPr>
          <w:rFonts w:hint="eastAsia" w:ascii="黑体" w:hAnsi="黑体" w:eastAsia="黑体" w:cs="Times New Roman"/>
          <w:sz w:val="30"/>
          <w:szCs w:val="30"/>
          <w:highlight w:val="none"/>
          <w:u w:val="none"/>
          <w:lang w:val="en-US" w:eastAsia="zh-CN"/>
        </w:rPr>
        <w:t>四、《支出决算表》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2,997,226.03</w:t>
            </w:r>
          </w:p>
        </w:tc>
        <w:tc>
          <w:tcPr>
            <w:tcW w:w="1320" w:type="dxa"/>
            <w:vAlign w:val="center"/>
          </w:tcPr>
          <w:p>
            <w:pPr>
              <w:snapToGrid w:val="0"/>
              <w:jc w:val="right"/>
            </w:pPr>
            <w:r>
              <w:rPr>
                <w:rFonts w:ascii="宋体" w:hAnsi="宋体" w:eastAsia="宋体" w:cs="宋体"/>
                <w:b w:val="0"/>
                <w:i w:val="0"/>
                <w:color w:val="000000"/>
                <w:sz w:val="15"/>
              </w:rPr>
              <w:t>2,669,701.28</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247,524.75</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213,500.00</w:t>
            </w:r>
          </w:p>
        </w:tc>
        <w:tc>
          <w:tcPr>
            <w:tcW w:w="1320" w:type="dxa"/>
            <w:vAlign w:val="center"/>
          </w:tcPr>
          <w:p>
            <w:pPr>
              <w:snapToGrid w:val="0"/>
              <w:jc w:val="right"/>
            </w:pPr>
            <w:r>
              <w:rPr>
                <w:rFonts w:ascii="宋体" w:hAnsi="宋体" w:eastAsia="宋体" w:cs="宋体"/>
                <w:b w:val="0"/>
                <w:i w:val="0"/>
                <w:color w:val="000000"/>
                <w:sz w:val="15"/>
              </w:rPr>
              <w:t>213,500.00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213,500.00</w:t>
            </w:r>
          </w:p>
        </w:tc>
        <w:tc>
          <w:tcPr>
            <w:tcW w:w="1320" w:type="dxa"/>
            <w:vAlign w:val="center"/>
          </w:tcPr>
          <w:p>
            <w:pPr>
              <w:snapToGrid w:val="0"/>
              <w:jc w:val="right"/>
            </w:pPr>
            <w:r>
              <w:rPr>
                <w:rFonts w:ascii="宋体" w:hAnsi="宋体" w:eastAsia="宋体" w:cs="宋体"/>
                <w:b w:val="0"/>
                <w:i w:val="0"/>
                <w:color w:val="000000"/>
                <w:sz w:val="15"/>
              </w:rPr>
              <w:t>213,500.00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141,400.00</w:t>
            </w:r>
          </w:p>
        </w:tc>
        <w:tc>
          <w:tcPr>
            <w:tcW w:w="1320" w:type="dxa"/>
            <w:vAlign w:val="center"/>
          </w:tcPr>
          <w:p>
            <w:pPr>
              <w:snapToGrid w:val="0"/>
              <w:jc w:val="right"/>
            </w:pPr>
            <w:r>
              <w:rPr>
                <w:rFonts w:ascii="宋体" w:hAnsi="宋体" w:eastAsia="宋体" w:cs="宋体"/>
                <w:b w:val="0"/>
                <w:i w:val="0"/>
                <w:color w:val="000000"/>
                <w:sz w:val="15"/>
              </w:rPr>
              <w:t>141,400.00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72,100.00</w:t>
            </w:r>
          </w:p>
        </w:tc>
        <w:tc>
          <w:tcPr>
            <w:tcW w:w="1320" w:type="dxa"/>
            <w:vAlign w:val="center"/>
          </w:tcPr>
          <w:p>
            <w:pPr>
              <w:snapToGrid w:val="0"/>
              <w:jc w:val="right"/>
            </w:pPr>
            <w:r>
              <w:rPr>
                <w:rFonts w:ascii="宋体" w:hAnsi="宋体" w:eastAsia="宋体" w:cs="宋体"/>
                <w:b w:val="0"/>
                <w:i w:val="0"/>
                <w:color w:val="000000"/>
                <w:sz w:val="15"/>
              </w:rPr>
              <w:t>72,100.00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105,200.00</w:t>
            </w:r>
          </w:p>
        </w:tc>
        <w:tc>
          <w:tcPr>
            <w:tcW w:w="1320" w:type="dxa"/>
            <w:vAlign w:val="center"/>
          </w:tcPr>
          <w:p>
            <w:pPr>
              <w:snapToGrid w:val="0"/>
              <w:jc w:val="right"/>
            </w:pPr>
            <w:r>
              <w:rPr>
                <w:rFonts w:ascii="宋体" w:hAnsi="宋体" w:eastAsia="宋体" w:cs="宋体"/>
                <w:b w:val="0"/>
                <w:i w:val="0"/>
                <w:color w:val="000000"/>
                <w:sz w:val="15"/>
              </w:rPr>
              <w:t>105,200.00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105,200.00</w:t>
            </w:r>
          </w:p>
        </w:tc>
        <w:tc>
          <w:tcPr>
            <w:tcW w:w="1320" w:type="dxa"/>
            <w:vAlign w:val="center"/>
          </w:tcPr>
          <w:p>
            <w:pPr>
              <w:snapToGrid w:val="0"/>
              <w:jc w:val="right"/>
            </w:pPr>
            <w:r>
              <w:rPr>
                <w:rFonts w:ascii="宋体" w:hAnsi="宋体" w:eastAsia="宋体" w:cs="宋体"/>
                <w:b w:val="0"/>
                <w:i w:val="0"/>
                <w:color w:val="000000"/>
                <w:sz w:val="15"/>
              </w:rPr>
              <w:t>105,200.00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103,500.00</w:t>
            </w:r>
          </w:p>
        </w:tc>
        <w:tc>
          <w:tcPr>
            <w:tcW w:w="1320" w:type="dxa"/>
            <w:vAlign w:val="center"/>
          </w:tcPr>
          <w:p>
            <w:pPr>
              <w:snapToGrid w:val="0"/>
              <w:jc w:val="right"/>
            </w:pPr>
            <w:r>
              <w:rPr>
                <w:rFonts w:ascii="宋体" w:hAnsi="宋体" w:eastAsia="宋体" w:cs="宋体"/>
                <w:b w:val="0"/>
                <w:i w:val="0"/>
                <w:color w:val="000000"/>
                <w:sz w:val="15"/>
              </w:rPr>
              <w:t>103,500.00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1,700.00</w:t>
            </w:r>
          </w:p>
        </w:tc>
        <w:tc>
          <w:tcPr>
            <w:tcW w:w="1320" w:type="dxa"/>
            <w:vAlign w:val="center"/>
          </w:tcPr>
          <w:p>
            <w:pPr>
              <w:snapToGrid w:val="0"/>
              <w:jc w:val="right"/>
            </w:pPr>
            <w:r>
              <w:rPr>
                <w:rFonts w:ascii="宋体" w:hAnsi="宋体" w:eastAsia="宋体" w:cs="宋体"/>
                <w:b w:val="0"/>
                <w:i w:val="0"/>
                <w:color w:val="000000"/>
                <w:sz w:val="15"/>
              </w:rPr>
              <w:t>1,700.00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w:t>
            </w:r>
          </w:p>
        </w:tc>
        <w:tc>
          <w:tcPr>
            <w:tcW w:w="4400" w:type="dxa"/>
            <w:vAlign w:val="center"/>
          </w:tcPr>
          <w:p>
            <w:pPr>
              <w:snapToGrid w:val="0"/>
              <w:jc w:val="left"/>
            </w:pPr>
            <w:r>
              <w:rPr>
                <w:rFonts w:ascii="宋体" w:hAnsi="宋体" w:eastAsia="宋体" w:cs="宋体"/>
                <w:b w:val="0"/>
                <w:i w:val="0"/>
                <w:color w:val="000000"/>
                <w:sz w:val="15"/>
              </w:rPr>
              <w:t>资源勘探工业信息等支出</w:t>
            </w:r>
          </w:p>
        </w:tc>
        <w:tc>
          <w:tcPr>
            <w:tcW w:w="1320" w:type="dxa"/>
            <w:vAlign w:val="center"/>
          </w:tcPr>
          <w:p>
            <w:pPr>
              <w:snapToGrid w:val="0"/>
              <w:jc w:val="right"/>
            </w:pPr>
            <w:r>
              <w:rPr>
                <w:rFonts w:ascii="宋体" w:hAnsi="宋体" w:eastAsia="宋体" w:cs="宋体"/>
                <w:b w:val="0"/>
                <w:i w:val="0"/>
                <w:color w:val="000000"/>
                <w:sz w:val="15"/>
              </w:rPr>
              <w:t>2,678,526.03</w:t>
            </w:r>
          </w:p>
        </w:tc>
        <w:tc>
          <w:tcPr>
            <w:tcW w:w="1320" w:type="dxa"/>
            <w:vAlign w:val="center"/>
          </w:tcPr>
          <w:p>
            <w:pPr>
              <w:snapToGrid w:val="0"/>
              <w:jc w:val="right"/>
            </w:pPr>
            <w:r>
              <w:rPr>
                <w:rFonts w:ascii="宋体" w:hAnsi="宋体" w:eastAsia="宋体" w:cs="宋体"/>
                <w:b w:val="0"/>
                <w:i w:val="0"/>
                <w:color w:val="000000"/>
                <w:sz w:val="15"/>
              </w:rPr>
              <w:t>2,351,001.28</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247,524.75</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21505</w:t>
            </w:r>
          </w:p>
        </w:tc>
        <w:tc>
          <w:tcPr>
            <w:tcW w:w="4400" w:type="dxa"/>
            <w:vAlign w:val="center"/>
          </w:tcPr>
          <w:p>
            <w:pPr>
              <w:snapToGrid w:val="0"/>
              <w:jc w:val="left"/>
            </w:pPr>
            <w:r>
              <w:rPr>
                <w:rFonts w:ascii="宋体" w:hAnsi="宋体" w:eastAsia="宋体" w:cs="宋体"/>
                <w:b w:val="0"/>
                <w:i w:val="0"/>
                <w:color w:val="000000"/>
                <w:sz w:val="15"/>
              </w:rPr>
              <w:t>工业和信息产业监管</w:t>
            </w:r>
          </w:p>
        </w:tc>
        <w:tc>
          <w:tcPr>
            <w:tcW w:w="1320" w:type="dxa"/>
            <w:vAlign w:val="center"/>
          </w:tcPr>
          <w:p>
            <w:pPr>
              <w:snapToGrid w:val="0"/>
              <w:jc w:val="right"/>
            </w:pPr>
            <w:r>
              <w:rPr>
                <w:rFonts w:ascii="宋体" w:hAnsi="宋体" w:eastAsia="宋体" w:cs="宋体"/>
                <w:b w:val="0"/>
                <w:i w:val="0"/>
                <w:color w:val="000000"/>
                <w:sz w:val="15"/>
              </w:rPr>
              <w:t>2,678,526.03</w:t>
            </w:r>
          </w:p>
        </w:tc>
        <w:tc>
          <w:tcPr>
            <w:tcW w:w="1320" w:type="dxa"/>
            <w:vAlign w:val="center"/>
          </w:tcPr>
          <w:p>
            <w:pPr>
              <w:snapToGrid w:val="0"/>
              <w:jc w:val="right"/>
            </w:pPr>
            <w:r>
              <w:rPr>
                <w:rFonts w:ascii="宋体" w:hAnsi="宋体" w:eastAsia="宋体" w:cs="宋体"/>
                <w:b w:val="0"/>
                <w:i w:val="0"/>
                <w:color w:val="000000"/>
                <w:sz w:val="15"/>
              </w:rPr>
              <w:t>2,351,001.28</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247,524.75</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2150599</w:t>
            </w:r>
          </w:p>
        </w:tc>
        <w:tc>
          <w:tcPr>
            <w:tcW w:w="4400" w:type="dxa"/>
            <w:vAlign w:val="center"/>
          </w:tcPr>
          <w:p>
            <w:pPr>
              <w:snapToGrid w:val="0"/>
              <w:jc w:val="left"/>
            </w:pPr>
            <w:r>
              <w:rPr>
                <w:rFonts w:ascii="宋体" w:hAnsi="宋体" w:eastAsia="宋体" w:cs="宋体"/>
                <w:b w:val="0"/>
                <w:i w:val="0"/>
                <w:color w:val="000000"/>
                <w:sz w:val="15"/>
              </w:rPr>
              <w:t>其他工业和信息产业监管支出</w:t>
            </w:r>
          </w:p>
        </w:tc>
        <w:tc>
          <w:tcPr>
            <w:tcW w:w="1320" w:type="dxa"/>
            <w:vAlign w:val="center"/>
          </w:tcPr>
          <w:p>
            <w:pPr>
              <w:snapToGrid w:val="0"/>
              <w:jc w:val="right"/>
            </w:pPr>
            <w:r>
              <w:rPr>
                <w:rFonts w:ascii="宋体" w:hAnsi="宋体" w:eastAsia="宋体" w:cs="宋体"/>
                <w:b w:val="0"/>
                <w:i w:val="0"/>
                <w:color w:val="000000"/>
                <w:sz w:val="15"/>
              </w:rPr>
              <w:t>2,678,526.03</w:t>
            </w:r>
          </w:p>
        </w:tc>
        <w:tc>
          <w:tcPr>
            <w:tcW w:w="1320" w:type="dxa"/>
            <w:vAlign w:val="center"/>
          </w:tcPr>
          <w:p>
            <w:pPr>
              <w:snapToGrid w:val="0"/>
              <w:jc w:val="right"/>
            </w:pPr>
            <w:r>
              <w:rPr>
                <w:rFonts w:ascii="宋体" w:hAnsi="宋体" w:eastAsia="宋体" w:cs="宋体"/>
                <w:b w:val="0"/>
                <w:i w:val="0"/>
                <w:color w:val="000000"/>
                <w:sz w:val="15"/>
              </w:rPr>
              <w:t>2,351,001.28</w:t>
            </w:r>
          </w:p>
        </w:tc>
        <w:tc>
          <w:tcPr>
            <w:tcW w:w="1320" w:type="dxa"/>
            <w:vAlign w:val="center"/>
          </w:tcPr>
          <w:p>
            <w:pPr>
              <w:snapToGrid w:val="0"/>
              <w:jc w:val="right"/>
            </w:pPr>
            <w:r>
              <w:rPr>
                <w:rFonts w:ascii="宋体" w:hAnsi="宋体" w:eastAsia="宋体" w:cs="宋体"/>
                <w:b w:val="0"/>
                <w:i w:val="0"/>
                <w:color w:val="000000"/>
                <w:sz w:val="15"/>
              </w:rPr>
              <w:t>80,000.00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247,524.75</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824465091"/>
      <w:r>
        <w:rPr>
          <w:rFonts w:hint="eastAsia" w:ascii="黑体" w:hAnsi="黑体" w:eastAsia="黑体" w:cs="Times New Roman"/>
          <w:sz w:val="30"/>
          <w:szCs w:val="30"/>
          <w:highlight w:val="none"/>
          <w:u w:val="none"/>
          <w:lang w:val="en-US" w:eastAsia="zh-CN"/>
        </w:rPr>
        <w:t>五、《财政拨款收入支出决算总表》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2,217,500.00</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213,500.00</w:t>
            </w:r>
          </w:p>
        </w:tc>
        <w:tc>
          <w:tcPr>
            <w:tcW w:w="1420" w:type="dxa"/>
            <w:vAlign w:val="center"/>
          </w:tcPr>
          <w:p>
            <w:pPr>
              <w:snapToGrid w:val="0"/>
              <w:jc w:val="right"/>
            </w:pPr>
            <w:r>
              <w:rPr>
                <w:rFonts w:ascii="宋体" w:hAnsi="宋体" w:eastAsia="宋体" w:cs="宋体"/>
                <w:b w:val="0"/>
                <w:i w:val="0"/>
                <w:color w:val="000000"/>
                <w:sz w:val="16"/>
              </w:rPr>
              <w:t>213,500.00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105,200.00</w:t>
            </w:r>
          </w:p>
        </w:tc>
        <w:tc>
          <w:tcPr>
            <w:tcW w:w="1420" w:type="dxa"/>
            <w:vAlign w:val="center"/>
          </w:tcPr>
          <w:p>
            <w:pPr>
              <w:snapToGrid w:val="0"/>
              <w:jc w:val="right"/>
            </w:pPr>
            <w:r>
              <w:rPr>
                <w:rFonts w:ascii="宋体" w:hAnsi="宋体" w:eastAsia="宋体" w:cs="宋体"/>
                <w:b w:val="0"/>
                <w:i w:val="0"/>
                <w:color w:val="000000"/>
                <w:sz w:val="16"/>
              </w:rPr>
              <w:t>105,200.00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pPr>
              <w:snapToGrid w:val="0"/>
              <w:jc w:val="right"/>
            </w:pPr>
            <w:r>
              <w:rPr>
                <w:rFonts w:ascii="宋体" w:hAnsi="宋体" w:eastAsia="宋体" w:cs="宋体"/>
                <w:b w:val="0"/>
                <w:i w:val="0"/>
                <w:color w:val="000000"/>
                <w:sz w:val="16"/>
              </w:rPr>
              <w:t>1,898,800.00</w:t>
            </w:r>
          </w:p>
        </w:tc>
        <w:tc>
          <w:tcPr>
            <w:tcW w:w="1420" w:type="dxa"/>
            <w:vAlign w:val="center"/>
          </w:tcPr>
          <w:p>
            <w:pPr>
              <w:snapToGrid w:val="0"/>
              <w:jc w:val="right"/>
            </w:pPr>
            <w:r>
              <w:rPr>
                <w:rFonts w:ascii="宋体" w:hAnsi="宋体" w:eastAsia="宋体" w:cs="宋体"/>
                <w:b w:val="0"/>
                <w:i w:val="0"/>
                <w:color w:val="000000"/>
                <w:sz w:val="16"/>
              </w:rPr>
              <w:t>1,898,800.00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2,217,500.00</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2,217,500.00</w:t>
            </w:r>
          </w:p>
        </w:tc>
        <w:tc>
          <w:tcPr>
            <w:tcW w:w="1420" w:type="dxa"/>
            <w:vAlign w:val="center"/>
          </w:tcPr>
          <w:p>
            <w:pPr>
              <w:snapToGrid w:val="0"/>
              <w:jc w:val="right"/>
            </w:pPr>
            <w:r>
              <w:rPr>
                <w:rFonts w:ascii="宋体" w:hAnsi="宋体" w:eastAsia="宋体" w:cs="宋体"/>
                <w:b w:val="0"/>
                <w:i w:val="0"/>
                <w:color w:val="000000"/>
                <w:sz w:val="16"/>
              </w:rPr>
              <w:t>2,217,500.00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2,217,500.00</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2,217,500.00</w:t>
            </w:r>
          </w:p>
        </w:tc>
        <w:tc>
          <w:tcPr>
            <w:tcW w:w="1420" w:type="dxa"/>
            <w:vAlign w:val="center"/>
          </w:tcPr>
          <w:p>
            <w:pPr>
              <w:snapToGrid w:val="0"/>
              <w:jc w:val="right"/>
            </w:pPr>
            <w:r>
              <w:rPr>
                <w:rFonts w:ascii="宋体" w:hAnsi="宋体" w:eastAsia="宋体" w:cs="宋体"/>
                <w:b w:val="0"/>
                <w:i w:val="0"/>
                <w:color w:val="000000"/>
                <w:sz w:val="16"/>
              </w:rPr>
              <w:t>2,217,500.00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2013272571"/>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2,217,500.00</w:t>
            </w:r>
          </w:p>
        </w:tc>
        <w:tc>
          <w:tcPr>
            <w:tcW w:w="1720" w:type="dxa"/>
            <w:vAlign w:val="center"/>
          </w:tcPr>
          <w:p>
            <w:pPr>
              <w:snapToGrid w:val="0"/>
              <w:jc w:val="right"/>
            </w:pPr>
            <w:r>
              <w:rPr>
                <w:rFonts w:ascii="宋体" w:hAnsi="宋体" w:eastAsia="宋体" w:cs="宋体"/>
                <w:b w:val="0"/>
                <w:i w:val="0"/>
                <w:color w:val="000000"/>
                <w:sz w:val="20"/>
              </w:rPr>
              <w:t>2,137,500.00</w:t>
            </w:r>
          </w:p>
        </w:tc>
        <w:tc>
          <w:tcPr>
            <w:tcW w:w="1720" w:type="dxa"/>
            <w:vAlign w:val="center"/>
          </w:tcPr>
          <w:p>
            <w:pPr>
              <w:snapToGrid w:val="0"/>
              <w:jc w:val="right"/>
            </w:pPr>
            <w:r>
              <w:rPr>
                <w:rFonts w:ascii="宋体" w:hAnsi="宋体" w:eastAsia="宋体" w:cs="宋体"/>
                <w:b w:val="0"/>
                <w:i w:val="0"/>
                <w:color w:val="000000"/>
                <w:sz w:val="20"/>
              </w:rPr>
              <w:t>1,875,500.00</w:t>
            </w:r>
          </w:p>
        </w:tc>
        <w:tc>
          <w:tcPr>
            <w:tcW w:w="1720" w:type="dxa"/>
            <w:vAlign w:val="center"/>
          </w:tcPr>
          <w:p>
            <w:pPr>
              <w:snapToGrid w:val="0"/>
              <w:jc w:val="right"/>
            </w:pPr>
            <w:r>
              <w:rPr>
                <w:rFonts w:ascii="宋体" w:hAnsi="宋体" w:eastAsia="宋体" w:cs="宋体"/>
                <w:b w:val="0"/>
                <w:i w:val="0"/>
                <w:color w:val="000000"/>
                <w:sz w:val="20"/>
              </w:rPr>
              <w:t>262,000.00</w:t>
            </w:r>
          </w:p>
        </w:tc>
        <w:tc>
          <w:tcPr>
            <w:tcW w:w="1698" w:type="dxa"/>
            <w:vAlign w:val="center"/>
          </w:tcPr>
          <w:p>
            <w:pPr>
              <w:snapToGrid w:val="0"/>
              <w:jc w:val="right"/>
            </w:pPr>
            <w:r>
              <w:rPr>
                <w:rFonts w:ascii="宋体" w:hAnsi="宋体" w:eastAsia="宋体" w:cs="宋体"/>
                <w:b w:val="0"/>
                <w:i w:val="0"/>
                <w:color w:val="000000"/>
                <w:sz w:val="20"/>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213,500.00</w:t>
            </w:r>
          </w:p>
        </w:tc>
        <w:tc>
          <w:tcPr>
            <w:tcW w:w="1720" w:type="dxa"/>
            <w:vAlign w:val="center"/>
          </w:tcPr>
          <w:p>
            <w:pPr>
              <w:snapToGrid w:val="0"/>
              <w:jc w:val="right"/>
            </w:pPr>
            <w:r>
              <w:rPr>
                <w:rFonts w:ascii="宋体" w:hAnsi="宋体" w:eastAsia="宋体" w:cs="宋体"/>
                <w:b w:val="0"/>
                <w:i w:val="0"/>
                <w:color w:val="000000"/>
                <w:sz w:val="20"/>
              </w:rPr>
              <w:t>213,500.00</w:t>
            </w:r>
          </w:p>
        </w:tc>
        <w:tc>
          <w:tcPr>
            <w:tcW w:w="1720" w:type="dxa"/>
            <w:vAlign w:val="center"/>
          </w:tcPr>
          <w:p>
            <w:pPr>
              <w:snapToGrid w:val="0"/>
              <w:jc w:val="right"/>
            </w:pPr>
            <w:r>
              <w:rPr>
                <w:rFonts w:ascii="宋体" w:hAnsi="宋体" w:eastAsia="宋体" w:cs="宋体"/>
                <w:b w:val="0"/>
                <w:i w:val="0"/>
                <w:color w:val="000000"/>
                <w:sz w:val="20"/>
              </w:rPr>
              <w:t>213,500.00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213,500.00</w:t>
            </w:r>
          </w:p>
        </w:tc>
        <w:tc>
          <w:tcPr>
            <w:tcW w:w="1720" w:type="dxa"/>
            <w:vAlign w:val="center"/>
          </w:tcPr>
          <w:p>
            <w:pPr>
              <w:snapToGrid w:val="0"/>
              <w:jc w:val="right"/>
            </w:pPr>
            <w:r>
              <w:rPr>
                <w:rFonts w:ascii="宋体" w:hAnsi="宋体" w:eastAsia="宋体" w:cs="宋体"/>
                <w:b w:val="0"/>
                <w:i w:val="0"/>
                <w:color w:val="000000"/>
                <w:sz w:val="20"/>
              </w:rPr>
              <w:t>213,500.00</w:t>
            </w:r>
          </w:p>
        </w:tc>
        <w:tc>
          <w:tcPr>
            <w:tcW w:w="1720" w:type="dxa"/>
            <w:vAlign w:val="center"/>
          </w:tcPr>
          <w:p>
            <w:pPr>
              <w:snapToGrid w:val="0"/>
              <w:jc w:val="right"/>
            </w:pPr>
            <w:r>
              <w:rPr>
                <w:rFonts w:ascii="宋体" w:hAnsi="宋体" w:eastAsia="宋体" w:cs="宋体"/>
                <w:b w:val="0"/>
                <w:i w:val="0"/>
                <w:color w:val="000000"/>
                <w:sz w:val="20"/>
              </w:rPr>
              <w:t>213,500.00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141,400.00</w:t>
            </w:r>
          </w:p>
        </w:tc>
        <w:tc>
          <w:tcPr>
            <w:tcW w:w="1720" w:type="dxa"/>
            <w:vAlign w:val="center"/>
          </w:tcPr>
          <w:p>
            <w:pPr>
              <w:snapToGrid w:val="0"/>
              <w:jc w:val="right"/>
            </w:pPr>
            <w:r>
              <w:rPr>
                <w:rFonts w:ascii="宋体" w:hAnsi="宋体" w:eastAsia="宋体" w:cs="宋体"/>
                <w:b w:val="0"/>
                <w:i w:val="0"/>
                <w:color w:val="000000"/>
                <w:sz w:val="20"/>
              </w:rPr>
              <w:t>141,400.00</w:t>
            </w:r>
          </w:p>
        </w:tc>
        <w:tc>
          <w:tcPr>
            <w:tcW w:w="1720" w:type="dxa"/>
            <w:vAlign w:val="center"/>
          </w:tcPr>
          <w:p>
            <w:pPr>
              <w:snapToGrid w:val="0"/>
              <w:jc w:val="right"/>
            </w:pPr>
            <w:r>
              <w:rPr>
                <w:rFonts w:ascii="宋体" w:hAnsi="宋体" w:eastAsia="宋体" w:cs="宋体"/>
                <w:b w:val="0"/>
                <w:i w:val="0"/>
                <w:color w:val="000000"/>
                <w:sz w:val="20"/>
              </w:rPr>
              <w:t>141,400.00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72,100.00</w:t>
            </w:r>
          </w:p>
        </w:tc>
        <w:tc>
          <w:tcPr>
            <w:tcW w:w="1720" w:type="dxa"/>
            <w:vAlign w:val="center"/>
          </w:tcPr>
          <w:p>
            <w:pPr>
              <w:snapToGrid w:val="0"/>
              <w:jc w:val="right"/>
            </w:pPr>
            <w:r>
              <w:rPr>
                <w:rFonts w:ascii="宋体" w:hAnsi="宋体" w:eastAsia="宋体" w:cs="宋体"/>
                <w:b w:val="0"/>
                <w:i w:val="0"/>
                <w:color w:val="000000"/>
                <w:sz w:val="20"/>
              </w:rPr>
              <w:t>72,100.00</w:t>
            </w:r>
          </w:p>
        </w:tc>
        <w:tc>
          <w:tcPr>
            <w:tcW w:w="1720" w:type="dxa"/>
            <w:vAlign w:val="center"/>
          </w:tcPr>
          <w:p>
            <w:pPr>
              <w:snapToGrid w:val="0"/>
              <w:jc w:val="right"/>
            </w:pPr>
            <w:r>
              <w:rPr>
                <w:rFonts w:ascii="宋体" w:hAnsi="宋体" w:eastAsia="宋体" w:cs="宋体"/>
                <w:b w:val="0"/>
                <w:i w:val="0"/>
                <w:color w:val="000000"/>
                <w:sz w:val="20"/>
              </w:rPr>
              <w:t>72,100.00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105,200.00</w:t>
            </w:r>
          </w:p>
        </w:tc>
        <w:tc>
          <w:tcPr>
            <w:tcW w:w="1720" w:type="dxa"/>
            <w:vAlign w:val="center"/>
          </w:tcPr>
          <w:p>
            <w:pPr>
              <w:snapToGrid w:val="0"/>
              <w:jc w:val="right"/>
            </w:pPr>
            <w:r>
              <w:rPr>
                <w:rFonts w:ascii="宋体" w:hAnsi="宋体" w:eastAsia="宋体" w:cs="宋体"/>
                <w:b w:val="0"/>
                <w:i w:val="0"/>
                <w:color w:val="000000"/>
                <w:sz w:val="20"/>
              </w:rPr>
              <w:t>105,200.00</w:t>
            </w:r>
          </w:p>
        </w:tc>
        <w:tc>
          <w:tcPr>
            <w:tcW w:w="1720" w:type="dxa"/>
            <w:vAlign w:val="center"/>
          </w:tcPr>
          <w:p>
            <w:pPr>
              <w:snapToGrid w:val="0"/>
              <w:jc w:val="right"/>
            </w:pPr>
            <w:r>
              <w:rPr>
                <w:rFonts w:ascii="宋体" w:hAnsi="宋体" w:eastAsia="宋体" w:cs="宋体"/>
                <w:b w:val="0"/>
                <w:i w:val="0"/>
                <w:color w:val="000000"/>
                <w:sz w:val="20"/>
              </w:rPr>
              <w:t>105,200.00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105,200.00</w:t>
            </w:r>
          </w:p>
        </w:tc>
        <w:tc>
          <w:tcPr>
            <w:tcW w:w="1720" w:type="dxa"/>
            <w:vAlign w:val="center"/>
          </w:tcPr>
          <w:p>
            <w:pPr>
              <w:snapToGrid w:val="0"/>
              <w:jc w:val="right"/>
            </w:pPr>
            <w:r>
              <w:rPr>
                <w:rFonts w:ascii="宋体" w:hAnsi="宋体" w:eastAsia="宋体" w:cs="宋体"/>
                <w:b w:val="0"/>
                <w:i w:val="0"/>
                <w:color w:val="000000"/>
                <w:sz w:val="20"/>
              </w:rPr>
              <w:t>105,200.00</w:t>
            </w:r>
          </w:p>
        </w:tc>
        <w:tc>
          <w:tcPr>
            <w:tcW w:w="1720" w:type="dxa"/>
            <w:vAlign w:val="center"/>
          </w:tcPr>
          <w:p>
            <w:pPr>
              <w:snapToGrid w:val="0"/>
              <w:jc w:val="right"/>
            </w:pPr>
            <w:r>
              <w:rPr>
                <w:rFonts w:ascii="宋体" w:hAnsi="宋体" w:eastAsia="宋体" w:cs="宋体"/>
                <w:b w:val="0"/>
                <w:i w:val="0"/>
                <w:color w:val="000000"/>
                <w:sz w:val="20"/>
              </w:rPr>
              <w:t>105,200.00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103,500.00</w:t>
            </w:r>
          </w:p>
        </w:tc>
        <w:tc>
          <w:tcPr>
            <w:tcW w:w="1720" w:type="dxa"/>
            <w:vAlign w:val="center"/>
          </w:tcPr>
          <w:p>
            <w:pPr>
              <w:snapToGrid w:val="0"/>
              <w:jc w:val="right"/>
            </w:pPr>
            <w:r>
              <w:rPr>
                <w:rFonts w:ascii="宋体" w:hAnsi="宋体" w:eastAsia="宋体" w:cs="宋体"/>
                <w:b w:val="0"/>
                <w:i w:val="0"/>
                <w:color w:val="000000"/>
                <w:sz w:val="20"/>
              </w:rPr>
              <w:t>103,500.00</w:t>
            </w:r>
          </w:p>
        </w:tc>
        <w:tc>
          <w:tcPr>
            <w:tcW w:w="1720" w:type="dxa"/>
            <w:vAlign w:val="center"/>
          </w:tcPr>
          <w:p>
            <w:pPr>
              <w:snapToGrid w:val="0"/>
              <w:jc w:val="right"/>
            </w:pPr>
            <w:r>
              <w:rPr>
                <w:rFonts w:ascii="宋体" w:hAnsi="宋体" w:eastAsia="宋体" w:cs="宋体"/>
                <w:b w:val="0"/>
                <w:i w:val="0"/>
                <w:color w:val="000000"/>
                <w:sz w:val="20"/>
              </w:rPr>
              <w:t>103,500.00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1,700.00</w:t>
            </w:r>
          </w:p>
        </w:tc>
        <w:tc>
          <w:tcPr>
            <w:tcW w:w="1720" w:type="dxa"/>
            <w:vAlign w:val="center"/>
          </w:tcPr>
          <w:p>
            <w:pPr>
              <w:snapToGrid w:val="0"/>
              <w:jc w:val="right"/>
            </w:pPr>
            <w:r>
              <w:rPr>
                <w:rFonts w:ascii="宋体" w:hAnsi="宋体" w:eastAsia="宋体" w:cs="宋体"/>
                <w:b w:val="0"/>
                <w:i w:val="0"/>
                <w:color w:val="000000"/>
                <w:sz w:val="20"/>
              </w:rPr>
              <w:t>1,700.00</w:t>
            </w:r>
          </w:p>
        </w:tc>
        <w:tc>
          <w:tcPr>
            <w:tcW w:w="1720" w:type="dxa"/>
            <w:vAlign w:val="center"/>
          </w:tcPr>
          <w:p>
            <w:pPr>
              <w:snapToGrid w:val="0"/>
              <w:jc w:val="right"/>
            </w:pPr>
            <w:r>
              <w:rPr>
                <w:rFonts w:ascii="宋体" w:hAnsi="宋体" w:eastAsia="宋体" w:cs="宋体"/>
                <w:b w:val="0"/>
                <w:i w:val="0"/>
                <w:color w:val="000000"/>
                <w:sz w:val="20"/>
              </w:rPr>
              <w:t>1,700.00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w:t>
            </w:r>
          </w:p>
        </w:tc>
        <w:tc>
          <w:tcPr>
            <w:tcW w:w="3480" w:type="dxa"/>
            <w:vAlign w:val="center"/>
          </w:tcPr>
          <w:p>
            <w:pPr>
              <w:snapToGrid w:val="0"/>
              <w:jc w:val="left"/>
            </w:pPr>
            <w:r>
              <w:rPr>
                <w:rFonts w:ascii="宋体" w:hAnsi="宋体" w:eastAsia="宋体" w:cs="宋体"/>
                <w:b w:val="0"/>
                <w:i w:val="0"/>
                <w:color w:val="000000"/>
                <w:sz w:val="20"/>
              </w:rPr>
              <w:t>资源勘探工业信息等支出</w:t>
            </w:r>
          </w:p>
        </w:tc>
        <w:tc>
          <w:tcPr>
            <w:tcW w:w="1720" w:type="dxa"/>
            <w:vAlign w:val="center"/>
          </w:tcPr>
          <w:p>
            <w:pPr>
              <w:snapToGrid w:val="0"/>
              <w:jc w:val="right"/>
            </w:pPr>
            <w:r>
              <w:rPr>
                <w:rFonts w:ascii="宋体" w:hAnsi="宋体" w:eastAsia="宋体" w:cs="宋体"/>
                <w:b w:val="0"/>
                <w:i w:val="0"/>
                <w:color w:val="000000"/>
                <w:sz w:val="20"/>
              </w:rPr>
              <w:t>1,898,800.00</w:t>
            </w:r>
          </w:p>
        </w:tc>
        <w:tc>
          <w:tcPr>
            <w:tcW w:w="1720" w:type="dxa"/>
            <w:vAlign w:val="center"/>
          </w:tcPr>
          <w:p>
            <w:pPr>
              <w:snapToGrid w:val="0"/>
              <w:jc w:val="right"/>
            </w:pPr>
            <w:r>
              <w:rPr>
                <w:rFonts w:ascii="宋体" w:hAnsi="宋体" w:eastAsia="宋体" w:cs="宋体"/>
                <w:b w:val="0"/>
                <w:i w:val="0"/>
                <w:color w:val="000000"/>
                <w:sz w:val="20"/>
              </w:rPr>
              <w:t>1,818,800.00</w:t>
            </w:r>
          </w:p>
        </w:tc>
        <w:tc>
          <w:tcPr>
            <w:tcW w:w="1720" w:type="dxa"/>
            <w:vAlign w:val="center"/>
          </w:tcPr>
          <w:p>
            <w:pPr>
              <w:snapToGrid w:val="0"/>
              <w:jc w:val="right"/>
            </w:pPr>
            <w:r>
              <w:rPr>
                <w:rFonts w:ascii="宋体" w:hAnsi="宋体" w:eastAsia="宋体" w:cs="宋体"/>
                <w:b w:val="0"/>
                <w:i w:val="0"/>
                <w:color w:val="000000"/>
                <w:sz w:val="20"/>
              </w:rPr>
              <w:t>1,556,800.00</w:t>
            </w:r>
          </w:p>
        </w:tc>
        <w:tc>
          <w:tcPr>
            <w:tcW w:w="1720" w:type="dxa"/>
            <w:vAlign w:val="center"/>
          </w:tcPr>
          <w:p>
            <w:pPr>
              <w:snapToGrid w:val="0"/>
              <w:jc w:val="right"/>
            </w:pPr>
            <w:r>
              <w:rPr>
                <w:rFonts w:ascii="宋体" w:hAnsi="宋体" w:eastAsia="宋体" w:cs="宋体"/>
                <w:b w:val="0"/>
                <w:i w:val="0"/>
                <w:color w:val="000000"/>
                <w:sz w:val="20"/>
              </w:rPr>
              <w:t>262,000.00</w:t>
            </w:r>
          </w:p>
        </w:tc>
        <w:tc>
          <w:tcPr>
            <w:tcW w:w="1698" w:type="dxa"/>
            <w:vAlign w:val="center"/>
          </w:tcPr>
          <w:p>
            <w:pPr>
              <w:snapToGrid w:val="0"/>
              <w:jc w:val="right"/>
            </w:pPr>
            <w:r>
              <w:rPr>
                <w:rFonts w:ascii="宋体" w:hAnsi="宋体" w:eastAsia="宋体" w:cs="宋体"/>
                <w:b w:val="0"/>
                <w:i w:val="0"/>
                <w:color w:val="000000"/>
                <w:sz w:val="20"/>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21505</w:t>
            </w:r>
          </w:p>
        </w:tc>
        <w:tc>
          <w:tcPr>
            <w:tcW w:w="3480" w:type="dxa"/>
            <w:vAlign w:val="center"/>
          </w:tcPr>
          <w:p>
            <w:pPr>
              <w:snapToGrid w:val="0"/>
              <w:jc w:val="left"/>
            </w:pPr>
            <w:r>
              <w:rPr>
                <w:rFonts w:ascii="宋体" w:hAnsi="宋体" w:eastAsia="宋体" w:cs="宋体"/>
                <w:b w:val="0"/>
                <w:i w:val="0"/>
                <w:color w:val="000000"/>
                <w:sz w:val="20"/>
              </w:rPr>
              <w:t>工业和信息产业监管</w:t>
            </w:r>
          </w:p>
        </w:tc>
        <w:tc>
          <w:tcPr>
            <w:tcW w:w="1720" w:type="dxa"/>
            <w:vAlign w:val="center"/>
          </w:tcPr>
          <w:p>
            <w:pPr>
              <w:snapToGrid w:val="0"/>
              <w:jc w:val="right"/>
            </w:pPr>
            <w:r>
              <w:rPr>
                <w:rFonts w:ascii="宋体" w:hAnsi="宋体" w:eastAsia="宋体" w:cs="宋体"/>
                <w:b w:val="0"/>
                <w:i w:val="0"/>
                <w:color w:val="000000"/>
                <w:sz w:val="20"/>
              </w:rPr>
              <w:t>1,898,800.00</w:t>
            </w:r>
          </w:p>
        </w:tc>
        <w:tc>
          <w:tcPr>
            <w:tcW w:w="1720" w:type="dxa"/>
            <w:vAlign w:val="center"/>
          </w:tcPr>
          <w:p>
            <w:pPr>
              <w:snapToGrid w:val="0"/>
              <w:jc w:val="right"/>
            </w:pPr>
            <w:r>
              <w:rPr>
                <w:rFonts w:ascii="宋体" w:hAnsi="宋体" w:eastAsia="宋体" w:cs="宋体"/>
                <w:b w:val="0"/>
                <w:i w:val="0"/>
                <w:color w:val="000000"/>
                <w:sz w:val="20"/>
              </w:rPr>
              <w:t>1,818,800.00</w:t>
            </w:r>
          </w:p>
        </w:tc>
        <w:tc>
          <w:tcPr>
            <w:tcW w:w="1720" w:type="dxa"/>
            <w:vAlign w:val="center"/>
          </w:tcPr>
          <w:p>
            <w:pPr>
              <w:snapToGrid w:val="0"/>
              <w:jc w:val="right"/>
            </w:pPr>
            <w:r>
              <w:rPr>
                <w:rFonts w:ascii="宋体" w:hAnsi="宋体" w:eastAsia="宋体" w:cs="宋体"/>
                <w:b w:val="0"/>
                <w:i w:val="0"/>
                <w:color w:val="000000"/>
                <w:sz w:val="20"/>
              </w:rPr>
              <w:t>1,556,800.00</w:t>
            </w:r>
          </w:p>
        </w:tc>
        <w:tc>
          <w:tcPr>
            <w:tcW w:w="1720" w:type="dxa"/>
            <w:vAlign w:val="center"/>
          </w:tcPr>
          <w:p>
            <w:pPr>
              <w:snapToGrid w:val="0"/>
              <w:jc w:val="right"/>
            </w:pPr>
            <w:r>
              <w:rPr>
                <w:rFonts w:ascii="宋体" w:hAnsi="宋体" w:eastAsia="宋体" w:cs="宋体"/>
                <w:b w:val="0"/>
                <w:i w:val="0"/>
                <w:color w:val="000000"/>
                <w:sz w:val="20"/>
              </w:rPr>
              <w:t>262,000.00</w:t>
            </w:r>
          </w:p>
        </w:tc>
        <w:tc>
          <w:tcPr>
            <w:tcW w:w="1698" w:type="dxa"/>
            <w:vAlign w:val="center"/>
          </w:tcPr>
          <w:p>
            <w:pPr>
              <w:snapToGrid w:val="0"/>
              <w:jc w:val="right"/>
            </w:pPr>
            <w:r>
              <w:rPr>
                <w:rFonts w:ascii="宋体" w:hAnsi="宋体" w:eastAsia="宋体" w:cs="宋体"/>
                <w:b w:val="0"/>
                <w:i w:val="0"/>
                <w:color w:val="000000"/>
                <w:sz w:val="20"/>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2150599</w:t>
            </w:r>
          </w:p>
        </w:tc>
        <w:tc>
          <w:tcPr>
            <w:tcW w:w="3480" w:type="dxa"/>
            <w:vAlign w:val="center"/>
          </w:tcPr>
          <w:p>
            <w:pPr>
              <w:snapToGrid w:val="0"/>
              <w:jc w:val="left"/>
            </w:pPr>
            <w:r>
              <w:rPr>
                <w:rFonts w:ascii="宋体" w:hAnsi="宋体" w:eastAsia="宋体" w:cs="宋体"/>
                <w:b w:val="0"/>
                <w:i w:val="0"/>
                <w:color w:val="000000"/>
                <w:sz w:val="20"/>
              </w:rPr>
              <w:t>其他工业和信息产业监管支出</w:t>
            </w:r>
          </w:p>
        </w:tc>
        <w:tc>
          <w:tcPr>
            <w:tcW w:w="1720" w:type="dxa"/>
            <w:vAlign w:val="center"/>
          </w:tcPr>
          <w:p>
            <w:pPr>
              <w:snapToGrid w:val="0"/>
              <w:jc w:val="right"/>
            </w:pPr>
            <w:r>
              <w:rPr>
                <w:rFonts w:ascii="宋体" w:hAnsi="宋体" w:eastAsia="宋体" w:cs="宋体"/>
                <w:b w:val="0"/>
                <w:i w:val="0"/>
                <w:color w:val="000000"/>
                <w:sz w:val="20"/>
              </w:rPr>
              <w:t>1,898,800.00</w:t>
            </w:r>
          </w:p>
        </w:tc>
        <w:tc>
          <w:tcPr>
            <w:tcW w:w="1720" w:type="dxa"/>
            <w:vAlign w:val="center"/>
          </w:tcPr>
          <w:p>
            <w:pPr>
              <w:snapToGrid w:val="0"/>
              <w:jc w:val="right"/>
            </w:pPr>
            <w:r>
              <w:rPr>
                <w:rFonts w:ascii="宋体" w:hAnsi="宋体" w:eastAsia="宋体" w:cs="宋体"/>
                <w:b w:val="0"/>
                <w:i w:val="0"/>
                <w:color w:val="000000"/>
                <w:sz w:val="20"/>
              </w:rPr>
              <w:t>1,818,800.00</w:t>
            </w:r>
          </w:p>
        </w:tc>
        <w:tc>
          <w:tcPr>
            <w:tcW w:w="1720" w:type="dxa"/>
            <w:vAlign w:val="center"/>
          </w:tcPr>
          <w:p>
            <w:pPr>
              <w:snapToGrid w:val="0"/>
              <w:jc w:val="right"/>
            </w:pPr>
            <w:r>
              <w:rPr>
                <w:rFonts w:ascii="宋体" w:hAnsi="宋体" w:eastAsia="宋体" w:cs="宋体"/>
                <w:b w:val="0"/>
                <w:i w:val="0"/>
                <w:color w:val="000000"/>
                <w:sz w:val="20"/>
              </w:rPr>
              <w:t>1,556,800.00</w:t>
            </w:r>
          </w:p>
        </w:tc>
        <w:tc>
          <w:tcPr>
            <w:tcW w:w="1720" w:type="dxa"/>
            <w:vAlign w:val="center"/>
          </w:tcPr>
          <w:p>
            <w:pPr>
              <w:snapToGrid w:val="0"/>
              <w:jc w:val="right"/>
            </w:pPr>
            <w:r>
              <w:rPr>
                <w:rFonts w:ascii="宋体" w:hAnsi="宋体" w:eastAsia="宋体" w:cs="宋体"/>
                <w:b w:val="0"/>
                <w:i w:val="0"/>
                <w:color w:val="000000"/>
                <w:sz w:val="20"/>
              </w:rPr>
              <w:t>262,000.00</w:t>
            </w:r>
          </w:p>
        </w:tc>
        <w:tc>
          <w:tcPr>
            <w:tcW w:w="1698" w:type="dxa"/>
            <w:vAlign w:val="center"/>
          </w:tcPr>
          <w:p>
            <w:pPr>
              <w:snapToGrid w:val="0"/>
              <w:jc w:val="right"/>
            </w:pPr>
            <w:r>
              <w:rPr>
                <w:rFonts w:ascii="宋体" w:hAnsi="宋体" w:eastAsia="宋体" w:cs="宋体"/>
                <w:b w:val="0"/>
                <w:i w:val="0"/>
                <w:color w:val="000000"/>
                <w:sz w:val="20"/>
              </w:rPr>
              <w:t>80,000.00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1319758665"/>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1,875,500.00</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262,000.00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307,008.00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3,245.44</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184,957.20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4,500.00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901.00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560,488.03</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9,996.00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141,400.00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56,359.77</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72,100.00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103,500.00</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20,000.00</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90,000.00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1,355.17</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418,916.00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1,700.00</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79,575.60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600.00</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5,500.00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30,319.51</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26,674.67</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pPr>
              <w:snapToGrid w:val="0"/>
              <w:jc w:val="right"/>
            </w:pPr>
            <w:r>
              <w:rPr>
                <w:rFonts w:ascii="宋体" w:hAnsi="宋体" w:eastAsia="宋体" w:cs="宋体"/>
                <w:b w:val="0"/>
                <w:i w:val="0"/>
                <w:color w:val="000000"/>
                <w:sz w:val="14"/>
              </w:rPr>
              <w:t>18,403.61</w:t>
            </w: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1,875,500.00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262,000.00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1059543692"/>
      <w:bookmarkStart w:id="28" w:name="_Toc1972776439"/>
      <w:bookmarkStart w:id="29" w:name="_Toc1972277765"/>
      <w:bookmarkStart w:id="30" w:name="_Toc2050619938"/>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天津市通信管理局2024年度政府性基金预算财政拨款收入支出决算表为空表。</w:t>
      </w:r>
      <w:bookmarkStart w:id="31" w:name="_Toc816430520"/>
      <w:bookmarkStart w:id="32" w:name="_Toc1951730910"/>
      <w:bookmarkStart w:id="33" w:name="_Toc1662304910"/>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4" w:name="_Toc1453584240"/>
      <w:r>
        <w:rPr>
          <w:rFonts w:hint="eastAsia" w:ascii="黑体" w:hAnsi="黑体" w:eastAsia="黑体" w:cs="Times New Roman"/>
          <w:sz w:val="30"/>
          <w:szCs w:val="30"/>
          <w:highlight w:val="none"/>
          <w:u w:val="none"/>
          <w:lang w:val="en-US" w:eastAsia="zh-CN"/>
        </w:rPr>
        <w:t>九、《国有资本经营预算财政拨款收入支出决算表》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天津市通信管理局2024年国有资本经营预算财政拨款收入支出决算表为空表。</w:t>
      </w:r>
      <w:bookmarkStart w:id="35" w:name="_Toc2076180092"/>
      <w:bookmarkStart w:id="36" w:name="_Toc1474728957"/>
      <w:bookmarkStart w:id="37" w:name="_Toc1743858547"/>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8" w:name="_Toc616353408"/>
      <w:r>
        <w:rPr>
          <w:rFonts w:hint="eastAsia" w:ascii="黑体" w:hAnsi="黑体" w:eastAsia="黑体" w:cs="Times New Roman"/>
          <w:sz w:val="30"/>
          <w:szCs w:val="30"/>
          <w:highlight w:val="none"/>
          <w:u w:val="none"/>
          <w:lang w:val="en-US" w:eastAsia="zh-CN"/>
        </w:rPr>
        <w:t>十、《财政拨款“三公”经费支出决算表》</w:t>
      </w:r>
      <w:bookmarkEnd w:id="35"/>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tc>
        <w:tc>
          <w:tcPr>
            <w:tcW w:w="2200" w:type="dxa"/>
            <w:vAlign w:val="center"/>
          </w:tcPr>
          <w:p/>
        </w:tc>
        <w:tc>
          <w:tcPr>
            <w:tcW w:w="2200" w:type="dxa"/>
            <w:vAlign w:val="center"/>
          </w:tcPr>
          <w:p/>
        </w:tc>
        <w:tc>
          <w:tcPr>
            <w:tcW w:w="2200" w:type="dxa"/>
            <w:vAlign w:val="center"/>
          </w:tcPr>
          <w:p/>
        </w:tc>
        <w:tc>
          <w:tcPr>
            <w:tcW w:w="2220" w:type="dxa"/>
            <w:vAlign w:val="center"/>
          </w:tcP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天津市通信管理局2024年财政拨款“三公”经费支出决算表为空表。</w:t>
      </w:r>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9" w:name="_Toc1660810272"/>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0" w:name="_Toc173785173"/>
      <w:bookmarkStart w:id="41" w:name="_Toc1738098775"/>
      <w:bookmarkStart w:id="42" w:name="_Toc2044509788"/>
      <w:r>
        <w:rPr>
          <w:rFonts w:hint="eastAsia" w:ascii="黑体" w:hAnsi="黑体" w:eastAsia="黑体" w:cs="Times New Roman"/>
          <w:sz w:val="30"/>
          <w:szCs w:val="30"/>
          <w:highlight w:val="none"/>
          <w:u w:val="none"/>
          <w:lang w:val="en-US" w:eastAsia="zh-CN"/>
        </w:rPr>
        <w:t>十一、《项目支出决算表》</w:t>
      </w:r>
      <w:bookmarkEnd w:id="40"/>
      <w:bookmarkEnd w:id="41"/>
      <w:bookmarkEnd w:id="4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部门：天津市通信管理局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80,000.00</w:t>
            </w:r>
          </w:p>
        </w:tc>
        <w:tc>
          <w:tcPr>
            <w:tcW w:w="1380" w:type="dxa"/>
            <w:vAlign w:val="center"/>
          </w:tcPr>
          <w:p>
            <w:pPr>
              <w:snapToGrid w:val="0"/>
              <w:jc w:val="right"/>
            </w:pPr>
            <w:r>
              <w:rPr>
                <w:rFonts w:ascii="宋体" w:hAnsi="宋体" w:eastAsia="宋体" w:cs="宋体"/>
                <w:b w:val="0"/>
                <w:i w:val="0"/>
                <w:color w:val="000000"/>
                <w:sz w:val="16"/>
              </w:rPr>
              <w:t>80,000.00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w:t>
            </w:r>
          </w:p>
        </w:tc>
        <w:tc>
          <w:tcPr>
            <w:tcW w:w="3980" w:type="dxa"/>
            <w:vAlign w:val="center"/>
          </w:tcPr>
          <w:p>
            <w:pPr>
              <w:snapToGrid w:val="0"/>
              <w:jc w:val="left"/>
            </w:pPr>
            <w:r>
              <w:rPr>
                <w:rFonts w:ascii="宋体" w:hAnsi="宋体" w:eastAsia="宋体" w:cs="宋体"/>
                <w:b w:val="0"/>
                <w:i w:val="0"/>
                <w:color w:val="000000"/>
                <w:sz w:val="16"/>
              </w:rPr>
              <w:t>资源勘探工业信息等支出</w:t>
            </w:r>
          </w:p>
        </w:tc>
        <w:tc>
          <w:tcPr>
            <w:tcW w:w="1380" w:type="dxa"/>
            <w:vAlign w:val="center"/>
          </w:tcPr>
          <w:p>
            <w:pPr>
              <w:snapToGrid w:val="0"/>
              <w:jc w:val="right"/>
            </w:pPr>
            <w:r>
              <w:rPr>
                <w:rFonts w:ascii="宋体" w:hAnsi="宋体" w:eastAsia="宋体" w:cs="宋体"/>
                <w:b w:val="0"/>
                <w:i w:val="0"/>
                <w:color w:val="000000"/>
                <w:sz w:val="16"/>
              </w:rPr>
              <w:t>80,000.00</w:t>
            </w:r>
          </w:p>
        </w:tc>
        <w:tc>
          <w:tcPr>
            <w:tcW w:w="1380" w:type="dxa"/>
            <w:vAlign w:val="center"/>
          </w:tcPr>
          <w:p>
            <w:pPr>
              <w:snapToGrid w:val="0"/>
              <w:jc w:val="right"/>
            </w:pPr>
            <w:r>
              <w:rPr>
                <w:rFonts w:ascii="宋体" w:hAnsi="宋体" w:eastAsia="宋体" w:cs="宋体"/>
                <w:b w:val="0"/>
                <w:i w:val="0"/>
                <w:color w:val="000000"/>
                <w:sz w:val="16"/>
              </w:rPr>
              <w:t>80,000.00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21505</w:t>
            </w:r>
          </w:p>
        </w:tc>
        <w:tc>
          <w:tcPr>
            <w:tcW w:w="3980" w:type="dxa"/>
            <w:vAlign w:val="center"/>
          </w:tcPr>
          <w:p>
            <w:pPr>
              <w:snapToGrid w:val="0"/>
              <w:jc w:val="left"/>
            </w:pPr>
            <w:r>
              <w:rPr>
                <w:rFonts w:ascii="宋体" w:hAnsi="宋体" w:eastAsia="宋体" w:cs="宋体"/>
                <w:b w:val="0"/>
                <w:i w:val="0"/>
                <w:color w:val="000000"/>
                <w:sz w:val="16"/>
              </w:rPr>
              <w:t>工业和信息产业监管</w:t>
            </w:r>
          </w:p>
        </w:tc>
        <w:tc>
          <w:tcPr>
            <w:tcW w:w="1380" w:type="dxa"/>
            <w:vAlign w:val="center"/>
          </w:tcPr>
          <w:p>
            <w:pPr>
              <w:snapToGrid w:val="0"/>
              <w:jc w:val="right"/>
            </w:pPr>
            <w:r>
              <w:rPr>
                <w:rFonts w:ascii="宋体" w:hAnsi="宋体" w:eastAsia="宋体" w:cs="宋体"/>
                <w:b w:val="0"/>
                <w:i w:val="0"/>
                <w:color w:val="000000"/>
                <w:sz w:val="16"/>
              </w:rPr>
              <w:t>80,000.00</w:t>
            </w:r>
          </w:p>
        </w:tc>
        <w:tc>
          <w:tcPr>
            <w:tcW w:w="1380" w:type="dxa"/>
            <w:vAlign w:val="center"/>
          </w:tcPr>
          <w:p>
            <w:pPr>
              <w:snapToGrid w:val="0"/>
              <w:jc w:val="right"/>
            </w:pPr>
            <w:r>
              <w:rPr>
                <w:rFonts w:ascii="宋体" w:hAnsi="宋体" w:eastAsia="宋体" w:cs="宋体"/>
                <w:b w:val="0"/>
                <w:i w:val="0"/>
                <w:color w:val="000000"/>
                <w:sz w:val="16"/>
              </w:rPr>
              <w:t>80,000.00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2150599</w:t>
            </w:r>
          </w:p>
        </w:tc>
        <w:tc>
          <w:tcPr>
            <w:tcW w:w="3980" w:type="dxa"/>
            <w:vAlign w:val="center"/>
          </w:tcPr>
          <w:p>
            <w:pPr>
              <w:snapToGrid w:val="0"/>
              <w:jc w:val="left"/>
            </w:pPr>
            <w:r>
              <w:rPr>
                <w:rFonts w:ascii="宋体" w:hAnsi="宋体" w:eastAsia="宋体" w:cs="宋体"/>
                <w:b w:val="0"/>
                <w:i w:val="0"/>
                <w:color w:val="000000"/>
                <w:sz w:val="16"/>
              </w:rPr>
              <w:t>其他工业和信息产业监管支出</w:t>
            </w:r>
          </w:p>
        </w:tc>
        <w:tc>
          <w:tcPr>
            <w:tcW w:w="1380" w:type="dxa"/>
            <w:vAlign w:val="center"/>
          </w:tcPr>
          <w:p>
            <w:pPr>
              <w:snapToGrid w:val="0"/>
              <w:jc w:val="right"/>
            </w:pPr>
            <w:r>
              <w:rPr>
                <w:rFonts w:ascii="宋体" w:hAnsi="宋体" w:eastAsia="宋体" w:cs="宋体"/>
                <w:b w:val="0"/>
                <w:i w:val="0"/>
                <w:color w:val="000000"/>
                <w:sz w:val="16"/>
              </w:rPr>
              <w:t>80,000.00</w:t>
            </w:r>
          </w:p>
        </w:tc>
        <w:tc>
          <w:tcPr>
            <w:tcW w:w="1380" w:type="dxa"/>
            <w:vAlign w:val="center"/>
          </w:tcPr>
          <w:p>
            <w:pPr>
              <w:snapToGrid w:val="0"/>
              <w:jc w:val="right"/>
            </w:pPr>
            <w:r>
              <w:rPr>
                <w:rFonts w:ascii="宋体" w:hAnsi="宋体" w:eastAsia="宋体" w:cs="宋体"/>
                <w:b w:val="0"/>
                <w:i w:val="0"/>
                <w:color w:val="000000"/>
                <w:sz w:val="16"/>
              </w:rPr>
              <w:t>80,000.00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9"/>
    <w:p>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3" w:name="_Toc6061284"/>
      <w:bookmarkStart w:id="44" w:name="_Toc245797798"/>
      <w:bookmarkStart w:id="45" w:name="_Toc229642691"/>
      <w:bookmarkStart w:id="46" w:name="_Toc190171269"/>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3"/>
      <w:bookmarkEnd w:id="44"/>
      <w:bookmarkEnd w:id="45"/>
      <w:bookmarkEnd w:id="46"/>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7" w:name="_Toc940268779"/>
      <w:bookmarkStart w:id="48" w:name="_Toc1512537805"/>
      <w:bookmarkStart w:id="49" w:name="_Toc752851347"/>
      <w:bookmarkStart w:id="50" w:name="_Toc576593978"/>
      <w:r>
        <w:rPr>
          <w:rFonts w:hint="eastAsia" w:ascii="黑体" w:hAnsi="黑体" w:eastAsia="黑体"/>
          <w:bCs w:val="0"/>
          <w:sz w:val="30"/>
          <w:szCs w:val="30"/>
          <w:highlight w:val="none"/>
          <w:u w:val="none"/>
          <w:lang w:val="en-US" w:eastAsia="zh-CN"/>
        </w:rPr>
        <w:t>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天津市通信管理局2024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3,482,316.63</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度相比，收、支总计各增加993,553.27元，增长39.920%，主要原因是下属事业单位天津市通信安全中心事业收入增加，在编人员调整变动人员经费增加；天津市通信管理局机关服务中心本年度纳入预算管理。</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收入包括：一般公共预算财政拨款收入2,217,500.00元、事业收入1,015,424.75元、事业单位经营收入247,524.75元、其他收入1,867.13元。</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支出包括：社会保障和就业支出213,500.00元、卫生健康支出105,200.00元、资源勘探工业信息等支出2,678,526.03元。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1" w:name="_Toc1368772982"/>
      <w:bookmarkStart w:id="52" w:name="_Toc198940905"/>
      <w:bookmarkStart w:id="53" w:name="_Toc1912694027"/>
      <w:bookmarkStart w:id="54" w:name="_Toc1458959096"/>
      <w:r>
        <w:rPr>
          <w:rFonts w:hint="eastAsia" w:ascii="黑体" w:hAnsi="黑体" w:eastAsia="黑体" w:cs="仿宋_GB2312"/>
          <w:bCs w:val="0"/>
          <w:sz w:val="30"/>
          <w:szCs w:val="30"/>
          <w:highlight w:val="none"/>
          <w:u w:val="none"/>
          <w:lang w:val="en-US" w:eastAsia="zh-CN"/>
        </w:rPr>
        <w:t>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通信管理局2024年度本年收入合计3,482,316.63元，与2023年度相比增加993,553.27元，主要原因是下属事业单位天津市通信安全中心事业收入增加，在编人员调整变动人员经费增加；天津市通信管理局机关服务中心本年度纳入预算管理。其中：一般公共预算财政拨款收入2,217,500.00元，占63.679%；事业收入1,015,424.75元，占29.159%；事业单位经营收入247,524.75元，占7.108%；其他收入1,867.13元，占0.054%。</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5" w:name="_Toc2115235603"/>
      <w:bookmarkStart w:id="56" w:name="_Toc757245026"/>
      <w:bookmarkStart w:id="57" w:name="_Toc1122681810"/>
      <w:bookmarkStart w:id="58" w:name="_Toc965799846"/>
      <w:r>
        <w:rPr>
          <w:rFonts w:hint="eastAsia" w:ascii="黑体" w:hAnsi="黑体" w:eastAsia="黑体" w:cs="仿宋_GB2312"/>
          <w:bCs w:val="0"/>
          <w:sz w:val="30"/>
          <w:szCs w:val="30"/>
          <w:highlight w:val="none"/>
          <w:u w:val="none"/>
          <w:lang w:val="en-US" w:eastAsia="zh-CN"/>
        </w:rPr>
        <w:t>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天津市通信管理局2024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合计2,997,226.03</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508,462.67元，主要原因是下属事业单位天津市通信安全中心事业收入增加，在编人员调整变动人员经费增加；天津市通信管理局机关服务中心本年度纳入预算管理，造成相应支出增加。其中：基本支出2,669,701.28元，占89.072%；项目支出80,000.00元，占2.670%；经营支出247,524.75元，占8.258%。</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9" w:name="_Toc1320487183"/>
      <w:bookmarkStart w:id="60" w:name="_Toc1121858128"/>
      <w:bookmarkStart w:id="61" w:name="_Toc1516607696"/>
      <w:bookmarkStart w:id="62" w:name="_Toc1029059860"/>
      <w:r>
        <w:rPr>
          <w:rFonts w:hint="eastAsia" w:ascii="黑体" w:hAnsi="黑体" w:eastAsia="黑体"/>
          <w:bCs w:val="0"/>
          <w:sz w:val="30"/>
          <w:szCs w:val="30"/>
          <w:highlight w:val="none"/>
          <w:u w:val="none"/>
          <w:lang w:val="en-US" w:eastAsia="zh-CN"/>
        </w:rPr>
        <w:t>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jc w:val="left"/>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天津市通信管理局2024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2,217,500.00元。与2023年度相比，财政拨款收、支总计各增加237,500.00元，增长11.995%，主要原因是下属事业单位天津市通信安全中心在编人员调整变动人员经费增加。</w:t>
      </w:r>
    </w:p>
    <w:p>
      <w:pPr>
        <w:pageBreakBefore w:val="0"/>
        <w:kinsoku/>
        <w:wordWrap/>
        <w:overflowPunct/>
        <w:topLinePunct w:val="0"/>
        <w:autoSpaceDE/>
        <w:autoSpaceDN/>
        <w:bidi w:val="0"/>
        <w:snapToGrid/>
        <w:spacing w:line="600" w:lineRule="exact"/>
        <w:ind w:firstLine="600"/>
        <w:jc w:val="left"/>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收入包括：一般公共预算财政拨款2,217,500.00元。</w:t>
      </w:r>
    </w:p>
    <w:p>
      <w:pPr>
        <w:pageBreakBefore w:val="0"/>
        <w:kinsoku/>
        <w:wordWrap/>
        <w:overflowPunct/>
        <w:topLinePunct w:val="0"/>
        <w:autoSpaceDE/>
        <w:autoSpaceDN/>
        <w:bidi w:val="0"/>
        <w:snapToGrid/>
        <w:spacing w:line="600" w:lineRule="exact"/>
        <w:ind w:firstLine="600" w:firstLineChars="200"/>
        <w:jc w:val="left"/>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支出包括：社会保障和就业支出213,500.00元、卫生健康支出105,200.00元、资源勘探工业信息等支出1,898,800.00元。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3" w:name="_Toc1142140429"/>
      <w:bookmarkStart w:id="64" w:name="_Toc1332076583"/>
      <w:bookmarkStart w:id="65" w:name="_Toc163136636"/>
      <w:bookmarkStart w:id="66" w:name="_Toc1723257729"/>
      <w:r>
        <w:rPr>
          <w:rFonts w:hint="eastAsia" w:ascii="黑体" w:hAnsi="黑体" w:eastAsia="黑体" w:cs="仿宋_GB2312"/>
          <w:sz w:val="30"/>
          <w:szCs w:val="30"/>
          <w:highlight w:val="none"/>
          <w:u w:val="none"/>
          <w:lang w:val="en-US" w:eastAsia="zh-CN"/>
        </w:rPr>
        <w:t>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通信管理局2024年度部门决算一般公共预算财政拨款支出合计2,217,500.00元，占本年支出合计的73.985%。与2023年度相比，一般公共预算财政拨款支出增加237,500.00元，增长11.995%，主要原因是下属事业单位天津市通信安全中心在编人员调整变动，造成相应支出增加。</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2,217,500.00元，主要用于以下方面：社会保障和就业支出（类）支出213,500.00元，占9.628%,卫生健康支出（类）支出105,200.00元，占4.744%,资源勘探工业信息等支出（类）支出1,898,800.00元，占85.628%。</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2024年度一般公共预算财政拨款支出年初预算为2,525,000.00元，支出决算为2,217,500.00元，完成年初预算的87.822%。其中：</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社会保障和就业支出（类）行政事业单位养老支出（款）机关事业单位基本养老保险缴费支出（项）年初预算为155,000.00元，支出决算为141,400.00元，完成年初预算的91.226%，决算数小于预算数的主要原因是：下属事业单位天津市通信安全中心在编人员调整，养老保险支出按照实际发生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社会保障和就业支出（类）行政事业单位养老支出（款）机关事业单位职业年金缴费支出（项）年初预算为78,000.00元，支出决算为72,100.00元，完成年初预算的92.436%，决算数小于预算数的主要原因是：下属事业单位天津市通信安全中心在编人员调整，职业年金按照实际发生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卫生健康支出（类）行政事业单位医疗（款）事业单位医疗（项）年初预算为97,000.00元，支出决算为103,500.00元，完成年初预算的106.701%，决算数大于预算数的主要原因是：下属事业单位天津市通信安全中心实际医疗费支出增加。</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4.卫生健康支出（类）行政事业单位医疗（款）其他行政事业单位医疗支出（项）年初预算为14,000.00元，支出决算为1,700.00元，完成年初预算的12.143%，决算数小于预算数的主要原因是：按照实际发生执行。</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资源勘探工业信息等支出（类）工业和信息产业监管（款）其他工业和信息产业监管支出（项）年初预算为2,181,000.00元，支出决算为1,898,800.00元，完成年初预算的87.061%，决算数小于预算数的主要原因是：下属事业单位天津市通信安全中心在编人员调整变动，实际支出减少。</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7" w:name="_Toc1127616914"/>
      <w:bookmarkStart w:id="68" w:name="_Toc1745353317"/>
      <w:bookmarkStart w:id="69" w:name="_Toc1828187861"/>
      <w:bookmarkStart w:id="70" w:name="_Toc1648307680"/>
      <w:r>
        <w:rPr>
          <w:rFonts w:hint="eastAsia" w:ascii="黑体" w:hAnsi="黑体" w:eastAsia="黑体" w:cs="仿宋_GB2312"/>
          <w:sz w:val="30"/>
          <w:szCs w:val="30"/>
          <w:highlight w:val="none"/>
          <w:u w:val="none"/>
          <w:lang w:val="en-US" w:eastAsia="zh-CN"/>
        </w:rPr>
        <w:t>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天津市通信管理局2024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合计2,137,500.00</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与2023年度相比增加237,500.00元，主要原因是下属事业单位天津市通信安全中心在编人员调整变动，人员经费增长。其中：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人员经费1,875,500.00元，主要包括基本工资、津贴补贴、奖金、绩效工资、机关事业单位基本养老保险缴费、职业年金缴费、职工基本医疗保险缴费、其他社会保障缴费、住房公积金、医疗费、其他工资福利支出。</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公用经费262,000.00元，主要包括办公费、手续费、水费、电费、取暖费、物业管理费、劳务费、委托业务费、工会经费、福利费、税金及附加费用。</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1" w:name="_Toc568131460"/>
      <w:bookmarkStart w:id="72" w:name="_Toc314288823"/>
      <w:bookmarkStart w:id="73" w:name="_Toc1674064446"/>
      <w:bookmarkStart w:id="74" w:name="_Toc157358551"/>
      <w:r>
        <w:rPr>
          <w:rFonts w:hint="eastAsia" w:ascii="黑体" w:hAnsi="黑体" w:eastAsia="黑体" w:cs="仿宋_GB2312"/>
          <w:sz w:val="30"/>
          <w:szCs w:val="30"/>
          <w:highlight w:val="none"/>
          <w:u w:val="none"/>
          <w:lang w:val="en-US" w:eastAsia="zh-CN"/>
        </w:rPr>
        <w:t>七、政府性基金预算财政拨款收支决算情况说明</w:t>
      </w:r>
      <w:bookmarkEnd w:id="71"/>
      <w:bookmarkEnd w:id="72"/>
      <w:bookmarkEnd w:id="73"/>
      <w:bookmarkEnd w:id="74"/>
    </w:p>
    <w:p>
      <w:pPr>
        <w:pageBreakBefore w:val="0"/>
        <w:kinsoku/>
        <w:wordWrap/>
        <w:overflowPunct/>
        <w:topLinePunct w:val="0"/>
        <w:autoSpaceDE/>
        <w:autoSpaceDN/>
        <w:bidi w:val="0"/>
        <w:snapToGrid/>
        <w:spacing w:line="600" w:lineRule="exact"/>
        <w:ind w:firstLine="600" w:firstLineChars="200"/>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天津市通信管理局2024年度无政府性基金预算财政拨款收入、支出和结转结余。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5" w:name="_Toc873153658"/>
      <w:bookmarkStart w:id="76" w:name="_Toc1172797200"/>
      <w:bookmarkStart w:id="77" w:name="_Toc1589960188"/>
      <w:bookmarkStart w:id="78" w:name="_Toc1817884575"/>
      <w:r>
        <w:rPr>
          <w:rFonts w:hint="eastAsia" w:ascii="黑体" w:hAnsi="黑体" w:eastAsia="黑体" w:cs="仿宋_GB2312"/>
          <w:sz w:val="30"/>
          <w:szCs w:val="30"/>
          <w:highlight w:val="none"/>
          <w:u w:val="none"/>
          <w:lang w:val="en-US" w:eastAsia="zh-CN"/>
        </w:rPr>
        <w:t>八、国有资本经营预算财政拨款收支决算情况说明</w:t>
      </w:r>
      <w:bookmarkEnd w:id="75"/>
      <w:bookmarkEnd w:id="76"/>
      <w:bookmarkEnd w:id="77"/>
      <w:bookmarkEnd w:id="78"/>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天津市通信管理局2024年度无国有资本经营预算财政拨款收入、支出和结转结余。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9" w:name="_Toc1597628234"/>
      <w:bookmarkStart w:id="80" w:name="_Toc1321860095"/>
      <w:bookmarkStart w:id="81" w:name="_Toc936206156"/>
      <w:bookmarkStart w:id="82" w:name="_Toc1337770055"/>
      <w:r>
        <w:rPr>
          <w:rFonts w:hint="eastAsia" w:ascii="黑体" w:hAnsi="黑体" w:eastAsia="黑体" w:cs="仿宋_GB2312"/>
          <w:sz w:val="30"/>
          <w:szCs w:val="30"/>
          <w:highlight w:val="none"/>
          <w:u w:val="none"/>
          <w:lang w:val="en-US" w:eastAsia="zh-CN"/>
        </w:rPr>
        <w:t>九、财政拨款“三公”经费支出决算情况说明</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3" w:name="_Toc784288450"/>
      <w:bookmarkStart w:id="84" w:name="_Toc99152753"/>
      <w:r>
        <w:rPr>
          <w:rFonts w:hint="eastAsia" w:ascii="楷体" w:hAnsi="楷体" w:eastAsia="楷体" w:cs="楷体"/>
          <w:b/>
          <w:bCs/>
          <w:sz w:val="30"/>
          <w:szCs w:val="30"/>
          <w:highlight w:val="none"/>
          <w:u w:val="none"/>
          <w:lang w:val="en-US" w:eastAsia="zh-CN"/>
        </w:rPr>
        <w:t>（一）总体情况</w:t>
      </w:r>
      <w:bookmarkEnd w:id="83"/>
      <w:bookmarkEnd w:id="84"/>
    </w:p>
    <w:p>
      <w:pPr>
        <w:pageBreakBefore w:val="0"/>
        <w:kinsoku/>
        <w:wordWrap/>
        <w:overflowPunct/>
        <w:topLinePunct w:val="0"/>
        <w:autoSpaceDE/>
        <w:autoSpaceDN/>
        <w:bidi w:val="0"/>
        <w:snapToGrid/>
        <w:spacing w:line="600" w:lineRule="exact"/>
        <w:ind w:firstLine="600" w:firstLineChars="200"/>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5" w:name="_Toc13009599"/>
      <w:bookmarkStart w:id="86" w:name="_Toc281353864"/>
      <w:r>
        <w:rPr>
          <w:rFonts w:hint="eastAsia" w:ascii="楷体" w:hAnsi="楷体" w:eastAsia="楷体" w:cs="楷体"/>
          <w:b/>
          <w:bCs/>
          <w:sz w:val="30"/>
          <w:szCs w:val="30"/>
          <w:highlight w:val="none"/>
          <w:u w:val="none"/>
          <w:lang w:val="en-US" w:eastAsia="zh-CN"/>
        </w:rPr>
        <w:t>（二）具体情况</w:t>
      </w:r>
      <w:bookmarkEnd w:id="85"/>
      <w:bookmarkEnd w:id="86"/>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2024年本单位组织的出国团组0个，出国0人次。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7" w:name="_Toc2102885201"/>
      <w:bookmarkStart w:id="88" w:name="_Toc1349690397"/>
      <w:bookmarkStart w:id="89" w:name="_Toc1895013942"/>
      <w:bookmarkStart w:id="90" w:name="_Toc204182323"/>
      <w:r>
        <w:rPr>
          <w:rFonts w:hint="eastAsia" w:ascii="黑体" w:hAnsi="黑体" w:eastAsia="黑体" w:cs="仿宋_GB2312"/>
          <w:sz w:val="30"/>
          <w:szCs w:val="30"/>
          <w:highlight w:val="none"/>
          <w:u w:val="none"/>
          <w:lang w:val="en-US" w:eastAsia="zh-CN"/>
        </w:rPr>
        <w:t>十、机关运行经费支出情况说明</w:t>
      </w:r>
      <w:bookmarkEnd w:id="87"/>
      <w:bookmarkEnd w:id="88"/>
      <w:bookmarkEnd w:id="89"/>
      <w:bookmarkEnd w:id="90"/>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天津市通信管理局2024年度无机关运行经费。</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1" w:name="_Toc13434755"/>
      <w:bookmarkStart w:id="92" w:name="_Toc169354537"/>
      <w:bookmarkStart w:id="93" w:name="_Toc376739118"/>
      <w:bookmarkStart w:id="94" w:name="_Toc2053194528"/>
      <w:r>
        <w:rPr>
          <w:rFonts w:hint="eastAsia" w:ascii="黑体" w:hAnsi="黑体" w:eastAsia="黑体" w:cs="仿宋_GB2312"/>
          <w:sz w:val="30"/>
          <w:szCs w:val="30"/>
          <w:highlight w:val="none"/>
          <w:u w:val="none"/>
          <w:lang w:val="en-US" w:eastAsia="zh-CN"/>
        </w:rPr>
        <w:t>十一、政府采购支出情况说明</w:t>
      </w:r>
      <w:bookmarkEnd w:id="91"/>
      <w:bookmarkEnd w:id="92"/>
      <w:bookmarkEnd w:id="93"/>
      <w:bookmarkEnd w:id="94"/>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天津市通信管理局2024年度无政府采购支出。</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5" w:name="_Toc1072564870"/>
      <w:bookmarkStart w:id="96" w:name="_Toc925871084"/>
      <w:bookmarkStart w:id="97" w:name="_Toc125708453"/>
      <w:bookmarkStart w:id="98" w:name="_Toc312144350"/>
      <w:r>
        <w:rPr>
          <w:rFonts w:hint="eastAsia" w:ascii="黑体" w:hAnsi="黑体" w:eastAsia="黑体" w:cs="仿宋_GB2312"/>
          <w:sz w:val="30"/>
          <w:szCs w:val="30"/>
          <w:highlight w:val="none"/>
          <w:u w:val="none"/>
          <w:lang w:val="en-US" w:eastAsia="zh-CN"/>
        </w:rPr>
        <w:t>十二、国有资产占有使用情况说明</w:t>
      </w:r>
      <w:bookmarkEnd w:id="95"/>
      <w:bookmarkEnd w:id="96"/>
      <w:bookmarkEnd w:id="97"/>
      <w:bookmarkEnd w:id="98"/>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9" w:name="_Toc620037172"/>
      <w:r>
        <w:rPr>
          <w:rFonts w:hint="eastAsia" w:ascii="Times New Roman" w:hAnsi="Times New Roman" w:eastAsia="仿宋_GB2312" w:cs="Times New Roman"/>
          <w:sz w:val="30"/>
          <w:szCs w:val="30"/>
          <w:highlight w:val="none"/>
          <w:u w:val="none"/>
          <w:lang w:val="en-US" w:eastAsia="zh-CN"/>
        </w:rPr>
        <w:t>天津市通信管理局2024年度无国有资产占有使用情况。</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0" w:name="_Toc1805544570"/>
      <w:bookmarkStart w:id="101" w:name="_Toc448802626"/>
      <w:bookmarkStart w:id="102" w:name="_Toc2055024476"/>
      <w:r>
        <w:rPr>
          <w:rFonts w:hint="eastAsia" w:ascii="黑体" w:hAnsi="黑体" w:eastAsia="黑体" w:cs="仿宋_GB2312"/>
          <w:sz w:val="30"/>
          <w:szCs w:val="30"/>
          <w:highlight w:val="none"/>
          <w:u w:val="none"/>
          <w:lang w:val="en-US" w:eastAsia="zh-CN"/>
        </w:rPr>
        <w:t>十三、预算绩效情况说明</w:t>
      </w:r>
      <w:bookmarkEnd w:id="99"/>
      <w:bookmarkEnd w:id="100"/>
      <w:bookmarkEnd w:id="101"/>
      <w:bookmarkEnd w:id="102"/>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天津市通信管理局2024年度已对1个市级项目开展绩效自评，涉及金额80,000.00元，自评结果已随部门决算一并公开。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default" w:eastAsia="仿宋_GB2312"/>
          <w:sz w:val="30"/>
          <w:szCs w:val="30"/>
          <w:highlight w:val="none"/>
          <w:u w:val="none"/>
          <w:lang w:val="en-US" w:eastAsia="zh-CN"/>
        </w:rPr>
        <w:t xml:space="preserve">    本部门2024年度未开展部门评价。</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3" w:name="_Toc1063166918"/>
      <w:bookmarkStart w:id="104" w:name="_Toc816873431"/>
      <w:bookmarkStart w:id="105" w:name="_Toc1374094560"/>
      <w:bookmarkStart w:id="106" w:name="_Toc1843655880"/>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3"/>
      <w:bookmarkEnd w:id="104"/>
      <w:bookmarkEnd w:id="105"/>
      <w:bookmarkEnd w:id="106"/>
    </w:p>
    <w:p>
      <w:pPr>
        <w:pageBreakBefore w:val="0"/>
        <w:kinsoku/>
        <w:wordWrap/>
        <w:overflowPunct/>
        <w:topLinePunct w:val="0"/>
        <w:autoSpaceDE/>
        <w:autoSpaceDN/>
        <w:bidi w:val="0"/>
        <w:snapToGrid/>
        <w:spacing w:line="600" w:lineRule="exact"/>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天津市通信管理局不属于乡、镇、街级单位，不涉及公开2024年度教育、医疗卫生、社会保障和就业、住房保障、涉农补贴等民生支出情况。</w:t>
      </w:r>
      <w: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7" w:name="_Toc328799546"/>
      <w:bookmarkStart w:id="108" w:name="_Toc282832597"/>
      <w:bookmarkStart w:id="109" w:name="_Toc368130082"/>
      <w:bookmarkStart w:id="110" w:name="_Toc1582447786"/>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7"/>
      <w:bookmarkEnd w:id="108"/>
      <w:bookmarkEnd w:id="109"/>
      <w:bookmarkEnd w:id="11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altName w:val="黑体"/>
    <w:panose1 w:val="02010601030101010101"/>
    <w:charset w:val="00"/>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NNjOxLlAQAAswMA&#10;AA4AAAAAAAAAAQAgAAAAHwEAAGRycy9lMm9Eb2MueG1sUEsFBgAAAAAGAAYAWQEAAHYFAAAAAA==&#10;">
              <v:fill on="f" focussize="0,0"/>
              <v:stroke on="f"/>
              <v:imagedata o:title=""/>
              <o:lock v:ext="edit" aspectratio="f"/>
              <v:textbox inset="0mm,0mm,0mm,0mm" style="mso-fit-shape-to-text:t;">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0E0F4882"/>
    <w:rsid w:val="11CA213F"/>
    <w:rsid w:val="13504FE7"/>
    <w:rsid w:val="14B2462E"/>
    <w:rsid w:val="2C9735F5"/>
    <w:rsid w:val="3D643514"/>
    <w:rsid w:val="54CC4124"/>
    <w:rsid w:val="69FC40A0"/>
    <w:rsid w:val="763E182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4">
    <w:name w:val="Default Paragraph Font"/>
    <w:unhideWhenUsed/>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3.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4.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5.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d026816-a8a2-4241-bc81-c89b8d4f3340}">
  <ds:schemaRefs/>
</ds:datastoreItem>
</file>

<file path=customXml/itemProps11.xml><?xml version="1.0" encoding="utf-8"?>
<ds:datastoreItem xmlns:ds="http://schemas.openxmlformats.org/officeDocument/2006/customXml" ds:itemID="{ecf4e218-7aaa-47f4-afdd-e2b4ce052896}">
  <ds:schemaRefs/>
</ds:datastoreItem>
</file>

<file path=customXml/itemProps12.xml><?xml version="1.0" encoding="utf-8"?>
<ds:datastoreItem xmlns:ds="http://schemas.openxmlformats.org/officeDocument/2006/customXml" ds:itemID="{52f67541-63b6-4140-b9ed-036c4605808a}">
  <ds:schemaRefs/>
</ds:datastoreItem>
</file>

<file path=customXml/itemProps13.xml><?xml version="1.0" encoding="utf-8"?>
<ds:datastoreItem xmlns:ds="http://schemas.openxmlformats.org/officeDocument/2006/customXml" ds:itemID="{762fe463-9158-4ad3-946b-699adab088e5}">
  <ds:schemaRefs/>
</ds:datastoreItem>
</file>

<file path=customXml/itemProps14.xml><?xml version="1.0" encoding="utf-8"?>
<ds:datastoreItem xmlns:ds="http://schemas.openxmlformats.org/officeDocument/2006/customXml" ds:itemID="{4f63a560-0080-4a2d-9b9d-d75b1da56683}">
  <ds:schemaRefs/>
</ds:datastoreItem>
</file>

<file path=customXml/itemProps15.xml><?xml version="1.0" encoding="utf-8"?>
<ds:datastoreItem xmlns:ds="http://schemas.openxmlformats.org/officeDocument/2006/customXml" ds:itemID="{040d7bd1-e298-48c1-af27-0ec7cc772bd7}">
  <ds:schemaRefs/>
</ds:datastoreItem>
</file>

<file path=customXml/itemProps16.xml><?xml version="1.0" encoding="utf-8"?>
<ds:datastoreItem xmlns:ds="http://schemas.openxmlformats.org/officeDocument/2006/customXml" ds:itemID="{d6fbf1f4-6224-409a-9fcb-9dfa953478da}">
  <ds:schemaRefs/>
</ds:datastoreItem>
</file>

<file path=customXml/itemProps17.xml><?xml version="1.0" encoding="utf-8"?>
<ds:datastoreItem xmlns:ds="http://schemas.openxmlformats.org/officeDocument/2006/customXml" ds:itemID="{69caf7e9-83ee-4d23-8dc7-502960e8f893}">
  <ds:schemaRefs/>
</ds:datastoreItem>
</file>

<file path=customXml/itemProps18.xml><?xml version="1.0" encoding="utf-8"?>
<ds:datastoreItem xmlns:ds="http://schemas.openxmlformats.org/officeDocument/2006/customXml" ds:itemID="{09a94117-88a3-4e0b-adb3-e69ef559bb83}">
  <ds:schemaRefs/>
</ds:datastoreItem>
</file>

<file path=customXml/itemProps19.xml><?xml version="1.0" encoding="utf-8"?>
<ds:datastoreItem xmlns:ds="http://schemas.openxmlformats.org/officeDocument/2006/customXml" ds:itemID="{fde1a1c2-fbc7-499d-a1a7-2aef61e292aa}">
  <ds:schemaRefs/>
</ds:datastoreItem>
</file>

<file path=customXml/itemProps2.xml><?xml version="1.0" encoding="utf-8"?>
<ds:datastoreItem xmlns:ds="http://schemas.openxmlformats.org/officeDocument/2006/customXml" ds:itemID="{cc5df07e-bffa-43fa-a3cd-98069df0f687}">
  <ds:schemaRefs/>
</ds:datastoreItem>
</file>

<file path=customXml/itemProps20.xml><?xml version="1.0" encoding="utf-8"?>
<ds:datastoreItem xmlns:ds="http://schemas.openxmlformats.org/officeDocument/2006/customXml" ds:itemID="{c4b34e17-0104-4edc-8b65-fee07f5d6036}">
  <ds:schemaRefs/>
</ds:datastoreItem>
</file>

<file path=customXml/itemProps21.xml><?xml version="1.0" encoding="utf-8"?>
<ds:datastoreItem xmlns:ds="http://schemas.openxmlformats.org/officeDocument/2006/customXml" ds:itemID="{5cee1daa-2e55-4f5c-85d1-366dfbe4870f}">
  <ds:schemaRefs/>
</ds:datastoreItem>
</file>

<file path=customXml/itemProps22.xml><?xml version="1.0" encoding="utf-8"?>
<ds:datastoreItem xmlns:ds="http://schemas.openxmlformats.org/officeDocument/2006/customXml" ds:itemID="{9e235116-2b60-40f7-90b3-ad0db00c8d58}">
  <ds:schemaRefs/>
</ds:datastoreItem>
</file>

<file path=customXml/itemProps23.xml><?xml version="1.0" encoding="utf-8"?>
<ds:datastoreItem xmlns:ds="http://schemas.openxmlformats.org/officeDocument/2006/customXml" ds:itemID="{18eaf0bc-63de-4d5c-bade-39be023db32d}">
  <ds:schemaRefs/>
</ds:datastoreItem>
</file>

<file path=customXml/itemProps24.xml><?xml version="1.0" encoding="utf-8"?>
<ds:datastoreItem xmlns:ds="http://schemas.openxmlformats.org/officeDocument/2006/customXml" ds:itemID="{cc88aea9-b6d6-4ed3-8d23-5498e7b9bef0}">
  <ds:schemaRefs/>
</ds:datastoreItem>
</file>

<file path=customXml/itemProps25.xml><?xml version="1.0" encoding="utf-8"?>
<ds:datastoreItem xmlns:ds="http://schemas.openxmlformats.org/officeDocument/2006/customXml" ds:itemID="{e7b89b85-de50-4fa4-b41b-da9ea0b13fc5}">
  <ds:schemaRefs/>
</ds:datastoreItem>
</file>

<file path=customXml/itemProps26.xml><?xml version="1.0" encoding="utf-8"?>
<ds:datastoreItem xmlns:ds="http://schemas.openxmlformats.org/officeDocument/2006/customXml" ds:itemID="{75280075-3007-485f-9daf-575194e50c9b}">
  <ds:schemaRefs/>
</ds:datastoreItem>
</file>

<file path=customXml/itemProps27.xml><?xml version="1.0" encoding="utf-8"?>
<ds:datastoreItem xmlns:ds="http://schemas.openxmlformats.org/officeDocument/2006/customXml" ds:itemID="{a019e02d-672e-4a1f-a301-3d6cc6bbd6cd}">
  <ds:schemaRefs/>
</ds:datastoreItem>
</file>

<file path=customXml/itemProps3.xml><?xml version="1.0" encoding="utf-8"?>
<ds:datastoreItem xmlns:ds="http://schemas.openxmlformats.org/officeDocument/2006/customXml" ds:itemID="{ad23279a-c336-4dd7-ba6e-62405502a753}">
  <ds:schemaRefs/>
</ds:datastoreItem>
</file>

<file path=customXml/itemProps4.xml><?xml version="1.0" encoding="utf-8"?>
<ds:datastoreItem xmlns:ds="http://schemas.openxmlformats.org/officeDocument/2006/customXml" ds:itemID="{f3baaf12-834e-4002-b80c-f5a50f7a299f}">
  <ds:schemaRefs/>
</ds:datastoreItem>
</file>

<file path=customXml/itemProps5.xml><?xml version="1.0" encoding="utf-8"?>
<ds:datastoreItem xmlns:ds="http://schemas.openxmlformats.org/officeDocument/2006/customXml" ds:itemID="{629f7731-53f7-4791-854c-90fe5698bdd2}">
  <ds:schemaRefs/>
</ds:datastoreItem>
</file>

<file path=customXml/itemProps6.xml><?xml version="1.0" encoding="utf-8"?>
<ds:datastoreItem xmlns:ds="http://schemas.openxmlformats.org/officeDocument/2006/customXml" ds:itemID="{96e1175b-a67b-46ae-b85d-6da15fc25627}">
  <ds:schemaRefs/>
</ds:datastoreItem>
</file>

<file path=customXml/itemProps7.xml><?xml version="1.0" encoding="utf-8"?>
<ds:datastoreItem xmlns:ds="http://schemas.openxmlformats.org/officeDocument/2006/customXml" ds:itemID="{94c20284-5daf-437f-afc2-b95276a97113}">
  <ds:schemaRefs/>
</ds:datastoreItem>
</file>

<file path=customXml/itemProps8.xml><?xml version="1.0" encoding="utf-8"?>
<ds:datastoreItem xmlns:ds="http://schemas.openxmlformats.org/officeDocument/2006/customXml" ds:itemID="{5ae26f72-fa8e-4537-a3dd-d3b8478cfcfe}">
  <ds:schemaRefs/>
</ds:datastoreItem>
</file>

<file path=customXml/itemProps9.xml><?xml version="1.0" encoding="utf-8"?>
<ds:datastoreItem xmlns:ds="http://schemas.openxmlformats.org/officeDocument/2006/customXml" ds:itemID="{fed59827-4645-40ff-a724-9f89096cf019}">
  <ds:schemaRefs/>
</ds:datastoreItem>
</file>

<file path=docProps/app.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TJCA-CW</cp:lastModifiedBy>
  <cp:lastPrinted>2025-07-05T11:27:00Z</cp:lastPrinted>
  <dcterms:modified xsi:type="dcterms:W3CDTF">2025-08-21T02:58:57Z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