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天津市宁河区人民法院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天津市宁河区人民法院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宁河区人民法院是国家审判机关，依照宪法和法律规定，在中共天津市宁河区区委领导下、区人大及人大常委会监督下，依法独立行使审判权，接受上级人民法院指导和监督，对天津市宁河区人民代表大会及其常务委员会负责并报告工作。 1、依法审判刑事诉讼法、民事诉讼法、行政诉讼法规定的由基层人民法院管辖的刑事、民事、行政等一审案件和上级人民法院指定管辖的案件。 2、受理不服本院已生效判决、裁定的申诉和再审申请，对其中可能有错误的，进行再审；审理上级法院指令再审的案件。 3、依法行使执行权和司法决定权。 4、对本院法官和其他工作人员进行思想政治工作和业务教育培训，开展党、团、工会、妇女等活动，按照干部管理权限管理法官、书记员、司法警察及其他工作人员。 5、进行本院经费、物资、装备及安全管理。 6、参加全区社会治安综合治理，在审判工作中宣传社会主义法制，教育公民自觉遵守宪法和法律。 7、针对案件审理中发现的问题提出司法建议。 8、承办其他应由本院负责的工作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天津市宁河区人民法院内设10个职能处室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天津市宁河区人民法院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天津市宁河区人民法院（本级）。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58,882,858.71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52,404,525.84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4,360,179.75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2,122,931.12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4,778.00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58,887,636.71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58,887,636.71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1,725,881.00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1,725,881.00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1,725,881.00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60,613,517.71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60,613,517.71</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58,887,636.71</w:t>
            </w:r>
          </w:p>
        </w:tc>
        <w:tc>
          <w:tcPr>
            <w:tcW w:w="1240" w:type="dxa"/>
            <w:tcBorders/>
            <w:vAlign w:val="center"/>
          </w:tcPr>
          <w:p>
            <w:pPr>
              <w:snapToGrid w:val="0"/>
              <w:jc w:val="right"/>
            </w:pPr>
            <w:r>
              <w:rPr>
                <w:rFonts w:ascii="宋体" w:eastAsia="宋体" w:hAnsi="宋体" w:cs="宋体"/>
                <w:b w:val="0"/>
                <w:i w:val="0"/>
                <w:color w:val="000000"/>
                <w:sz w:val="14"/>
              </w:rPr>
              <w:t xml:space="preserve">58,882,858.71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4,778.00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52,404,525.84</w:t>
            </w:r>
          </w:p>
        </w:tc>
        <w:tc>
          <w:tcPr>
            <w:tcW w:w="1240" w:type="dxa"/>
            <w:tcBorders/>
            <w:vAlign w:val="center"/>
          </w:tcPr>
          <w:p>
            <w:pPr>
              <w:snapToGrid w:val="0"/>
              <w:jc w:val="right"/>
            </w:pPr>
            <w:r>
              <w:rPr>
                <w:rFonts w:ascii="宋体" w:eastAsia="宋体" w:hAnsi="宋体" w:cs="宋体"/>
                <w:b w:val="0"/>
                <w:i w:val="0"/>
                <w:color w:val="000000"/>
                <w:sz w:val="14"/>
              </w:rPr>
              <w:t xml:space="preserve">52,399,747.84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4,778.00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52,404,525.84</w:t>
            </w:r>
          </w:p>
        </w:tc>
        <w:tc>
          <w:tcPr>
            <w:tcW w:w="1240" w:type="dxa"/>
            <w:tcBorders/>
            <w:vAlign w:val="center"/>
          </w:tcPr>
          <w:p>
            <w:pPr>
              <w:snapToGrid w:val="0"/>
              <w:jc w:val="right"/>
            </w:pPr>
            <w:r>
              <w:rPr>
                <w:rFonts w:ascii="宋体" w:eastAsia="宋体" w:hAnsi="宋体" w:cs="宋体"/>
                <w:b w:val="0"/>
                <w:i w:val="0"/>
                <w:color w:val="000000"/>
                <w:sz w:val="14"/>
              </w:rPr>
              <w:t xml:space="preserve">52,399,747.84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4,778.00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47,783,011.48</w:t>
            </w:r>
          </w:p>
        </w:tc>
        <w:tc>
          <w:tcPr>
            <w:tcW w:w="1240" w:type="dxa"/>
            <w:tcBorders/>
            <w:vAlign w:val="center"/>
          </w:tcPr>
          <w:p>
            <w:pPr>
              <w:snapToGrid w:val="0"/>
              <w:jc w:val="right"/>
            </w:pPr>
            <w:r>
              <w:rPr>
                <w:rFonts w:ascii="宋体" w:eastAsia="宋体" w:hAnsi="宋体" w:cs="宋体"/>
                <w:b w:val="0"/>
                <w:i w:val="0"/>
                <w:color w:val="000000"/>
                <w:sz w:val="14"/>
              </w:rPr>
              <w:t xml:space="preserve">47,781,233.48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1,778.00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4,246,287.96</w:t>
            </w:r>
          </w:p>
        </w:tc>
        <w:tc>
          <w:tcPr>
            <w:tcW w:w="1240" w:type="dxa"/>
            <w:tcBorders/>
            <w:vAlign w:val="center"/>
          </w:tcPr>
          <w:p>
            <w:pPr>
              <w:snapToGrid w:val="0"/>
              <w:jc w:val="right"/>
            </w:pPr>
            <w:r>
              <w:rPr>
                <w:rFonts w:ascii="宋体" w:eastAsia="宋体" w:hAnsi="宋体" w:cs="宋体"/>
                <w:b w:val="0"/>
                <w:i w:val="0"/>
                <w:color w:val="000000"/>
                <w:sz w:val="14"/>
              </w:rPr>
              <w:t xml:space="preserve">4,243,287.96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375,226.40</w:t>
            </w:r>
          </w:p>
        </w:tc>
        <w:tc>
          <w:tcPr>
            <w:tcW w:w="1240" w:type="dxa"/>
            <w:tcBorders/>
            <w:vAlign w:val="center"/>
          </w:tcPr>
          <w:p>
            <w:pPr>
              <w:snapToGrid w:val="0"/>
              <w:jc w:val="right"/>
            </w:pPr>
            <w:r>
              <w:rPr>
                <w:rFonts w:ascii="宋体" w:eastAsia="宋体" w:hAnsi="宋体" w:cs="宋体"/>
                <w:b w:val="0"/>
                <w:i w:val="0"/>
                <w:color w:val="000000"/>
                <w:sz w:val="14"/>
              </w:rPr>
              <w:t xml:space="preserve">375,226.40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4,360,179.75</w:t>
            </w:r>
          </w:p>
        </w:tc>
        <w:tc>
          <w:tcPr>
            <w:tcW w:w="1240" w:type="dxa"/>
            <w:tcBorders/>
            <w:vAlign w:val="center"/>
          </w:tcPr>
          <w:p>
            <w:pPr>
              <w:snapToGrid w:val="0"/>
              <w:jc w:val="right"/>
            </w:pPr>
            <w:r>
              <w:rPr>
                <w:rFonts w:ascii="宋体" w:eastAsia="宋体" w:hAnsi="宋体" w:cs="宋体"/>
                <w:b w:val="0"/>
                <w:i w:val="0"/>
                <w:color w:val="000000"/>
                <w:sz w:val="14"/>
              </w:rPr>
              <w:t xml:space="preserve">4,360,179.75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4,360,179.75</w:t>
            </w:r>
          </w:p>
        </w:tc>
        <w:tc>
          <w:tcPr>
            <w:tcW w:w="1240" w:type="dxa"/>
            <w:tcBorders/>
            <w:vAlign w:val="center"/>
          </w:tcPr>
          <w:p>
            <w:pPr>
              <w:snapToGrid w:val="0"/>
              <w:jc w:val="right"/>
            </w:pPr>
            <w:r>
              <w:rPr>
                <w:rFonts w:ascii="宋体" w:eastAsia="宋体" w:hAnsi="宋体" w:cs="宋体"/>
                <w:b w:val="0"/>
                <w:i w:val="0"/>
                <w:color w:val="000000"/>
                <w:sz w:val="14"/>
              </w:rPr>
              <w:t xml:space="preserve">4,360,179.75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2,866,710.75</w:t>
            </w:r>
          </w:p>
        </w:tc>
        <w:tc>
          <w:tcPr>
            <w:tcW w:w="1240" w:type="dxa"/>
            <w:tcBorders/>
            <w:vAlign w:val="center"/>
          </w:tcPr>
          <w:p>
            <w:pPr>
              <w:snapToGrid w:val="0"/>
              <w:jc w:val="right"/>
            </w:pPr>
            <w:r>
              <w:rPr>
                <w:rFonts w:ascii="宋体" w:eastAsia="宋体" w:hAnsi="宋体" w:cs="宋体"/>
                <w:b w:val="0"/>
                <w:i w:val="0"/>
                <w:color w:val="000000"/>
                <w:sz w:val="14"/>
              </w:rPr>
              <w:t xml:space="preserve">2,866,710.75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1,493,469.00</w:t>
            </w:r>
          </w:p>
        </w:tc>
        <w:tc>
          <w:tcPr>
            <w:tcW w:w="1240" w:type="dxa"/>
            <w:tcBorders/>
            <w:vAlign w:val="center"/>
          </w:tcPr>
          <w:p>
            <w:pPr>
              <w:snapToGrid w:val="0"/>
              <w:jc w:val="right"/>
            </w:pPr>
            <w:r>
              <w:rPr>
                <w:rFonts w:ascii="宋体" w:eastAsia="宋体" w:hAnsi="宋体" w:cs="宋体"/>
                <w:b w:val="0"/>
                <w:i w:val="0"/>
                <w:color w:val="000000"/>
                <w:sz w:val="14"/>
              </w:rPr>
              <w:t xml:space="preserve">1,493,469.00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2,122,931.12</w:t>
            </w:r>
          </w:p>
        </w:tc>
        <w:tc>
          <w:tcPr>
            <w:tcW w:w="1240" w:type="dxa"/>
            <w:tcBorders/>
            <w:vAlign w:val="center"/>
          </w:tcPr>
          <w:p>
            <w:pPr>
              <w:snapToGrid w:val="0"/>
              <w:jc w:val="right"/>
            </w:pPr>
            <w:r>
              <w:rPr>
                <w:rFonts w:ascii="宋体" w:eastAsia="宋体" w:hAnsi="宋体" w:cs="宋体"/>
                <w:b w:val="0"/>
                <w:i w:val="0"/>
                <w:color w:val="000000"/>
                <w:sz w:val="14"/>
              </w:rPr>
              <w:t xml:space="preserve">2,122,931.12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2,122,931.12</w:t>
            </w:r>
          </w:p>
        </w:tc>
        <w:tc>
          <w:tcPr>
            <w:tcW w:w="1240" w:type="dxa"/>
            <w:tcBorders/>
            <w:vAlign w:val="center"/>
          </w:tcPr>
          <w:p>
            <w:pPr>
              <w:snapToGrid w:val="0"/>
              <w:jc w:val="right"/>
            </w:pPr>
            <w:r>
              <w:rPr>
                <w:rFonts w:ascii="宋体" w:eastAsia="宋体" w:hAnsi="宋体" w:cs="宋体"/>
                <w:b w:val="0"/>
                <w:i w:val="0"/>
                <w:color w:val="000000"/>
                <w:sz w:val="14"/>
              </w:rPr>
              <w:t xml:space="preserve">2,122,931.12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1,770,454.18</w:t>
            </w:r>
          </w:p>
        </w:tc>
        <w:tc>
          <w:tcPr>
            <w:tcW w:w="1240" w:type="dxa"/>
            <w:tcBorders/>
            <w:vAlign w:val="center"/>
          </w:tcPr>
          <w:p>
            <w:pPr>
              <w:snapToGrid w:val="0"/>
              <w:jc w:val="right"/>
            </w:pPr>
            <w:r>
              <w:rPr>
                <w:rFonts w:ascii="宋体" w:eastAsia="宋体" w:hAnsi="宋体" w:cs="宋体"/>
                <w:b w:val="0"/>
                <w:i w:val="0"/>
                <w:color w:val="000000"/>
                <w:sz w:val="14"/>
              </w:rPr>
              <w:t xml:space="preserve">1,770,454.18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352,476.94</w:t>
            </w:r>
          </w:p>
        </w:tc>
        <w:tc>
          <w:tcPr>
            <w:tcW w:w="1240" w:type="dxa"/>
            <w:tcBorders/>
            <w:vAlign w:val="center"/>
          </w:tcPr>
          <w:p>
            <w:pPr>
              <w:snapToGrid w:val="0"/>
              <w:jc w:val="right"/>
            </w:pPr>
            <w:r>
              <w:rPr>
                <w:rFonts w:ascii="宋体" w:eastAsia="宋体" w:hAnsi="宋体" w:cs="宋体"/>
                <w:b w:val="0"/>
                <w:i w:val="0"/>
                <w:color w:val="000000"/>
                <w:sz w:val="14"/>
              </w:rPr>
              <w:t xml:space="preserve">352,476.94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60,613,517.71</w:t>
            </w:r>
          </w:p>
        </w:tc>
        <w:tc>
          <w:tcPr>
            <w:tcW w:w="580" w:type="dxa"/>
            <w:tcBorders/>
            <w:vAlign w:val="center"/>
          </w:tcPr>
          <w:p>
            <w:pPr>
              <w:snapToGrid w:val="0"/>
              <w:jc w:val="right"/>
            </w:pPr>
            <w:r>
              <w:rPr>
                <w:rFonts w:ascii="宋体" w:eastAsia="宋体" w:hAnsi="宋体" w:cs="宋体"/>
                <w:b w:val="0"/>
                <w:i w:val="0"/>
                <w:color w:val="000000"/>
                <w:sz w:val="9"/>
              </w:rPr>
              <w:t xml:space="preserve">58,887,636.71</w:t>
            </w:r>
          </w:p>
        </w:tc>
        <w:tc>
          <w:tcPr>
            <w:tcW w:w="580" w:type="dxa"/>
            <w:tcBorders/>
            <w:vAlign w:val="center"/>
          </w:tcPr>
          <w:p>
            <w:pPr>
              <w:snapToGrid w:val="0"/>
              <w:jc w:val="right"/>
            </w:pPr>
            <w:r>
              <w:rPr>
                <w:rFonts w:ascii="宋体" w:eastAsia="宋体" w:hAnsi="宋体" w:cs="宋体"/>
                <w:b w:val="0"/>
                <w:i w:val="0"/>
                <w:color w:val="000000"/>
                <w:sz w:val="9"/>
              </w:rPr>
              <w:t xml:space="preserve">58,882,858.71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4,778.00</w:t>
            </w:r>
          </w:p>
        </w:tc>
        <w:tc>
          <w:tcPr>
            <w:tcW w:w="580" w:type="dxa"/>
            <w:tcBorders/>
            <w:vAlign w:val="center"/>
          </w:tcPr>
          <w:p>
            <w:pPr>
              <w:snapToGrid w:val="0"/>
              <w:jc w:val="right"/>
            </w:pPr>
            <w:r>
              <w:rPr>
                <w:rFonts w:ascii="宋体" w:eastAsia="宋体" w:hAnsi="宋体" w:cs="宋体"/>
                <w:b w:val="0"/>
                <w:i w:val="0"/>
                <w:color w:val="000000"/>
                <w:sz w:val="9"/>
              </w:rPr>
              <w:t xml:space="preserve">1,725,881.00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1,725,881.00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1,725,881.00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219101</w:t>
            </w:r>
          </w:p>
        </w:tc>
        <w:tc>
          <w:tcPr>
            <w:tcW w:w="1520" w:type="dxa"/>
            <w:tcBorders/>
            <w:vAlign w:val="center"/>
          </w:tcPr>
          <w:p>
            <w:pPr>
              <w:snapToGrid w:val="0"/>
              <w:jc w:val="center"/>
            </w:pPr>
            <w:r>
              <w:rPr>
                <w:rFonts w:ascii="宋体" w:eastAsia="宋体" w:hAnsi="宋体" w:cs="宋体"/>
                <w:b w:val="0"/>
                <w:i w:val="0"/>
                <w:color w:val="000000"/>
                <w:sz w:val="9"/>
              </w:rPr>
              <w:t xml:space="preserve">天津市宁河区人民法院</w:t>
            </w:r>
          </w:p>
        </w:tc>
        <w:tc>
          <w:tcPr>
            <w:tcW w:w="580" w:type="dxa"/>
            <w:tcBorders/>
            <w:vAlign w:val="center"/>
          </w:tcPr>
          <w:p>
            <w:pPr>
              <w:snapToGrid w:val="0"/>
              <w:jc w:val="right"/>
            </w:pPr>
            <w:r>
              <w:rPr>
                <w:rFonts w:ascii="宋体" w:eastAsia="宋体" w:hAnsi="宋体" w:cs="宋体"/>
                <w:b w:val="0"/>
                <w:i w:val="0"/>
                <w:color w:val="000000"/>
                <w:sz w:val="9"/>
              </w:rPr>
              <w:t xml:space="preserve">60,613,517.71</w:t>
            </w:r>
          </w:p>
        </w:tc>
        <w:tc>
          <w:tcPr>
            <w:tcW w:w="580" w:type="dxa"/>
            <w:tcBorders/>
            <w:vAlign w:val="center"/>
          </w:tcPr>
          <w:p>
            <w:pPr>
              <w:snapToGrid w:val="0"/>
              <w:jc w:val="right"/>
            </w:pPr>
            <w:r>
              <w:rPr>
                <w:rFonts w:ascii="宋体" w:eastAsia="宋体" w:hAnsi="宋体" w:cs="宋体"/>
                <w:b w:val="0"/>
                <w:i w:val="0"/>
                <w:color w:val="000000"/>
                <w:sz w:val="9"/>
              </w:rPr>
              <w:t xml:space="preserve">58,887,636.71</w:t>
            </w:r>
          </w:p>
        </w:tc>
        <w:tc>
          <w:tcPr>
            <w:tcW w:w="580" w:type="dxa"/>
            <w:tcBorders/>
            <w:vAlign w:val="center"/>
          </w:tcPr>
          <w:p>
            <w:pPr>
              <w:snapToGrid w:val="0"/>
              <w:jc w:val="right"/>
            </w:pPr>
            <w:r>
              <w:rPr>
                <w:rFonts w:ascii="宋体" w:eastAsia="宋体" w:hAnsi="宋体" w:cs="宋体"/>
                <w:b w:val="0"/>
                <w:i w:val="0"/>
                <w:color w:val="000000"/>
                <w:sz w:val="9"/>
              </w:rPr>
              <w:t xml:space="preserve">58,882,858.71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4,778.00</w:t>
            </w:r>
          </w:p>
        </w:tc>
        <w:tc>
          <w:tcPr>
            <w:tcW w:w="580" w:type="dxa"/>
            <w:tcBorders/>
            <w:vAlign w:val="center"/>
          </w:tcPr>
          <w:p>
            <w:pPr>
              <w:snapToGrid w:val="0"/>
              <w:jc w:val="right"/>
            </w:pPr>
            <w:r>
              <w:rPr>
                <w:rFonts w:ascii="宋体" w:eastAsia="宋体" w:hAnsi="宋体" w:cs="宋体"/>
                <w:b w:val="0"/>
                <w:i w:val="0"/>
                <w:color w:val="000000"/>
                <w:sz w:val="9"/>
              </w:rPr>
              <w:t xml:space="preserve">1,725,881.00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1,725,881.00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1,725,881.00</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58,887,636.71</w:t>
            </w:r>
          </w:p>
        </w:tc>
        <w:tc>
          <w:tcPr>
            <w:tcW w:w="1320" w:type="dxa"/>
            <w:tcBorders/>
            <w:vAlign w:val="center"/>
          </w:tcPr>
          <w:p>
            <w:pPr>
              <w:snapToGrid w:val="0"/>
              <w:jc w:val="right"/>
            </w:pPr>
            <w:r>
              <w:rPr>
                <w:rFonts w:ascii="宋体" w:eastAsia="宋体" w:hAnsi="宋体" w:cs="宋体"/>
                <w:b w:val="0"/>
                <w:i w:val="0"/>
                <w:color w:val="000000"/>
                <w:sz w:val="15"/>
              </w:rPr>
              <w:t xml:space="preserve">54,266,122.35</w:t>
            </w:r>
          </w:p>
        </w:tc>
        <w:tc>
          <w:tcPr>
            <w:tcW w:w="1320" w:type="dxa"/>
            <w:tcBorders/>
            <w:vAlign w:val="center"/>
          </w:tcPr>
          <w:p>
            <w:pPr>
              <w:snapToGrid w:val="0"/>
              <w:jc w:val="right"/>
            </w:pPr>
            <w:r>
              <w:rPr>
                <w:rFonts w:ascii="宋体" w:eastAsia="宋体" w:hAnsi="宋体" w:cs="宋体"/>
                <w:b w:val="0"/>
                <w:i w:val="0"/>
                <w:color w:val="000000"/>
                <w:sz w:val="15"/>
              </w:rPr>
              <w:t xml:space="preserve">4,621,514.36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52,404,525.84</w:t>
            </w:r>
          </w:p>
        </w:tc>
        <w:tc>
          <w:tcPr>
            <w:tcW w:w="1320" w:type="dxa"/>
            <w:tcBorders/>
            <w:vAlign w:val="center"/>
          </w:tcPr>
          <w:p>
            <w:pPr>
              <w:snapToGrid w:val="0"/>
              <w:jc w:val="right"/>
            </w:pPr>
            <w:r>
              <w:rPr>
                <w:rFonts w:ascii="宋体" w:eastAsia="宋体" w:hAnsi="宋体" w:cs="宋体"/>
                <w:b w:val="0"/>
                <w:i w:val="0"/>
                <w:color w:val="000000"/>
                <w:sz w:val="15"/>
              </w:rPr>
              <w:t xml:space="preserve">47,783,011.48</w:t>
            </w:r>
          </w:p>
        </w:tc>
        <w:tc>
          <w:tcPr>
            <w:tcW w:w="1320" w:type="dxa"/>
            <w:tcBorders/>
            <w:vAlign w:val="center"/>
          </w:tcPr>
          <w:p>
            <w:pPr>
              <w:snapToGrid w:val="0"/>
              <w:jc w:val="right"/>
            </w:pPr>
            <w:r>
              <w:rPr>
                <w:rFonts w:ascii="宋体" w:eastAsia="宋体" w:hAnsi="宋体" w:cs="宋体"/>
                <w:b w:val="0"/>
                <w:i w:val="0"/>
                <w:color w:val="000000"/>
                <w:sz w:val="15"/>
              </w:rPr>
              <w:t xml:space="preserve">4,621,514.36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52,404,525.84</w:t>
            </w:r>
          </w:p>
        </w:tc>
        <w:tc>
          <w:tcPr>
            <w:tcW w:w="1320" w:type="dxa"/>
            <w:tcBorders/>
            <w:vAlign w:val="center"/>
          </w:tcPr>
          <w:p>
            <w:pPr>
              <w:snapToGrid w:val="0"/>
              <w:jc w:val="right"/>
            </w:pPr>
            <w:r>
              <w:rPr>
                <w:rFonts w:ascii="宋体" w:eastAsia="宋体" w:hAnsi="宋体" w:cs="宋体"/>
                <w:b w:val="0"/>
                <w:i w:val="0"/>
                <w:color w:val="000000"/>
                <w:sz w:val="15"/>
              </w:rPr>
              <w:t xml:space="preserve">47,783,011.48</w:t>
            </w:r>
          </w:p>
        </w:tc>
        <w:tc>
          <w:tcPr>
            <w:tcW w:w="1320" w:type="dxa"/>
            <w:tcBorders/>
            <w:vAlign w:val="center"/>
          </w:tcPr>
          <w:p>
            <w:pPr>
              <w:snapToGrid w:val="0"/>
              <w:jc w:val="right"/>
            </w:pPr>
            <w:r>
              <w:rPr>
                <w:rFonts w:ascii="宋体" w:eastAsia="宋体" w:hAnsi="宋体" w:cs="宋体"/>
                <w:b w:val="0"/>
                <w:i w:val="0"/>
                <w:color w:val="000000"/>
                <w:sz w:val="15"/>
              </w:rPr>
              <w:t xml:space="preserve">4,621,514.36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47,783,011.48</w:t>
            </w:r>
          </w:p>
        </w:tc>
        <w:tc>
          <w:tcPr>
            <w:tcW w:w="1320" w:type="dxa"/>
            <w:tcBorders/>
            <w:vAlign w:val="center"/>
          </w:tcPr>
          <w:p>
            <w:pPr>
              <w:snapToGrid w:val="0"/>
              <w:jc w:val="right"/>
            </w:pPr>
            <w:r>
              <w:rPr>
                <w:rFonts w:ascii="宋体" w:eastAsia="宋体" w:hAnsi="宋体" w:cs="宋体"/>
                <w:b w:val="0"/>
                <w:i w:val="0"/>
                <w:color w:val="000000"/>
                <w:sz w:val="15"/>
              </w:rPr>
              <w:t xml:space="preserve">47,783,011.48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4,246,287.96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4,246,287.96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375,226.40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375,226.40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4,360,179.75</w:t>
            </w:r>
          </w:p>
        </w:tc>
        <w:tc>
          <w:tcPr>
            <w:tcW w:w="1320" w:type="dxa"/>
            <w:tcBorders/>
            <w:vAlign w:val="center"/>
          </w:tcPr>
          <w:p>
            <w:pPr>
              <w:snapToGrid w:val="0"/>
              <w:jc w:val="right"/>
            </w:pPr>
            <w:r>
              <w:rPr>
                <w:rFonts w:ascii="宋体" w:eastAsia="宋体" w:hAnsi="宋体" w:cs="宋体"/>
                <w:b w:val="0"/>
                <w:i w:val="0"/>
                <w:color w:val="000000"/>
                <w:sz w:val="15"/>
              </w:rPr>
              <w:t xml:space="preserve">4,360,179.75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4,360,179.75</w:t>
            </w:r>
          </w:p>
        </w:tc>
        <w:tc>
          <w:tcPr>
            <w:tcW w:w="1320" w:type="dxa"/>
            <w:tcBorders/>
            <w:vAlign w:val="center"/>
          </w:tcPr>
          <w:p>
            <w:pPr>
              <w:snapToGrid w:val="0"/>
              <w:jc w:val="right"/>
            </w:pPr>
            <w:r>
              <w:rPr>
                <w:rFonts w:ascii="宋体" w:eastAsia="宋体" w:hAnsi="宋体" w:cs="宋体"/>
                <w:b w:val="0"/>
                <w:i w:val="0"/>
                <w:color w:val="000000"/>
                <w:sz w:val="15"/>
              </w:rPr>
              <w:t xml:space="preserve">4,360,179.75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2,866,710.75</w:t>
            </w:r>
          </w:p>
        </w:tc>
        <w:tc>
          <w:tcPr>
            <w:tcW w:w="1320" w:type="dxa"/>
            <w:tcBorders/>
            <w:vAlign w:val="center"/>
          </w:tcPr>
          <w:p>
            <w:pPr>
              <w:snapToGrid w:val="0"/>
              <w:jc w:val="right"/>
            </w:pPr>
            <w:r>
              <w:rPr>
                <w:rFonts w:ascii="宋体" w:eastAsia="宋体" w:hAnsi="宋体" w:cs="宋体"/>
                <w:b w:val="0"/>
                <w:i w:val="0"/>
                <w:color w:val="000000"/>
                <w:sz w:val="15"/>
              </w:rPr>
              <w:t xml:space="preserve">2,866,710.75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1,493,469.00</w:t>
            </w:r>
          </w:p>
        </w:tc>
        <w:tc>
          <w:tcPr>
            <w:tcW w:w="1320" w:type="dxa"/>
            <w:tcBorders/>
            <w:vAlign w:val="center"/>
          </w:tcPr>
          <w:p>
            <w:pPr>
              <w:snapToGrid w:val="0"/>
              <w:jc w:val="right"/>
            </w:pPr>
            <w:r>
              <w:rPr>
                <w:rFonts w:ascii="宋体" w:eastAsia="宋体" w:hAnsi="宋体" w:cs="宋体"/>
                <w:b w:val="0"/>
                <w:i w:val="0"/>
                <w:color w:val="000000"/>
                <w:sz w:val="15"/>
              </w:rPr>
              <w:t xml:space="preserve">1,493,469.00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2,122,931.12</w:t>
            </w:r>
          </w:p>
        </w:tc>
        <w:tc>
          <w:tcPr>
            <w:tcW w:w="1320" w:type="dxa"/>
            <w:tcBorders/>
            <w:vAlign w:val="center"/>
          </w:tcPr>
          <w:p>
            <w:pPr>
              <w:snapToGrid w:val="0"/>
              <w:jc w:val="right"/>
            </w:pPr>
            <w:r>
              <w:rPr>
                <w:rFonts w:ascii="宋体" w:eastAsia="宋体" w:hAnsi="宋体" w:cs="宋体"/>
                <w:b w:val="0"/>
                <w:i w:val="0"/>
                <w:color w:val="000000"/>
                <w:sz w:val="15"/>
              </w:rPr>
              <w:t xml:space="preserve">2,122,931.12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2,122,931.12</w:t>
            </w:r>
          </w:p>
        </w:tc>
        <w:tc>
          <w:tcPr>
            <w:tcW w:w="1320" w:type="dxa"/>
            <w:tcBorders/>
            <w:vAlign w:val="center"/>
          </w:tcPr>
          <w:p>
            <w:pPr>
              <w:snapToGrid w:val="0"/>
              <w:jc w:val="right"/>
            </w:pPr>
            <w:r>
              <w:rPr>
                <w:rFonts w:ascii="宋体" w:eastAsia="宋体" w:hAnsi="宋体" w:cs="宋体"/>
                <w:b w:val="0"/>
                <w:i w:val="0"/>
                <w:color w:val="000000"/>
                <w:sz w:val="15"/>
              </w:rPr>
              <w:t xml:space="preserve">2,122,931.12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1,770,454.18</w:t>
            </w:r>
          </w:p>
        </w:tc>
        <w:tc>
          <w:tcPr>
            <w:tcW w:w="1320" w:type="dxa"/>
            <w:tcBorders/>
            <w:vAlign w:val="center"/>
          </w:tcPr>
          <w:p>
            <w:pPr>
              <w:snapToGrid w:val="0"/>
              <w:jc w:val="right"/>
            </w:pPr>
            <w:r>
              <w:rPr>
                <w:rFonts w:ascii="宋体" w:eastAsia="宋体" w:hAnsi="宋体" w:cs="宋体"/>
                <w:b w:val="0"/>
                <w:i w:val="0"/>
                <w:color w:val="000000"/>
                <w:sz w:val="15"/>
              </w:rPr>
              <w:t xml:space="preserve">1,770,454.18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352,476.94</w:t>
            </w:r>
          </w:p>
        </w:tc>
        <w:tc>
          <w:tcPr>
            <w:tcW w:w="1320" w:type="dxa"/>
            <w:tcBorders/>
            <w:vAlign w:val="center"/>
          </w:tcPr>
          <w:p>
            <w:pPr>
              <w:snapToGrid w:val="0"/>
              <w:jc w:val="right"/>
            </w:pPr>
            <w:r>
              <w:rPr>
                <w:rFonts w:ascii="宋体" w:eastAsia="宋体" w:hAnsi="宋体" w:cs="宋体"/>
                <w:b w:val="0"/>
                <w:i w:val="0"/>
                <w:color w:val="000000"/>
                <w:sz w:val="15"/>
              </w:rPr>
              <w:t xml:space="preserve">352,476.94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58,882,858.71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52,399,747.84</w:t>
            </w:r>
          </w:p>
        </w:tc>
        <w:tc>
          <w:tcPr>
            <w:tcW w:w="1420" w:type="dxa"/>
            <w:tcBorders/>
            <w:vAlign w:val="center"/>
          </w:tcPr>
          <w:p>
            <w:pPr>
              <w:snapToGrid w:val="0"/>
              <w:jc w:val="right"/>
            </w:pPr>
            <w:r>
              <w:rPr>
                <w:rFonts w:ascii="宋体" w:eastAsia="宋体" w:hAnsi="宋体" w:cs="宋体"/>
                <w:b w:val="0"/>
                <w:i w:val="0"/>
                <w:color w:val="000000"/>
                <w:sz w:val="16"/>
              </w:rPr>
              <w:t xml:space="preserve">52,399,747.84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4,360,179.75</w:t>
            </w:r>
          </w:p>
        </w:tc>
        <w:tc>
          <w:tcPr>
            <w:tcW w:w="1420" w:type="dxa"/>
            <w:tcBorders/>
            <w:vAlign w:val="center"/>
          </w:tcPr>
          <w:p>
            <w:pPr>
              <w:snapToGrid w:val="0"/>
              <w:jc w:val="right"/>
            </w:pPr>
            <w:r>
              <w:rPr>
                <w:rFonts w:ascii="宋体" w:eastAsia="宋体" w:hAnsi="宋体" w:cs="宋体"/>
                <w:b w:val="0"/>
                <w:i w:val="0"/>
                <w:color w:val="000000"/>
                <w:sz w:val="16"/>
              </w:rPr>
              <w:t xml:space="preserve">4,360,179.75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2,122,931.12</w:t>
            </w:r>
          </w:p>
        </w:tc>
        <w:tc>
          <w:tcPr>
            <w:tcW w:w="1420" w:type="dxa"/>
            <w:tcBorders/>
            <w:vAlign w:val="center"/>
          </w:tcPr>
          <w:p>
            <w:pPr>
              <w:snapToGrid w:val="0"/>
              <w:jc w:val="right"/>
            </w:pPr>
            <w:r>
              <w:rPr>
                <w:rFonts w:ascii="宋体" w:eastAsia="宋体" w:hAnsi="宋体" w:cs="宋体"/>
                <w:b w:val="0"/>
                <w:i w:val="0"/>
                <w:color w:val="000000"/>
                <w:sz w:val="16"/>
              </w:rPr>
              <w:t xml:space="preserve">2,122,931.12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58,882,858.71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58,882,858.71</w:t>
            </w:r>
          </w:p>
        </w:tc>
        <w:tc>
          <w:tcPr>
            <w:tcW w:w="1420" w:type="dxa"/>
            <w:tcBorders/>
            <w:vAlign w:val="center"/>
          </w:tcPr>
          <w:p>
            <w:pPr>
              <w:snapToGrid w:val="0"/>
              <w:jc w:val="right"/>
            </w:pPr>
            <w:r>
              <w:rPr>
                <w:rFonts w:ascii="宋体" w:eastAsia="宋体" w:hAnsi="宋体" w:cs="宋体"/>
                <w:b w:val="0"/>
                <w:i w:val="0"/>
                <w:color w:val="000000"/>
                <w:sz w:val="16"/>
              </w:rPr>
              <w:t xml:space="preserve">58,882,858.71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58,882,858.71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58,882,858.71</w:t>
            </w:r>
          </w:p>
        </w:tc>
        <w:tc>
          <w:tcPr>
            <w:tcW w:w="1420" w:type="dxa"/>
            <w:tcBorders/>
            <w:vAlign w:val="center"/>
          </w:tcPr>
          <w:p>
            <w:pPr>
              <w:snapToGrid w:val="0"/>
              <w:jc w:val="right"/>
            </w:pPr>
            <w:r>
              <w:rPr>
                <w:rFonts w:ascii="宋体" w:eastAsia="宋体" w:hAnsi="宋体" w:cs="宋体"/>
                <w:b w:val="0"/>
                <w:i w:val="0"/>
                <w:color w:val="000000"/>
                <w:sz w:val="16"/>
              </w:rPr>
              <w:t xml:space="preserve">58,882,858.71</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58,882,858.71</w:t>
            </w:r>
          </w:p>
        </w:tc>
        <w:tc>
          <w:tcPr>
            <w:tcW w:w="1720" w:type="dxa"/>
            <w:tcBorders/>
            <w:vAlign w:val="center"/>
          </w:tcPr>
          <w:p>
            <w:pPr>
              <w:snapToGrid w:val="0"/>
              <w:jc w:val="right"/>
            </w:pPr>
            <w:r>
              <w:rPr>
                <w:rFonts w:ascii="宋体" w:eastAsia="宋体" w:hAnsi="宋体" w:cs="宋体"/>
                <w:b w:val="0"/>
                <w:i w:val="0"/>
                <w:color w:val="000000"/>
                <w:sz w:val="20"/>
              </w:rPr>
              <w:t xml:space="preserve">54,264,344.35</w:t>
            </w:r>
          </w:p>
        </w:tc>
        <w:tc>
          <w:tcPr>
            <w:tcW w:w="1720" w:type="dxa"/>
            <w:tcBorders/>
            <w:vAlign w:val="center"/>
          </w:tcPr>
          <w:p>
            <w:pPr>
              <w:snapToGrid w:val="0"/>
              <w:jc w:val="right"/>
            </w:pPr>
            <w:r>
              <w:rPr>
                <w:rFonts w:ascii="宋体" w:eastAsia="宋体" w:hAnsi="宋体" w:cs="宋体"/>
                <w:b w:val="0"/>
                <w:i w:val="0"/>
                <w:color w:val="000000"/>
                <w:sz w:val="20"/>
              </w:rPr>
              <w:t xml:space="preserve">48,220,514.18</w:t>
            </w:r>
          </w:p>
        </w:tc>
        <w:tc>
          <w:tcPr>
            <w:tcW w:w="1720" w:type="dxa"/>
            <w:tcBorders/>
            <w:vAlign w:val="center"/>
          </w:tcPr>
          <w:p>
            <w:pPr>
              <w:snapToGrid w:val="0"/>
              <w:jc w:val="right"/>
            </w:pPr>
            <w:r>
              <w:rPr>
                <w:rFonts w:ascii="宋体" w:eastAsia="宋体" w:hAnsi="宋体" w:cs="宋体"/>
                <w:b w:val="0"/>
                <w:i w:val="0"/>
                <w:color w:val="000000"/>
                <w:sz w:val="20"/>
              </w:rPr>
              <w:t xml:space="preserve">6,043,830.17</w:t>
            </w:r>
          </w:p>
        </w:tc>
        <w:tc>
          <w:tcPr>
            <w:tcW w:w="1698" w:type="dxa"/>
            <w:tcBorders/>
            <w:vAlign w:val="center"/>
          </w:tcPr>
          <w:p>
            <w:pPr>
              <w:snapToGrid w:val="0"/>
              <w:jc w:val="right"/>
            </w:pPr>
            <w:r>
              <w:rPr>
                <w:rFonts w:ascii="宋体" w:eastAsia="宋体" w:hAnsi="宋体" w:cs="宋体"/>
                <w:b w:val="0"/>
                <w:i w:val="0"/>
                <w:color w:val="000000"/>
                <w:sz w:val="20"/>
              </w:rPr>
              <w:t xml:space="preserve">4,618,514.36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52,399,747.84</w:t>
            </w:r>
          </w:p>
        </w:tc>
        <w:tc>
          <w:tcPr>
            <w:tcW w:w="1720" w:type="dxa"/>
            <w:tcBorders/>
            <w:vAlign w:val="center"/>
          </w:tcPr>
          <w:p>
            <w:pPr>
              <w:snapToGrid w:val="0"/>
              <w:jc w:val="right"/>
            </w:pPr>
            <w:r>
              <w:rPr>
                <w:rFonts w:ascii="宋体" w:eastAsia="宋体" w:hAnsi="宋体" w:cs="宋体"/>
                <w:b w:val="0"/>
                <w:i w:val="0"/>
                <w:color w:val="000000"/>
                <w:sz w:val="20"/>
              </w:rPr>
              <w:t xml:space="preserve">47,781,233.48</w:t>
            </w:r>
          </w:p>
        </w:tc>
        <w:tc>
          <w:tcPr>
            <w:tcW w:w="1720" w:type="dxa"/>
            <w:tcBorders/>
            <w:vAlign w:val="center"/>
          </w:tcPr>
          <w:p>
            <w:pPr>
              <w:snapToGrid w:val="0"/>
              <w:jc w:val="right"/>
            </w:pPr>
            <w:r>
              <w:rPr>
                <w:rFonts w:ascii="宋体" w:eastAsia="宋体" w:hAnsi="宋体" w:cs="宋体"/>
                <w:b w:val="0"/>
                <w:i w:val="0"/>
                <w:color w:val="000000"/>
                <w:sz w:val="20"/>
              </w:rPr>
              <w:t xml:space="preserve">41,737,403.31</w:t>
            </w:r>
          </w:p>
        </w:tc>
        <w:tc>
          <w:tcPr>
            <w:tcW w:w="1720" w:type="dxa"/>
            <w:tcBorders/>
            <w:vAlign w:val="center"/>
          </w:tcPr>
          <w:p>
            <w:pPr>
              <w:snapToGrid w:val="0"/>
              <w:jc w:val="right"/>
            </w:pPr>
            <w:r>
              <w:rPr>
                <w:rFonts w:ascii="宋体" w:eastAsia="宋体" w:hAnsi="宋体" w:cs="宋体"/>
                <w:b w:val="0"/>
                <w:i w:val="0"/>
                <w:color w:val="000000"/>
                <w:sz w:val="20"/>
              </w:rPr>
              <w:t xml:space="preserve">6,043,830.17</w:t>
            </w:r>
          </w:p>
        </w:tc>
        <w:tc>
          <w:tcPr>
            <w:tcW w:w="1698" w:type="dxa"/>
            <w:tcBorders/>
            <w:vAlign w:val="center"/>
          </w:tcPr>
          <w:p>
            <w:pPr>
              <w:snapToGrid w:val="0"/>
              <w:jc w:val="right"/>
            </w:pPr>
            <w:r>
              <w:rPr>
                <w:rFonts w:ascii="宋体" w:eastAsia="宋体" w:hAnsi="宋体" w:cs="宋体"/>
                <w:b w:val="0"/>
                <w:i w:val="0"/>
                <w:color w:val="000000"/>
                <w:sz w:val="20"/>
              </w:rPr>
              <w:t xml:space="preserve">4,618,514.36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52,399,747.84</w:t>
            </w:r>
          </w:p>
        </w:tc>
        <w:tc>
          <w:tcPr>
            <w:tcW w:w="1720" w:type="dxa"/>
            <w:tcBorders/>
            <w:vAlign w:val="center"/>
          </w:tcPr>
          <w:p>
            <w:pPr>
              <w:snapToGrid w:val="0"/>
              <w:jc w:val="right"/>
            </w:pPr>
            <w:r>
              <w:rPr>
                <w:rFonts w:ascii="宋体" w:eastAsia="宋体" w:hAnsi="宋体" w:cs="宋体"/>
                <w:b w:val="0"/>
                <w:i w:val="0"/>
                <w:color w:val="000000"/>
                <w:sz w:val="20"/>
              </w:rPr>
              <w:t xml:space="preserve">47,781,233.48</w:t>
            </w:r>
          </w:p>
        </w:tc>
        <w:tc>
          <w:tcPr>
            <w:tcW w:w="1720" w:type="dxa"/>
            <w:tcBorders/>
            <w:vAlign w:val="center"/>
          </w:tcPr>
          <w:p>
            <w:pPr>
              <w:snapToGrid w:val="0"/>
              <w:jc w:val="right"/>
            </w:pPr>
            <w:r>
              <w:rPr>
                <w:rFonts w:ascii="宋体" w:eastAsia="宋体" w:hAnsi="宋体" w:cs="宋体"/>
                <w:b w:val="0"/>
                <w:i w:val="0"/>
                <w:color w:val="000000"/>
                <w:sz w:val="20"/>
              </w:rPr>
              <w:t xml:space="preserve">41,737,403.31</w:t>
            </w:r>
          </w:p>
        </w:tc>
        <w:tc>
          <w:tcPr>
            <w:tcW w:w="1720" w:type="dxa"/>
            <w:tcBorders/>
            <w:vAlign w:val="center"/>
          </w:tcPr>
          <w:p>
            <w:pPr>
              <w:snapToGrid w:val="0"/>
              <w:jc w:val="right"/>
            </w:pPr>
            <w:r>
              <w:rPr>
                <w:rFonts w:ascii="宋体" w:eastAsia="宋体" w:hAnsi="宋体" w:cs="宋体"/>
                <w:b w:val="0"/>
                <w:i w:val="0"/>
                <w:color w:val="000000"/>
                <w:sz w:val="20"/>
              </w:rPr>
              <w:t xml:space="preserve">6,043,830.17</w:t>
            </w:r>
          </w:p>
        </w:tc>
        <w:tc>
          <w:tcPr>
            <w:tcW w:w="1698" w:type="dxa"/>
            <w:tcBorders/>
            <w:vAlign w:val="center"/>
          </w:tcPr>
          <w:p>
            <w:pPr>
              <w:snapToGrid w:val="0"/>
              <w:jc w:val="right"/>
            </w:pPr>
            <w:r>
              <w:rPr>
                <w:rFonts w:ascii="宋体" w:eastAsia="宋体" w:hAnsi="宋体" w:cs="宋体"/>
                <w:b w:val="0"/>
                <w:i w:val="0"/>
                <w:color w:val="000000"/>
                <w:sz w:val="20"/>
              </w:rPr>
              <w:t xml:space="preserve">4,618,514.36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47,781,233.48</w:t>
            </w:r>
          </w:p>
        </w:tc>
        <w:tc>
          <w:tcPr>
            <w:tcW w:w="1720" w:type="dxa"/>
            <w:tcBorders/>
            <w:vAlign w:val="center"/>
          </w:tcPr>
          <w:p>
            <w:pPr>
              <w:snapToGrid w:val="0"/>
              <w:jc w:val="right"/>
            </w:pPr>
            <w:r>
              <w:rPr>
                <w:rFonts w:ascii="宋体" w:eastAsia="宋体" w:hAnsi="宋体" w:cs="宋体"/>
                <w:b w:val="0"/>
                <w:i w:val="0"/>
                <w:color w:val="000000"/>
                <w:sz w:val="20"/>
              </w:rPr>
              <w:t xml:space="preserve">47,781,233.48</w:t>
            </w:r>
          </w:p>
        </w:tc>
        <w:tc>
          <w:tcPr>
            <w:tcW w:w="1720" w:type="dxa"/>
            <w:tcBorders/>
            <w:vAlign w:val="center"/>
          </w:tcPr>
          <w:p>
            <w:pPr>
              <w:snapToGrid w:val="0"/>
              <w:jc w:val="right"/>
            </w:pPr>
            <w:r>
              <w:rPr>
                <w:rFonts w:ascii="宋体" w:eastAsia="宋体" w:hAnsi="宋体" w:cs="宋体"/>
                <w:b w:val="0"/>
                <w:i w:val="0"/>
                <w:color w:val="000000"/>
                <w:sz w:val="20"/>
              </w:rPr>
              <w:t xml:space="preserve">41,737,403.31</w:t>
            </w:r>
          </w:p>
        </w:tc>
        <w:tc>
          <w:tcPr>
            <w:tcW w:w="1720" w:type="dxa"/>
            <w:tcBorders/>
            <w:vAlign w:val="center"/>
          </w:tcPr>
          <w:p>
            <w:pPr>
              <w:snapToGrid w:val="0"/>
              <w:jc w:val="right"/>
            </w:pPr>
            <w:r>
              <w:rPr>
                <w:rFonts w:ascii="宋体" w:eastAsia="宋体" w:hAnsi="宋体" w:cs="宋体"/>
                <w:b w:val="0"/>
                <w:i w:val="0"/>
                <w:color w:val="000000"/>
                <w:sz w:val="20"/>
              </w:rPr>
              <w:t xml:space="preserve">6,043,830.17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4,243,287.96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4,243,287.96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375,226.40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375,226.40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4,360,179.75</w:t>
            </w:r>
          </w:p>
        </w:tc>
        <w:tc>
          <w:tcPr>
            <w:tcW w:w="1720" w:type="dxa"/>
            <w:tcBorders/>
            <w:vAlign w:val="center"/>
          </w:tcPr>
          <w:p>
            <w:pPr>
              <w:snapToGrid w:val="0"/>
              <w:jc w:val="right"/>
            </w:pPr>
            <w:r>
              <w:rPr>
                <w:rFonts w:ascii="宋体" w:eastAsia="宋体" w:hAnsi="宋体" w:cs="宋体"/>
                <w:b w:val="0"/>
                <w:i w:val="0"/>
                <w:color w:val="000000"/>
                <w:sz w:val="20"/>
              </w:rPr>
              <w:t xml:space="preserve">4,360,179.75</w:t>
            </w:r>
          </w:p>
        </w:tc>
        <w:tc>
          <w:tcPr>
            <w:tcW w:w="1720" w:type="dxa"/>
            <w:tcBorders/>
            <w:vAlign w:val="center"/>
          </w:tcPr>
          <w:p>
            <w:pPr>
              <w:snapToGrid w:val="0"/>
              <w:jc w:val="right"/>
            </w:pPr>
            <w:r>
              <w:rPr>
                <w:rFonts w:ascii="宋体" w:eastAsia="宋体" w:hAnsi="宋体" w:cs="宋体"/>
                <w:b w:val="0"/>
                <w:i w:val="0"/>
                <w:color w:val="000000"/>
                <w:sz w:val="20"/>
              </w:rPr>
              <w:t xml:space="preserve">4,360,179.75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4,360,179.75</w:t>
            </w:r>
          </w:p>
        </w:tc>
        <w:tc>
          <w:tcPr>
            <w:tcW w:w="1720" w:type="dxa"/>
            <w:tcBorders/>
            <w:vAlign w:val="center"/>
          </w:tcPr>
          <w:p>
            <w:pPr>
              <w:snapToGrid w:val="0"/>
              <w:jc w:val="right"/>
            </w:pPr>
            <w:r>
              <w:rPr>
                <w:rFonts w:ascii="宋体" w:eastAsia="宋体" w:hAnsi="宋体" w:cs="宋体"/>
                <w:b w:val="0"/>
                <w:i w:val="0"/>
                <w:color w:val="000000"/>
                <w:sz w:val="20"/>
              </w:rPr>
              <w:t xml:space="preserve">4,360,179.75</w:t>
            </w:r>
          </w:p>
        </w:tc>
        <w:tc>
          <w:tcPr>
            <w:tcW w:w="1720" w:type="dxa"/>
            <w:tcBorders/>
            <w:vAlign w:val="center"/>
          </w:tcPr>
          <w:p>
            <w:pPr>
              <w:snapToGrid w:val="0"/>
              <w:jc w:val="right"/>
            </w:pPr>
            <w:r>
              <w:rPr>
                <w:rFonts w:ascii="宋体" w:eastAsia="宋体" w:hAnsi="宋体" w:cs="宋体"/>
                <w:b w:val="0"/>
                <w:i w:val="0"/>
                <w:color w:val="000000"/>
                <w:sz w:val="20"/>
              </w:rPr>
              <w:t xml:space="preserve">4,360,179.75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2,866,710.75</w:t>
            </w:r>
          </w:p>
        </w:tc>
        <w:tc>
          <w:tcPr>
            <w:tcW w:w="1720" w:type="dxa"/>
            <w:tcBorders/>
            <w:vAlign w:val="center"/>
          </w:tcPr>
          <w:p>
            <w:pPr>
              <w:snapToGrid w:val="0"/>
              <w:jc w:val="right"/>
            </w:pPr>
            <w:r>
              <w:rPr>
                <w:rFonts w:ascii="宋体" w:eastAsia="宋体" w:hAnsi="宋体" w:cs="宋体"/>
                <w:b w:val="0"/>
                <w:i w:val="0"/>
                <w:color w:val="000000"/>
                <w:sz w:val="20"/>
              </w:rPr>
              <w:t xml:space="preserve">2,866,710.75</w:t>
            </w:r>
          </w:p>
        </w:tc>
        <w:tc>
          <w:tcPr>
            <w:tcW w:w="1720" w:type="dxa"/>
            <w:tcBorders/>
            <w:vAlign w:val="center"/>
          </w:tcPr>
          <w:p>
            <w:pPr>
              <w:snapToGrid w:val="0"/>
              <w:jc w:val="right"/>
            </w:pPr>
            <w:r>
              <w:rPr>
                <w:rFonts w:ascii="宋体" w:eastAsia="宋体" w:hAnsi="宋体" w:cs="宋体"/>
                <w:b w:val="0"/>
                <w:i w:val="0"/>
                <w:color w:val="000000"/>
                <w:sz w:val="20"/>
              </w:rPr>
              <w:t xml:space="preserve">2,866,710.75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1,493,469.00</w:t>
            </w:r>
          </w:p>
        </w:tc>
        <w:tc>
          <w:tcPr>
            <w:tcW w:w="1720" w:type="dxa"/>
            <w:tcBorders/>
            <w:vAlign w:val="center"/>
          </w:tcPr>
          <w:p>
            <w:pPr>
              <w:snapToGrid w:val="0"/>
              <w:jc w:val="right"/>
            </w:pPr>
            <w:r>
              <w:rPr>
                <w:rFonts w:ascii="宋体" w:eastAsia="宋体" w:hAnsi="宋体" w:cs="宋体"/>
                <w:b w:val="0"/>
                <w:i w:val="0"/>
                <w:color w:val="000000"/>
                <w:sz w:val="20"/>
              </w:rPr>
              <w:t xml:space="preserve">1,493,469.00</w:t>
            </w:r>
          </w:p>
        </w:tc>
        <w:tc>
          <w:tcPr>
            <w:tcW w:w="1720" w:type="dxa"/>
            <w:tcBorders/>
            <w:vAlign w:val="center"/>
          </w:tcPr>
          <w:p>
            <w:pPr>
              <w:snapToGrid w:val="0"/>
              <w:jc w:val="right"/>
            </w:pPr>
            <w:r>
              <w:rPr>
                <w:rFonts w:ascii="宋体" w:eastAsia="宋体" w:hAnsi="宋体" w:cs="宋体"/>
                <w:b w:val="0"/>
                <w:i w:val="0"/>
                <w:color w:val="000000"/>
                <w:sz w:val="20"/>
              </w:rPr>
              <w:t xml:space="preserve">1,493,469.00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2,122,931.12</w:t>
            </w:r>
          </w:p>
        </w:tc>
        <w:tc>
          <w:tcPr>
            <w:tcW w:w="1720" w:type="dxa"/>
            <w:tcBorders/>
            <w:vAlign w:val="center"/>
          </w:tcPr>
          <w:p>
            <w:pPr>
              <w:snapToGrid w:val="0"/>
              <w:jc w:val="right"/>
            </w:pPr>
            <w:r>
              <w:rPr>
                <w:rFonts w:ascii="宋体" w:eastAsia="宋体" w:hAnsi="宋体" w:cs="宋体"/>
                <w:b w:val="0"/>
                <w:i w:val="0"/>
                <w:color w:val="000000"/>
                <w:sz w:val="20"/>
              </w:rPr>
              <w:t xml:space="preserve">2,122,931.12</w:t>
            </w:r>
          </w:p>
        </w:tc>
        <w:tc>
          <w:tcPr>
            <w:tcW w:w="1720" w:type="dxa"/>
            <w:tcBorders/>
            <w:vAlign w:val="center"/>
          </w:tcPr>
          <w:p>
            <w:pPr>
              <w:snapToGrid w:val="0"/>
              <w:jc w:val="right"/>
            </w:pPr>
            <w:r>
              <w:rPr>
                <w:rFonts w:ascii="宋体" w:eastAsia="宋体" w:hAnsi="宋体" w:cs="宋体"/>
                <w:b w:val="0"/>
                <w:i w:val="0"/>
                <w:color w:val="000000"/>
                <w:sz w:val="20"/>
              </w:rPr>
              <w:t xml:space="preserve">2,122,931.12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2,122,931.12</w:t>
            </w:r>
          </w:p>
        </w:tc>
        <w:tc>
          <w:tcPr>
            <w:tcW w:w="1720" w:type="dxa"/>
            <w:tcBorders/>
            <w:vAlign w:val="center"/>
          </w:tcPr>
          <w:p>
            <w:pPr>
              <w:snapToGrid w:val="0"/>
              <w:jc w:val="right"/>
            </w:pPr>
            <w:r>
              <w:rPr>
                <w:rFonts w:ascii="宋体" w:eastAsia="宋体" w:hAnsi="宋体" w:cs="宋体"/>
                <w:b w:val="0"/>
                <w:i w:val="0"/>
                <w:color w:val="000000"/>
                <w:sz w:val="20"/>
              </w:rPr>
              <w:t xml:space="preserve">2,122,931.12</w:t>
            </w:r>
          </w:p>
        </w:tc>
        <w:tc>
          <w:tcPr>
            <w:tcW w:w="1720" w:type="dxa"/>
            <w:tcBorders/>
            <w:vAlign w:val="center"/>
          </w:tcPr>
          <w:p>
            <w:pPr>
              <w:snapToGrid w:val="0"/>
              <w:jc w:val="right"/>
            </w:pPr>
            <w:r>
              <w:rPr>
                <w:rFonts w:ascii="宋体" w:eastAsia="宋体" w:hAnsi="宋体" w:cs="宋体"/>
                <w:b w:val="0"/>
                <w:i w:val="0"/>
                <w:color w:val="000000"/>
                <w:sz w:val="20"/>
              </w:rPr>
              <w:t xml:space="preserve">2,122,931.12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1,770,454.18</w:t>
            </w:r>
          </w:p>
        </w:tc>
        <w:tc>
          <w:tcPr>
            <w:tcW w:w="1720" w:type="dxa"/>
            <w:tcBorders/>
            <w:vAlign w:val="center"/>
          </w:tcPr>
          <w:p>
            <w:pPr>
              <w:snapToGrid w:val="0"/>
              <w:jc w:val="right"/>
            </w:pPr>
            <w:r>
              <w:rPr>
                <w:rFonts w:ascii="宋体" w:eastAsia="宋体" w:hAnsi="宋体" w:cs="宋体"/>
                <w:b w:val="0"/>
                <w:i w:val="0"/>
                <w:color w:val="000000"/>
                <w:sz w:val="20"/>
              </w:rPr>
              <w:t xml:space="preserve">1,770,454.18</w:t>
            </w:r>
          </w:p>
        </w:tc>
        <w:tc>
          <w:tcPr>
            <w:tcW w:w="1720" w:type="dxa"/>
            <w:tcBorders/>
            <w:vAlign w:val="center"/>
          </w:tcPr>
          <w:p>
            <w:pPr>
              <w:snapToGrid w:val="0"/>
              <w:jc w:val="right"/>
            </w:pPr>
            <w:r>
              <w:rPr>
                <w:rFonts w:ascii="宋体" w:eastAsia="宋体" w:hAnsi="宋体" w:cs="宋体"/>
                <w:b w:val="0"/>
                <w:i w:val="0"/>
                <w:color w:val="000000"/>
                <w:sz w:val="20"/>
              </w:rPr>
              <w:t xml:space="preserve">1,770,454.18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352,476.94</w:t>
            </w:r>
          </w:p>
        </w:tc>
        <w:tc>
          <w:tcPr>
            <w:tcW w:w="1720" w:type="dxa"/>
            <w:tcBorders/>
            <w:vAlign w:val="center"/>
          </w:tcPr>
          <w:p>
            <w:pPr>
              <w:snapToGrid w:val="0"/>
              <w:jc w:val="right"/>
            </w:pPr>
            <w:r>
              <w:rPr>
                <w:rFonts w:ascii="宋体" w:eastAsia="宋体" w:hAnsi="宋体" w:cs="宋体"/>
                <w:b w:val="0"/>
                <w:i w:val="0"/>
                <w:color w:val="000000"/>
                <w:sz w:val="20"/>
              </w:rPr>
              <w:t xml:space="preserve">352,476.94</w:t>
            </w:r>
          </w:p>
        </w:tc>
        <w:tc>
          <w:tcPr>
            <w:tcW w:w="1720" w:type="dxa"/>
            <w:tcBorders/>
            <w:vAlign w:val="center"/>
          </w:tcPr>
          <w:p>
            <w:pPr>
              <w:snapToGrid w:val="0"/>
              <w:jc w:val="right"/>
            </w:pPr>
            <w:r>
              <w:rPr>
                <w:rFonts w:ascii="宋体" w:eastAsia="宋体" w:hAnsi="宋体" w:cs="宋体"/>
                <w:b w:val="0"/>
                <w:i w:val="0"/>
                <w:color w:val="000000"/>
                <w:sz w:val="20"/>
              </w:rPr>
              <w:t xml:space="preserve">352,476.94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47,651,722.78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6,028,830.17</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6,715,532.00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262,990.60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9,231,812.63</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150,000.00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15,000.00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10,463,549.67</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15,000.00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2,866,710.75</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401,000.00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1,493,469.00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412,000.00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1,762,454.18</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267,000.00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352,476.94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1,620,000.00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58,308.61</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180,000.00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10,428,074.00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4,279,335.00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568,791.40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195,131.60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360,379.80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5,280.00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348,000.00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8,000.00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297,000.00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270,000.00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244,000.00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1,273,539.57</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293,300.00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48,220,514.18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6,043,830.17</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天津市宁河区人民法院2024年度政府性基金预算财政拨款收入支出决算表为空表。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天津市宁河区人民法院2024年国有资本经营预算财政拨款收入支出决算表为空表。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609,337.00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609,337.00</w:t>
            </w:r>
          </w:p>
        </w:tc>
        <w:tc>
          <w:tcPr>
            <w:tcW w:w="2200" w:type="dxa"/>
            <w:tcBorders/>
            <w:vAlign w:val="center"/>
          </w:tcPr>
          <w:p>
            <w:pPr>
              <w:snapToGrid w:val="0"/>
              <w:jc w:val="right"/>
            </w:pPr>
            <w:r>
              <w:rPr>
                <w:rFonts w:ascii="宋体" w:eastAsia="宋体" w:hAnsi="宋体" w:cs="宋体"/>
                <w:b w:val="0"/>
                <w:i w:val="0"/>
                <w:color w:val="000000"/>
                <w:sz w:val="24"/>
              </w:rPr>
              <w:t xml:space="preserve">365,337.00</w:t>
            </w:r>
          </w:p>
        </w:tc>
        <w:tc>
          <w:tcPr>
            <w:tcW w:w="2220" w:type="dxa"/>
            <w:tcBorders/>
            <w:vAlign w:val="center"/>
          </w:tcPr>
          <w:p>
            <w:pPr>
              <w:snapToGrid w:val="0"/>
              <w:jc w:val="right"/>
            </w:pPr>
            <w:r>
              <w:rPr>
                <w:rFonts w:ascii="宋体" w:eastAsia="宋体" w:hAnsi="宋体" w:cs="宋体"/>
                <w:b w:val="0"/>
                <w:i w:val="0"/>
                <w:color w:val="000000"/>
                <w:sz w:val="24"/>
              </w:rPr>
              <w:t xml:space="preserve">244,000.00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部门：天津市宁河区人民法院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4,621,514.36</w:t>
            </w:r>
          </w:p>
        </w:tc>
        <w:tc>
          <w:tcPr>
            <w:tcW w:w="1380" w:type="dxa"/>
            <w:tcBorders/>
            <w:vAlign w:val="center"/>
          </w:tcPr>
          <w:p>
            <w:pPr>
              <w:snapToGrid w:val="0"/>
              <w:jc w:val="right"/>
            </w:pPr>
            <w:r>
              <w:rPr>
                <w:rFonts w:ascii="宋体" w:eastAsia="宋体" w:hAnsi="宋体" w:cs="宋体"/>
                <w:b w:val="0"/>
                <w:i w:val="0"/>
                <w:color w:val="000000"/>
                <w:sz w:val="16"/>
              </w:rPr>
              <w:t xml:space="preserve">4,618,514.36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4,621,514.36</w:t>
            </w:r>
          </w:p>
        </w:tc>
        <w:tc>
          <w:tcPr>
            <w:tcW w:w="1380" w:type="dxa"/>
            <w:tcBorders/>
            <w:vAlign w:val="center"/>
          </w:tcPr>
          <w:p>
            <w:pPr>
              <w:snapToGrid w:val="0"/>
              <w:jc w:val="right"/>
            </w:pPr>
            <w:r>
              <w:rPr>
                <w:rFonts w:ascii="宋体" w:eastAsia="宋体" w:hAnsi="宋体" w:cs="宋体"/>
                <w:b w:val="0"/>
                <w:i w:val="0"/>
                <w:color w:val="000000"/>
                <w:sz w:val="16"/>
              </w:rPr>
              <w:t xml:space="preserve">4,618,514.36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4,621,514.36</w:t>
            </w:r>
          </w:p>
        </w:tc>
        <w:tc>
          <w:tcPr>
            <w:tcW w:w="1380" w:type="dxa"/>
            <w:tcBorders/>
            <w:vAlign w:val="center"/>
          </w:tcPr>
          <w:p>
            <w:pPr>
              <w:snapToGrid w:val="0"/>
              <w:jc w:val="right"/>
            </w:pPr>
            <w:r>
              <w:rPr>
                <w:rFonts w:ascii="宋体" w:eastAsia="宋体" w:hAnsi="宋体" w:cs="宋体"/>
                <w:b w:val="0"/>
                <w:i w:val="0"/>
                <w:color w:val="000000"/>
                <w:sz w:val="16"/>
              </w:rPr>
              <w:t xml:space="preserve">4,618,514.36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4,246,287.96</w:t>
            </w:r>
          </w:p>
        </w:tc>
        <w:tc>
          <w:tcPr>
            <w:tcW w:w="1380" w:type="dxa"/>
            <w:tcBorders/>
            <w:vAlign w:val="center"/>
          </w:tcPr>
          <w:p>
            <w:pPr>
              <w:snapToGrid w:val="0"/>
              <w:jc w:val="right"/>
            </w:pPr>
            <w:r>
              <w:rPr>
                <w:rFonts w:ascii="宋体" w:eastAsia="宋体" w:hAnsi="宋体" w:cs="宋体"/>
                <w:b w:val="0"/>
                <w:i w:val="0"/>
                <w:color w:val="000000"/>
                <w:sz w:val="16"/>
              </w:rPr>
              <w:t xml:space="preserve">4,243,287.96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375,226.40</w:t>
            </w:r>
          </w:p>
        </w:tc>
        <w:tc>
          <w:tcPr>
            <w:tcW w:w="1380" w:type="dxa"/>
            <w:tcBorders/>
            <w:vAlign w:val="center"/>
          </w:tcPr>
          <w:p>
            <w:pPr>
              <w:snapToGrid w:val="0"/>
              <w:jc w:val="right"/>
            </w:pPr>
            <w:r>
              <w:rPr>
                <w:rFonts w:ascii="宋体" w:eastAsia="宋体" w:hAnsi="宋体" w:cs="宋体"/>
                <w:b w:val="0"/>
                <w:i w:val="0"/>
                <w:color w:val="000000"/>
                <w:sz w:val="16"/>
              </w:rPr>
              <w:t xml:space="preserve">375,226.40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天津市宁河区人民法院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60,613,517.71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增加582,531.92元，增长0.970%</w:t>
      </w:r>
      <w:r>
        <w:rPr>
          <w:rFonts w:eastAsia="仿宋_GB2312" w:hint="eastAsia"/>
          <w:sz w:val="30"/>
          <w:szCs w:val="30"/>
        </w:rPr>
        <w:t xml:space="preserve">，主要原因是</w:t>
      </w:r>
      <w:r>
        <w:rPr>
          <w:rFonts w:eastAsia="仿宋_GB2312" w:hint="eastAsia"/>
          <w:sz w:val="30"/>
          <w:szCs w:val="30"/>
        </w:rPr>
        <w:t xml:space="preserve">新招录公务员增加，业务量增加，年度收支增加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一般公共预算财政拨款收入58,882,858.71元、其他收入4,778.00元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公共安全支出52,404,525.84元、社会保障和就业支出4,360,179.75元、卫生健康支出2,122,931.12元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天津市宁河区人民法院</w:t>
      </w:r>
      <w:r>
        <w:rPr>
          <w:rFonts w:eastAsia="仿宋_GB2312" w:hint="eastAsia"/>
          <w:sz w:val="30"/>
          <w:szCs w:val="30"/>
        </w:rPr>
        <w:t xml:space="preserve">2024年度本年收入合计</w:t>
      </w:r>
      <w:r>
        <w:rPr>
          <w:rFonts w:eastAsia="仿宋_GB2312" w:hint="eastAsia"/>
          <w:sz w:val="30"/>
          <w:szCs w:val="30"/>
        </w:rPr>
        <w:t xml:space="preserve">58,887,636.71</w:t>
      </w:r>
      <w:r>
        <w:rPr>
          <w:rFonts w:eastAsia="仿宋_GB2312" w:hint="eastAsia"/>
          <w:sz w:val="30"/>
          <w:szCs w:val="30"/>
        </w:rPr>
        <w:t xml:space="preserve">元，与2023年度相比</w:t>
      </w:r>
      <w:r>
        <w:rPr>
          <w:rFonts w:eastAsia="仿宋_GB2312" w:hint="eastAsia"/>
          <w:sz w:val="30"/>
          <w:szCs w:val="30"/>
        </w:rPr>
        <w:t xml:space="preserve">增加582,531.92元，</w:t>
      </w:r>
      <w:r>
        <w:rPr>
          <w:rFonts w:eastAsia="仿宋_GB2312" w:hint="eastAsia"/>
          <w:sz w:val="30"/>
          <w:szCs w:val="30"/>
        </w:rPr>
        <w:t xml:space="preserve">主要原因是</w:t>
      </w:r>
      <w:r>
        <w:rPr>
          <w:rFonts w:eastAsia="仿宋_GB2312" w:hint="eastAsia"/>
          <w:sz w:val="30"/>
          <w:szCs w:val="30"/>
        </w:rPr>
        <w:t xml:space="preserve">新招录公务员增加，业务量增加，本年收入增加</w:t>
      </w:r>
      <w:r>
        <w:rPr>
          <w:rFonts w:eastAsia="仿宋_GB2312" w:hint="eastAsia"/>
          <w:sz w:val="30"/>
          <w:szCs w:val="30"/>
        </w:rPr>
        <w:t xml:space="preserve">。其中：</w:t>
      </w:r>
      <w:r>
        <w:rPr>
          <w:rFonts w:eastAsia="仿宋_GB2312" w:hint="eastAsia"/>
          <w:sz w:val="30"/>
          <w:szCs w:val="30"/>
        </w:rPr>
        <w:t xml:space="preserve">一般公共预算财政拨款收入58,882,858.71元，占99.992%；其他收入4,778.00元，占0.008%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天津市宁河区人民法院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58,887,636.71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增加582,531.92元，</w:t>
      </w:r>
      <w:r>
        <w:rPr>
          <w:rFonts w:eastAsia="仿宋_GB2312" w:hint="eastAsia"/>
          <w:sz w:val="30"/>
          <w:szCs w:val="30"/>
        </w:rPr>
        <w:t xml:space="preserve">主要原因是</w:t>
      </w:r>
      <w:r>
        <w:rPr>
          <w:rFonts w:eastAsia="仿宋_GB2312" w:hint="eastAsia"/>
          <w:sz w:val="30"/>
          <w:szCs w:val="30"/>
        </w:rPr>
        <w:t xml:space="preserve">新招录公务员增加，业务量增加，本年支出增加</w:t>
      </w:r>
      <w:r>
        <w:rPr>
          <w:rFonts w:eastAsia="仿宋_GB2312" w:hint="eastAsia"/>
          <w:sz w:val="30"/>
          <w:szCs w:val="30"/>
        </w:rPr>
        <w:t xml:space="preserve">。其中：</w:t>
      </w:r>
      <w:r>
        <w:rPr>
          <w:rFonts w:eastAsia="仿宋_GB2312" w:hint="eastAsia"/>
          <w:sz w:val="30"/>
          <w:szCs w:val="30"/>
        </w:rPr>
        <w:t xml:space="preserve">基本支出54,266,122.35元，占92.152%；项目支出4,621,514.36元，占7.848%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天津市宁河区人民法院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58,882,858.71</w:t>
      </w:r>
      <w:r>
        <w:rPr>
          <w:rFonts w:eastAsia="仿宋_GB2312" w:hint="eastAsia"/>
          <w:sz w:val="30"/>
          <w:szCs w:val="30"/>
        </w:rPr>
        <w:t xml:space="preserve">元。与2023年度相比，财政拨款收、支总计各</w:t>
      </w:r>
      <w:r>
        <w:rPr>
          <w:rFonts w:eastAsia="仿宋_GB2312" w:hint="eastAsia"/>
          <w:sz w:val="30"/>
          <w:szCs w:val="30"/>
        </w:rPr>
        <w:t xml:space="preserve">增加586,090.18元，增长1.005%，</w:t>
      </w:r>
      <w:r>
        <w:rPr>
          <w:rFonts w:eastAsia="仿宋_GB2312" w:hint="eastAsia"/>
          <w:sz w:val="30"/>
          <w:szCs w:val="30"/>
        </w:rPr>
        <w:t xml:space="preserve">主要原因是</w:t>
      </w:r>
      <w:r>
        <w:rPr>
          <w:rFonts w:eastAsia="仿宋_GB2312" w:hint="eastAsia"/>
          <w:sz w:val="30"/>
          <w:szCs w:val="30"/>
        </w:rPr>
        <w:t xml:space="preserve">人员增加，业务量增加，办公办案经费支出增加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一般公共预算财政拨款58,882,858.71元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公共安全支出52,399,747.84元、社会保障和就业支出4,360,179.75元、卫生健康支出2,122,931.12元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天津市宁河区人民法院2024年度部门决算一般公共预算财政拨款支出合计58,882,858.71元，占本年支出合计的99.992%。与2023年度相比，一般公共预算财政拨款支出</w:t>
      </w:r>
      <w:r>
        <w:rPr>
          <w:rFonts w:eastAsia="仿宋_GB2312" w:hint="eastAsia"/>
          <w:sz w:val="30"/>
          <w:szCs w:val="30"/>
        </w:rPr>
        <w:t xml:space="preserve">增加586,090.18元</w:t>
      </w:r>
      <w:r>
        <w:rPr>
          <w:rFonts w:eastAsia="仿宋_GB2312" w:hint="eastAsia"/>
          <w:sz w:val="30"/>
          <w:szCs w:val="30"/>
        </w:rPr>
        <w:t xml:space="preserve">，增长1.005%</w:t>
      </w:r>
      <w:r>
        <w:rPr>
          <w:rFonts w:eastAsia="仿宋_GB2312" w:hint="eastAsia"/>
          <w:sz w:val="30"/>
          <w:szCs w:val="30"/>
        </w:rPr>
        <w:t xml:space="preserve">，主要原因是人员增加，业务量增加，办公办案经费支出增加。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2024年度一般公共预算财政拨款支出58,882,858.71元，主要用于以下方面：</w:t>
      </w:r>
      <w:r>
        <w:rPr>
          <w:rFonts w:eastAsia="仿宋_GB2312" w:hint="eastAsia"/>
          <w:sz w:val="30"/>
          <w:szCs w:val="30"/>
        </w:rPr>
        <w:t xml:space="preserve">公共安全支出（类）支出52,399,747.84元，占88.990%,社会保障和就业支出（类）支出4,360,179.75元，占7.405%,卫生健康支出（类）支出2,122,931.12元，占3.605%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2024年度一般公共预算财政拨款支出年初预算为53,438,000.00元，支出决算为58,882,858.71元</w:t>
      </w:r>
      <w:r>
        <w:rPr>
          <w:rFonts w:eastAsia="仿宋_GB2312" w:hint="eastAsia"/>
          <w:sz w:val="30"/>
          <w:szCs w:val="30"/>
        </w:rPr>
        <w:t xml:space="preserve">，完成年初预算的110.189%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1.公共安全支出（类）法院（款）行政运行（项）年初预算为42,509,000.00元，支出决算为47,781,233.48元，完成年初预算的112.403%，决算数大于预算数的主要原因是：追加法院员额绩效，2024年进行增人增支等。</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2.公共安全支出（类）法院（款）案件审判（项）年初预算为4,210,000.00元，支出决算为4,243,287.96元，完成年初预算的100.791%，决算数大于预算数的主要原因是：年中拨中央转移支付等。</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3.公共安全支出（类）法院（款）其他法院支出（项）年初预算为0.00元，支出决算为375,226.40元，决算数大于预算数的主要原因是：追加死亡干警抚恤金。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2,977,000.00元，支出决算为2,866,710.75元，完成年初预算的96.295%，决算数小于预算数的主要原因是：人员变动，调整养老保险。</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1,489,000.00元，支出决算为1,493,469.00元，完成年初预算的100.300%，决算数大于预算数的主要原因是：人员变动，调整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6.卫生健康支出（类）行政事业单位医疗（款）行政单位医疗（项）年初预算为1,881,000.00元，支出决算为1,770,454.18元，完成年初预算的94.123%，决算数小于预算数的主要原因是：人员变动，调整医疗保险支出。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372,000.00元，支出决算为352,476.94元，完成年初预算的94.752%，决算数小于预算数的主要原因是：人员变动，调整公务员医疗补助支出。</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天津市宁河区人民法院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54,264,344.35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增加384,239.42元，</w:t>
      </w:r>
      <w:r>
        <w:rPr>
          <w:rFonts w:eastAsia="仿宋_GB2312" w:hint="eastAsia"/>
          <w:sz w:val="30"/>
          <w:szCs w:val="30"/>
        </w:rPr>
        <w:t xml:space="preserve">主要原因是</w:t>
      </w:r>
      <w:r>
        <w:rPr>
          <w:rFonts w:eastAsia="仿宋_GB2312" w:hint="eastAsia"/>
          <w:sz w:val="30"/>
          <w:szCs w:val="30"/>
        </w:rPr>
        <w:t xml:space="preserve">人员调整导致人员经费增加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人员经费48,220,514.18元，主要包括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生活补助、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公用经费6,043,830.17元，主要包括</w:t>
      </w:r>
      <w:r>
        <w:rPr>
          <w:rFonts w:eastAsia="仿宋_GB2312" w:hint="eastAsia"/>
          <w:sz w:val="30"/>
          <w:szCs w:val="30"/>
        </w:rPr>
        <w:t xml:space="preserve">办公费、印刷费、水费、电费、邮电费、取暖费、物业管理费、差旅费、劳务费、工会经费、福利费、公务用车运行维护费、其他交通费用、其他商品和服务支出、办公设备购置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天津市宁河区人民法院2024年度无政府性基金预算财政拨款收入、支出和结转结余。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天津市宁河区人民法院2024年度无国有资本经营预算财政拨款收入、支出和结转结余。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609,337.00</w:t>
      </w:r>
      <w:r>
        <w:rPr>
          <w:rFonts w:eastAsia="仿宋_GB2312" w:hint="eastAsia"/>
          <w:sz w:val="30"/>
          <w:szCs w:val="30"/>
        </w:rPr>
        <w:t xml:space="preserve">元，支出决算</w:t>
      </w:r>
      <w:r>
        <w:rPr>
          <w:rFonts w:eastAsia="仿宋_GB2312" w:hint="eastAsia"/>
          <w:sz w:val="30"/>
          <w:szCs w:val="30"/>
        </w:rPr>
        <w:t xml:space="preserve">609,337.00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支出决算较上年减少17,263.00元</w:t>
      </w:r>
      <w:r>
        <w:rPr>
          <w:rFonts w:eastAsia="仿宋_GB2312" w:hint="eastAsia"/>
          <w:sz w:val="30"/>
          <w:szCs w:val="30"/>
        </w:rPr>
        <w:t xml:space="preserve">，下降2.755%</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决算数与预算数持平的主要原因是厉行节约，严格按照预算批复执行，严控三公经费支出；</w:t>
      </w:r>
      <w:r>
        <w:rPr>
          <w:rFonts w:eastAsia="仿宋_GB2312" w:hint="eastAsia"/>
          <w:sz w:val="30"/>
          <w:szCs w:val="30"/>
        </w:rPr>
        <w:t xml:space="preserve">决算数较上年减少的主要原因是厉行节约，落实过紧日子思想，合理安排公车使用，压减公务用车运行维护费支出。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609,337.00</w:t>
      </w:r>
      <w:r>
        <w:rPr>
          <w:rFonts w:eastAsia="仿宋_GB2312" w:hint="eastAsia"/>
          <w:sz w:val="30"/>
          <w:szCs w:val="30"/>
        </w:rPr>
        <w:t xml:space="preserve">元，支出决算</w:t>
      </w:r>
      <w:r>
        <w:rPr>
          <w:rFonts w:eastAsia="仿宋_GB2312" w:hint="eastAsia"/>
          <w:sz w:val="30"/>
          <w:szCs w:val="30"/>
        </w:rPr>
        <w:t xml:space="preserve">609,337.00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支出决算较上年减少17,263.00元</w:t>
      </w:r>
      <w:r>
        <w:rPr>
          <w:rFonts w:eastAsia="仿宋_GB2312" w:hint="eastAsia"/>
          <w:sz w:val="30"/>
          <w:szCs w:val="30"/>
        </w:rPr>
        <w:t xml:space="preserve">，下降2.755%</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决算数与预算数持平的主要原因是厉行节约，严格按照预算批复执行，严控公务用车购置及运行维护费；</w:t>
      </w:r>
      <w:r>
        <w:rPr>
          <w:rFonts w:eastAsia="仿宋_GB2312" w:hint="eastAsia"/>
          <w:sz w:val="30"/>
          <w:szCs w:val="30"/>
        </w:rPr>
        <w:t xml:space="preserve">决算数较上年减少的主要原因是厉行节约，压减公务用车运行维护费支出。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244,000.00</w:t>
      </w:r>
      <w:r>
        <w:rPr>
          <w:rFonts w:eastAsia="仿宋_GB2312" w:hint="eastAsia"/>
          <w:sz w:val="30"/>
          <w:szCs w:val="30"/>
        </w:rPr>
        <w:t xml:space="preserve">元，支出决算</w:t>
      </w:r>
      <w:r>
        <w:rPr>
          <w:rFonts w:eastAsia="仿宋_GB2312" w:hint="eastAsia"/>
          <w:sz w:val="30"/>
          <w:szCs w:val="30"/>
        </w:rPr>
        <w:t xml:space="preserve">244,000.00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支出决算较上年减少27,000.00元</w:t>
      </w:r>
      <w:r>
        <w:rPr>
          <w:rFonts w:eastAsia="仿宋_GB2312" w:hint="eastAsia"/>
          <w:sz w:val="30"/>
          <w:szCs w:val="30"/>
        </w:rPr>
        <w:t xml:space="preserve">，下降9.963%</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决算数与预算数持平的主要原因是厉行节约，严格按照预算批复执行，严控公务用车运行维护费；</w:t>
      </w:r>
      <w:r>
        <w:rPr>
          <w:rFonts w:eastAsia="仿宋_GB2312" w:hint="eastAsia"/>
          <w:sz w:val="30"/>
          <w:szCs w:val="30"/>
        </w:rPr>
        <w:t xml:space="preserve">决算数较上年减少的主要原因是厉行节约，合理安排公车使用，压减公务用车运行维护费支出。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13</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365,337.00</w:t>
      </w:r>
      <w:r>
        <w:rPr>
          <w:rFonts w:eastAsia="仿宋_GB2312" w:hint="eastAsia"/>
          <w:sz w:val="30"/>
          <w:szCs w:val="30"/>
        </w:rPr>
        <w:t xml:space="preserve">元，支出决算</w:t>
      </w:r>
      <w:r>
        <w:rPr>
          <w:rFonts w:eastAsia="仿宋_GB2312" w:hint="eastAsia"/>
          <w:sz w:val="30"/>
          <w:szCs w:val="30"/>
        </w:rPr>
        <w:t xml:space="preserve">365,337.00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支出决算较上年增加9,737.00元</w:t>
      </w:r>
      <w:r>
        <w:rPr>
          <w:rFonts w:eastAsia="仿宋_GB2312" w:hint="eastAsia"/>
          <w:sz w:val="30"/>
          <w:szCs w:val="30"/>
        </w:rPr>
        <w:t xml:space="preserve">，增长2.738%</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决算数与预算数持平的主要原因是厉行节约，严格按照预算执行，严控公务用车购置费支出；</w:t>
      </w:r>
      <w:r>
        <w:rPr>
          <w:rFonts w:eastAsia="仿宋_GB2312" w:hint="eastAsia"/>
          <w:sz w:val="30"/>
          <w:szCs w:val="30"/>
        </w:rPr>
        <w:t xml:space="preserve">决算数较上年增加的主要原因是本年度更新两辆执法执勤用车，车辆金额较上年增加。</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宁河区人民法院2024年度机关运行经费年初预算6,031,000.00元，决算数6,043,830.17元，与年初预算相比</w:t>
      </w:r>
      <w:r>
        <w:rPr>
          <w:rFonts w:eastAsia="仿宋_GB2312" w:hint="eastAsia"/>
          <w:sz w:val="30"/>
          <w:szCs w:val="30"/>
        </w:rPr>
        <w:t xml:space="preserve">增加12,830.17元，</w:t>
      </w:r>
      <w:r>
        <w:rPr>
          <w:rFonts w:eastAsia="仿宋_GB2312" w:hint="eastAsia"/>
          <w:sz w:val="30"/>
          <w:szCs w:val="30"/>
        </w:rPr>
        <w:t xml:space="preserve">完成年初预算的100.213%；</w:t>
      </w:r>
      <w:r>
        <w:rPr>
          <w:rFonts w:eastAsia="仿宋_GB2312" w:hint="eastAsia"/>
          <w:sz w:val="30"/>
          <w:szCs w:val="30"/>
        </w:rPr>
        <w:t xml:space="preserve">比2023年减少428,824.17元</w:t>
      </w:r>
      <w:r>
        <w:rPr>
          <w:rFonts w:eastAsia="仿宋_GB2312" w:hint="eastAsia"/>
          <w:sz w:val="30"/>
          <w:szCs w:val="30"/>
        </w:rPr>
        <w:t xml:space="preserve">，下降6.625%</w:t>
      </w:r>
      <w:r>
        <w:rPr>
          <w:rFonts w:eastAsia="仿宋_GB2312" w:hint="eastAsia"/>
          <w:sz w:val="30"/>
          <w:szCs w:val="30"/>
        </w:rPr>
        <w:t xml:space="preserve">，主要原因是：厉行节约，压减机关运行经费。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宁河区人民法院2024年政府采购支出总额1,868,984.60元，其中：政府采购货物支出356,984.60元、政府采购工程支出0.00元、政府采购服务支出1,512,000.00元。授予中小企业合同金额1,868,984.60元，占政府采购支出总额的100.000%，其中：授予小微企业合同金额1,828,586.60元，占政府采购支出总额的97.839%；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截至2024年12月31日，天津市宁河区人民法院共有车辆13辆</w:t>
      </w:r>
      <w:r>
        <w:rPr>
          <w:rFonts w:eastAsia="仿宋_GB2312" w:hint="eastAsia"/>
          <w:sz w:val="30"/>
          <w:szCs w:val="30"/>
        </w:rPr>
        <w:t xml:space="preserve">，其中：</w:t>
      </w:r>
      <w:r>
        <w:rPr>
          <w:rFonts w:eastAsia="仿宋_GB2312" w:hint="eastAsia"/>
          <w:sz w:val="30"/>
          <w:szCs w:val="30"/>
        </w:rPr>
        <w:t xml:space="preserve">执法执勤用车13辆</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根据预算绩效管理要求，天津市宁河区人民法院2024年度已对5个市级项目开展绩效自评，涉及金额2,111,026.40元，自评结果已随部门决算一并公开。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天津市宁河区人民法院不属于乡、镇、街级单位，不涉及公开2024年度教育、医疗卫生、社会保障和就业、住房保障、涉农补贴等民生支出情况。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