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天津市南开区人民法院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天津市南开区人民法院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1、依法审判由基层人民法院管辖或由上级人民法院指定管辖的刑事、民事、行政等第一审案件。 2、受理不服本院生效裁定的各类申诉和再审申请，对其中确有错误的已发生法律效力的判决、裁定进行再审。 3、依法审判由同级人民检察院按照审判监督程序提出的抗诉案件。 4、依法行使司法执行权和司法决定权。 5、依法决定国家赔偿。 6、针对案件审理中发现的问题提出司法建议。 7、对本院的法官和其他工作人员进行思想政治教育，组织专业培训；按照权限管理法官和其他工作人员。 8、负责本院纪检、监察工作。 9、负责本院业务经费、物资装备的使用和管理。 10、承办其他应由我院负责的工作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天津市南开区人民法院内设14个职能部室</w:t>
      </w:r>
      <w:r>
        <w:rPr>
          <w:rFonts w:ascii="仿宋_GB2312" w:eastAsia="仿宋_GB2312" w:hint="eastAsia"/>
          <w:sz w:val="30"/>
          <w:szCs w:val="30"/>
        </w:rPr>
        <w:t xml:space="preserve">；纳入</w:t>
      </w:r>
      <w:r>
        <w:rPr>
          <w:rFonts w:ascii="仿宋_GB2312" w:eastAsia="仿宋_GB2312" w:hint="eastAsia"/>
          <w:sz w:val="30"/>
          <w:szCs w:val="30"/>
        </w:rPr>
        <w:t xml:space="preserve">天津市南开区人民法院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天津市南开区人民法院（本级）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100,350,205.57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93,124,885.48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7,406,587.91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4,469,883.58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4,845,544.00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105,195,749.57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105,001,356.97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194,392.60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105,195,749.57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105,195,749.57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105,195,749.57</w:t>
            </w:r>
          </w:p>
        </w:tc>
        <w:tc>
          <w:tcPr>
            <w:tcW w:w="1240" w:type="dxa"/>
            <w:tcBorders/>
            <w:vAlign w:val="center"/>
          </w:tcPr>
          <w:p>
            <w:pPr>
              <w:snapToGrid w:val="0"/>
              <w:jc w:val="right"/>
            </w:pPr>
            <w:r>
              <w:rPr>
                <w:rFonts w:ascii="宋体" w:eastAsia="宋体" w:hAnsi="宋体" w:cs="宋体"/>
                <w:b w:val="0"/>
                <w:i w:val="0"/>
                <w:color w:val="000000"/>
                <w:sz w:val="14"/>
              </w:rPr>
              <w:t xml:space="preserve">100,350,205.57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4,845,544.00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93,319,278.08</w:t>
            </w:r>
          </w:p>
        </w:tc>
        <w:tc>
          <w:tcPr>
            <w:tcW w:w="1240" w:type="dxa"/>
            <w:tcBorders/>
            <w:vAlign w:val="center"/>
          </w:tcPr>
          <w:p>
            <w:pPr>
              <w:snapToGrid w:val="0"/>
              <w:jc w:val="right"/>
            </w:pPr>
            <w:r>
              <w:rPr>
                <w:rFonts w:ascii="宋体" w:eastAsia="宋体" w:hAnsi="宋体" w:cs="宋体"/>
                <w:b w:val="0"/>
                <w:i w:val="0"/>
                <w:color w:val="000000"/>
                <w:sz w:val="14"/>
              </w:rPr>
              <w:t xml:space="preserve">88,473,734.08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4,845,544.00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93,319,278.08</w:t>
            </w:r>
          </w:p>
        </w:tc>
        <w:tc>
          <w:tcPr>
            <w:tcW w:w="1240" w:type="dxa"/>
            <w:tcBorders/>
            <w:vAlign w:val="center"/>
          </w:tcPr>
          <w:p>
            <w:pPr>
              <w:snapToGrid w:val="0"/>
              <w:jc w:val="right"/>
            </w:pPr>
            <w:r>
              <w:rPr>
                <w:rFonts w:ascii="宋体" w:eastAsia="宋体" w:hAnsi="宋体" w:cs="宋体"/>
                <w:b w:val="0"/>
                <w:i w:val="0"/>
                <w:color w:val="000000"/>
                <w:sz w:val="14"/>
              </w:rPr>
              <w:t xml:space="preserve">88,473,734.08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4,845,544.00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81,710,164.77</w:t>
            </w:r>
          </w:p>
        </w:tc>
        <w:tc>
          <w:tcPr>
            <w:tcW w:w="1240" w:type="dxa"/>
            <w:tcBorders/>
            <w:vAlign w:val="center"/>
          </w:tcPr>
          <w:p>
            <w:pPr>
              <w:snapToGrid w:val="0"/>
              <w:jc w:val="right"/>
            </w:pPr>
            <w:r>
              <w:rPr>
                <w:rFonts w:ascii="宋体" w:eastAsia="宋体" w:hAnsi="宋体" w:cs="宋体"/>
                <w:b w:val="0"/>
                <w:i w:val="0"/>
                <w:color w:val="000000"/>
                <w:sz w:val="14"/>
              </w:rPr>
              <w:t xml:space="preserve">81,710,164.77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11,127,189.31</w:t>
            </w:r>
          </w:p>
        </w:tc>
        <w:tc>
          <w:tcPr>
            <w:tcW w:w="1240" w:type="dxa"/>
            <w:tcBorders/>
            <w:vAlign w:val="center"/>
          </w:tcPr>
          <w:p>
            <w:pPr>
              <w:snapToGrid w:val="0"/>
              <w:jc w:val="right"/>
            </w:pPr>
            <w:r>
              <w:rPr>
                <w:rFonts w:ascii="宋体" w:eastAsia="宋体" w:hAnsi="宋体" w:cs="宋体"/>
                <w:b w:val="0"/>
                <w:i w:val="0"/>
                <w:color w:val="000000"/>
                <w:sz w:val="14"/>
              </w:rPr>
              <w:t xml:space="preserve">6,281,645.31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4,845,544.00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481,924.00</w:t>
            </w:r>
          </w:p>
        </w:tc>
        <w:tc>
          <w:tcPr>
            <w:tcW w:w="1240" w:type="dxa"/>
            <w:tcBorders/>
            <w:vAlign w:val="center"/>
          </w:tcPr>
          <w:p>
            <w:pPr>
              <w:snapToGrid w:val="0"/>
              <w:jc w:val="right"/>
            </w:pPr>
            <w:r>
              <w:rPr>
                <w:rFonts w:ascii="宋体" w:eastAsia="宋体" w:hAnsi="宋体" w:cs="宋体"/>
                <w:b w:val="0"/>
                <w:i w:val="0"/>
                <w:color w:val="000000"/>
                <w:sz w:val="14"/>
              </w:rPr>
              <w:t xml:space="preserve">481,924.00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7,406,587.91</w:t>
            </w:r>
          </w:p>
        </w:tc>
        <w:tc>
          <w:tcPr>
            <w:tcW w:w="1240" w:type="dxa"/>
            <w:tcBorders/>
            <w:vAlign w:val="center"/>
          </w:tcPr>
          <w:p>
            <w:pPr>
              <w:snapToGrid w:val="0"/>
              <w:jc w:val="right"/>
            </w:pPr>
            <w:r>
              <w:rPr>
                <w:rFonts w:ascii="宋体" w:eastAsia="宋体" w:hAnsi="宋体" w:cs="宋体"/>
                <w:b w:val="0"/>
                <w:i w:val="0"/>
                <w:color w:val="000000"/>
                <w:sz w:val="14"/>
              </w:rPr>
              <w:t xml:space="preserve">7,406,587.91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7,406,587.91</w:t>
            </w:r>
          </w:p>
        </w:tc>
        <w:tc>
          <w:tcPr>
            <w:tcW w:w="1240" w:type="dxa"/>
            <w:tcBorders/>
            <w:vAlign w:val="center"/>
          </w:tcPr>
          <w:p>
            <w:pPr>
              <w:snapToGrid w:val="0"/>
              <w:jc w:val="right"/>
            </w:pPr>
            <w:r>
              <w:rPr>
                <w:rFonts w:ascii="宋体" w:eastAsia="宋体" w:hAnsi="宋体" w:cs="宋体"/>
                <w:b w:val="0"/>
                <w:i w:val="0"/>
                <w:color w:val="000000"/>
                <w:sz w:val="14"/>
              </w:rPr>
              <w:t xml:space="preserve">7,406,587.91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4,930,760.00</w:t>
            </w:r>
          </w:p>
        </w:tc>
        <w:tc>
          <w:tcPr>
            <w:tcW w:w="1240" w:type="dxa"/>
            <w:tcBorders/>
            <w:vAlign w:val="center"/>
          </w:tcPr>
          <w:p>
            <w:pPr>
              <w:snapToGrid w:val="0"/>
              <w:jc w:val="right"/>
            </w:pPr>
            <w:r>
              <w:rPr>
                <w:rFonts w:ascii="宋体" w:eastAsia="宋体" w:hAnsi="宋体" w:cs="宋体"/>
                <w:b w:val="0"/>
                <w:i w:val="0"/>
                <w:color w:val="000000"/>
                <w:sz w:val="14"/>
              </w:rPr>
              <w:t xml:space="preserve">4,930,760.00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2,475,827.91</w:t>
            </w:r>
          </w:p>
        </w:tc>
        <w:tc>
          <w:tcPr>
            <w:tcW w:w="1240" w:type="dxa"/>
            <w:tcBorders/>
            <w:vAlign w:val="center"/>
          </w:tcPr>
          <w:p>
            <w:pPr>
              <w:snapToGrid w:val="0"/>
              <w:jc w:val="right"/>
            </w:pPr>
            <w:r>
              <w:rPr>
                <w:rFonts w:ascii="宋体" w:eastAsia="宋体" w:hAnsi="宋体" w:cs="宋体"/>
                <w:b w:val="0"/>
                <w:i w:val="0"/>
                <w:color w:val="000000"/>
                <w:sz w:val="14"/>
              </w:rPr>
              <w:t xml:space="preserve">2,475,827.91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4,469,883.58</w:t>
            </w:r>
          </w:p>
        </w:tc>
        <w:tc>
          <w:tcPr>
            <w:tcW w:w="1240" w:type="dxa"/>
            <w:tcBorders/>
            <w:vAlign w:val="center"/>
          </w:tcPr>
          <w:p>
            <w:pPr>
              <w:snapToGrid w:val="0"/>
              <w:jc w:val="right"/>
            </w:pPr>
            <w:r>
              <w:rPr>
                <w:rFonts w:ascii="宋体" w:eastAsia="宋体" w:hAnsi="宋体" w:cs="宋体"/>
                <w:b w:val="0"/>
                <w:i w:val="0"/>
                <w:color w:val="000000"/>
                <w:sz w:val="14"/>
              </w:rPr>
              <w:t xml:space="preserve">4,469,883.58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4,469,883.58</w:t>
            </w:r>
          </w:p>
        </w:tc>
        <w:tc>
          <w:tcPr>
            <w:tcW w:w="1240" w:type="dxa"/>
            <w:tcBorders/>
            <w:vAlign w:val="center"/>
          </w:tcPr>
          <w:p>
            <w:pPr>
              <w:snapToGrid w:val="0"/>
              <w:jc w:val="right"/>
            </w:pPr>
            <w:r>
              <w:rPr>
                <w:rFonts w:ascii="宋体" w:eastAsia="宋体" w:hAnsi="宋体" w:cs="宋体"/>
                <w:b w:val="0"/>
                <w:i w:val="0"/>
                <w:color w:val="000000"/>
                <w:sz w:val="14"/>
              </w:rPr>
              <w:t xml:space="preserve">4,469,883.58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3,853,538.58</w:t>
            </w:r>
          </w:p>
        </w:tc>
        <w:tc>
          <w:tcPr>
            <w:tcW w:w="1240" w:type="dxa"/>
            <w:tcBorders/>
            <w:vAlign w:val="center"/>
          </w:tcPr>
          <w:p>
            <w:pPr>
              <w:snapToGrid w:val="0"/>
              <w:jc w:val="right"/>
            </w:pPr>
            <w:r>
              <w:rPr>
                <w:rFonts w:ascii="宋体" w:eastAsia="宋体" w:hAnsi="宋体" w:cs="宋体"/>
                <w:b w:val="0"/>
                <w:i w:val="0"/>
                <w:color w:val="000000"/>
                <w:sz w:val="14"/>
              </w:rPr>
              <w:t xml:space="preserve">3,853,538.58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616,345.00</w:t>
            </w:r>
          </w:p>
        </w:tc>
        <w:tc>
          <w:tcPr>
            <w:tcW w:w="1240" w:type="dxa"/>
            <w:tcBorders/>
            <w:vAlign w:val="center"/>
          </w:tcPr>
          <w:p>
            <w:pPr>
              <w:snapToGrid w:val="0"/>
              <w:jc w:val="right"/>
            </w:pPr>
            <w:r>
              <w:rPr>
                <w:rFonts w:ascii="宋体" w:eastAsia="宋体" w:hAnsi="宋体" w:cs="宋体"/>
                <w:b w:val="0"/>
                <w:i w:val="0"/>
                <w:color w:val="000000"/>
                <w:sz w:val="14"/>
              </w:rPr>
              <w:t xml:space="preserve">616,345.00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105,195,749.57</w:t>
            </w:r>
          </w:p>
        </w:tc>
        <w:tc>
          <w:tcPr>
            <w:tcW w:w="580" w:type="dxa"/>
            <w:tcBorders/>
            <w:vAlign w:val="center"/>
          </w:tcPr>
          <w:p>
            <w:pPr>
              <w:snapToGrid w:val="0"/>
              <w:jc w:val="right"/>
            </w:pPr>
            <w:r>
              <w:rPr>
                <w:rFonts w:ascii="宋体" w:eastAsia="宋体" w:hAnsi="宋体" w:cs="宋体"/>
                <w:b w:val="0"/>
                <w:i w:val="0"/>
                <w:color w:val="000000"/>
                <w:sz w:val="9"/>
              </w:rPr>
              <w:t xml:space="preserve">105,195,749.57</w:t>
            </w:r>
          </w:p>
        </w:tc>
        <w:tc>
          <w:tcPr>
            <w:tcW w:w="580" w:type="dxa"/>
            <w:tcBorders/>
            <w:vAlign w:val="center"/>
          </w:tcPr>
          <w:p>
            <w:pPr>
              <w:snapToGrid w:val="0"/>
              <w:jc w:val="right"/>
            </w:pPr>
            <w:r>
              <w:rPr>
                <w:rFonts w:ascii="宋体" w:eastAsia="宋体" w:hAnsi="宋体" w:cs="宋体"/>
                <w:b w:val="0"/>
                <w:i w:val="0"/>
                <w:color w:val="000000"/>
                <w:sz w:val="9"/>
              </w:rPr>
              <w:t xml:space="preserve">100,350,205.57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4,845,544.00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210101</w:t>
            </w:r>
          </w:p>
        </w:tc>
        <w:tc>
          <w:tcPr>
            <w:tcW w:w="1520" w:type="dxa"/>
            <w:tcBorders/>
            <w:vAlign w:val="center"/>
          </w:tcPr>
          <w:p>
            <w:pPr>
              <w:snapToGrid w:val="0"/>
              <w:jc w:val="center"/>
            </w:pPr>
            <w:r>
              <w:rPr>
                <w:rFonts w:ascii="宋体" w:eastAsia="宋体" w:hAnsi="宋体" w:cs="宋体"/>
                <w:b w:val="0"/>
                <w:i w:val="0"/>
                <w:color w:val="000000"/>
                <w:sz w:val="9"/>
              </w:rPr>
              <w:t xml:space="preserve">天津市南开区人民法院</w:t>
            </w:r>
          </w:p>
        </w:tc>
        <w:tc>
          <w:tcPr>
            <w:tcW w:w="580" w:type="dxa"/>
            <w:tcBorders/>
            <w:vAlign w:val="center"/>
          </w:tcPr>
          <w:p>
            <w:pPr>
              <w:snapToGrid w:val="0"/>
              <w:jc w:val="right"/>
            </w:pPr>
            <w:r>
              <w:rPr>
                <w:rFonts w:ascii="宋体" w:eastAsia="宋体" w:hAnsi="宋体" w:cs="宋体"/>
                <w:b w:val="0"/>
                <w:i w:val="0"/>
                <w:color w:val="000000"/>
                <w:sz w:val="9"/>
              </w:rPr>
              <w:t xml:space="preserve">105,195,749.57</w:t>
            </w:r>
          </w:p>
        </w:tc>
        <w:tc>
          <w:tcPr>
            <w:tcW w:w="580" w:type="dxa"/>
            <w:tcBorders/>
            <w:vAlign w:val="center"/>
          </w:tcPr>
          <w:p>
            <w:pPr>
              <w:snapToGrid w:val="0"/>
              <w:jc w:val="right"/>
            </w:pPr>
            <w:r>
              <w:rPr>
                <w:rFonts w:ascii="宋体" w:eastAsia="宋体" w:hAnsi="宋体" w:cs="宋体"/>
                <w:b w:val="0"/>
                <w:i w:val="0"/>
                <w:color w:val="000000"/>
                <w:sz w:val="9"/>
              </w:rPr>
              <w:t xml:space="preserve">105,195,749.57</w:t>
            </w:r>
          </w:p>
        </w:tc>
        <w:tc>
          <w:tcPr>
            <w:tcW w:w="580" w:type="dxa"/>
            <w:tcBorders/>
            <w:vAlign w:val="center"/>
          </w:tcPr>
          <w:p>
            <w:pPr>
              <w:snapToGrid w:val="0"/>
              <w:jc w:val="right"/>
            </w:pPr>
            <w:r>
              <w:rPr>
                <w:rFonts w:ascii="宋体" w:eastAsia="宋体" w:hAnsi="宋体" w:cs="宋体"/>
                <w:b w:val="0"/>
                <w:i w:val="0"/>
                <w:color w:val="000000"/>
                <w:sz w:val="9"/>
              </w:rPr>
              <w:t xml:space="preserve">100,350,205.57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4,845,544.00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105,001,356.97</w:t>
            </w:r>
          </w:p>
        </w:tc>
        <w:tc>
          <w:tcPr>
            <w:tcW w:w="1320" w:type="dxa"/>
            <w:tcBorders/>
            <w:vAlign w:val="center"/>
          </w:tcPr>
          <w:p>
            <w:pPr>
              <w:snapToGrid w:val="0"/>
              <w:jc w:val="right"/>
            </w:pPr>
            <w:r>
              <w:rPr>
                <w:rFonts w:ascii="宋体" w:eastAsia="宋体" w:hAnsi="宋体" w:cs="宋体"/>
                <w:b w:val="0"/>
                <w:i w:val="0"/>
                <w:color w:val="000000"/>
                <w:sz w:val="15"/>
              </w:rPr>
              <w:t xml:space="preserve">93,586,636.26</w:t>
            </w:r>
          </w:p>
        </w:tc>
        <w:tc>
          <w:tcPr>
            <w:tcW w:w="1320" w:type="dxa"/>
            <w:tcBorders/>
            <w:vAlign w:val="center"/>
          </w:tcPr>
          <w:p>
            <w:pPr>
              <w:snapToGrid w:val="0"/>
              <w:jc w:val="right"/>
            </w:pPr>
            <w:r>
              <w:rPr>
                <w:rFonts w:ascii="宋体" w:eastAsia="宋体" w:hAnsi="宋体" w:cs="宋体"/>
                <w:b w:val="0"/>
                <w:i w:val="0"/>
                <w:color w:val="000000"/>
                <w:sz w:val="15"/>
              </w:rPr>
              <w:t xml:space="preserve">11,414,720.71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93,124,885.48</w:t>
            </w:r>
          </w:p>
        </w:tc>
        <w:tc>
          <w:tcPr>
            <w:tcW w:w="1320" w:type="dxa"/>
            <w:tcBorders/>
            <w:vAlign w:val="center"/>
          </w:tcPr>
          <w:p>
            <w:pPr>
              <w:snapToGrid w:val="0"/>
              <w:jc w:val="right"/>
            </w:pPr>
            <w:r>
              <w:rPr>
                <w:rFonts w:ascii="宋体" w:eastAsia="宋体" w:hAnsi="宋体" w:cs="宋体"/>
                <w:b w:val="0"/>
                <w:i w:val="0"/>
                <w:color w:val="000000"/>
                <w:sz w:val="15"/>
              </w:rPr>
              <w:t xml:space="preserve">81,710,164.77</w:t>
            </w:r>
          </w:p>
        </w:tc>
        <w:tc>
          <w:tcPr>
            <w:tcW w:w="1320" w:type="dxa"/>
            <w:tcBorders/>
            <w:vAlign w:val="center"/>
          </w:tcPr>
          <w:p>
            <w:pPr>
              <w:snapToGrid w:val="0"/>
              <w:jc w:val="right"/>
            </w:pPr>
            <w:r>
              <w:rPr>
                <w:rFonts w:ascii="宋体" w:eastAsia="宋体" w:hAnsi="宋体" w:cs="宋体"/>
                <w:b w:val="0"/>
                <w:i w:val="0"/>
                <w:color w:val="000000"/>
                <w:sz w:val="15"/>
              </w:rPr>
              <w:t xml:space="preserve">11,414,720.71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93,124,885.48</w:t>
            </w:r>
          </w:p>
        </w:tc>
        <w:tc>
          <w:tcPr>
            <w:tcW w:w="1320" w:type="dxa"/>
            <w:tcBorders/>
            <w:vAlign w:val="center"/>
          </w:tcPr>
          <w:p>
            <w:pPr>
              <w:snapToGrid w:val="0"/>
              <w:jc w:val="right"/>
            </w:pPr>
            <w:r>
              <w:rPr>
                <w:rFonts w:ascii="宋体" w:eastAsia="宋体" w:hAnsi="宋体" w:cs="宋体"/>
                <w:b w:val="0"/>
                <w:i w:val="0"/>
                <w:color w:val="000000"/>
                <w:sz w:val="15"/>
              </w:rPr>
              <w:t xml:space="preserve">81,710,164.77</w:t>
            </w:r>
          </w:p>
        </w:tc>
        <w:tc>
          <w:tcPr>
            <w:tcW w:w="1320" w:type="dxa"/>
            <w:tcBorders/>
            <w:vAlign w:val="center"/>
          </w:tcPr>
          <w:p>
            <w:pPr>
              <w:snapToGrid w:val="0"/>
              <w:jc w:val="right"/>
            </w:pPr>
            <w:r>
              <w:rPr>
                <w:rFonts w:ascii="宋体" w:eastAsia="宋体" w:hAnsi="宋体" w:cs="宋体"/>
                <w:b w:val="0"/>
                <w:i w:val="0"/>
                <w:color w:val="000000"/>
                <w:sz w:val="15"/>
              </w:rPr>
              <w:t xml:space="preserve">11,414,720.71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81,710,164.77</w:t>
            </w:r>
          </w:p>
        </w:tc>
        <w:tc>
          <w:tcPr>
            <w:tcW w:w="1320" w:type="dxa"/>
            <w:tcBorders/>
            <w:vAlign w:val="center"/>
          </w:tcPr>
          <w:p>
            <w:pPr>
              <w:snapToGrid w:val="0"/>
              <w:jc w:val="right"/>
            </w:pPr>
            <w:r>
              <w:rPr>
                <w:rFonts w:ascii="宋体" w:eastAsia="宋体" w:hAnsi="宋体" w:cs="宋体"/>
                <w:b w:val="0"/>
                <w:i w:val="0"/>
                <w:color w:val="000000"/>
                <w:sz w:val="15"/>
              </w:rPr>
              <w:t xml:space="preserve">81,710,164.77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10,932,796.71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10,932,796.71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481,924.00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481,924.00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7,406,587.91</w:t>
            </w:r>
          </w:p>
        </w:tc>
        <w:tc>
          <w:tcPr>
            <w:tcW w:w="1320" w:type="dxa"/>
            <w:tcBorders/>
            <w:vAlign w:val="center"/>
          </w:tcPr>
          <w:p>
            <w:pPr>
              <w:snapToGrid w:val="0"/>
              <w:jc w:val="right"/>
            </w:pPr>
            <w:r>
              <w:rPr>
                <w:rFonts w:ascii="宋体" w:eastAsia="宋体" w:hAnsi="宋体" w:cs="宋体"/>
                <w:b w:val="0"/>
                <w:i w:val="0"/>
                <w:color w:val="000000"/>
                <w:sz w:val="15"/>
              </w:rPr>
              <w:t xml:space="preserve">7,406,587.91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7,406,587.91</w:t>
            </w:r>
          </w:p>
        </w:tc>
        <w:tc>
          <w:tcPr>
            <w:tcW w:w="1320" w:type="dxa"/>
            <w:tcBorders/>
            <w:vAlign w:val="center"/>
          </w:tcPr>
          <w:p>
            <w:pPr>
              <w:snapToGrid w:val="0"/>
              <w:jc w:val="right"/>
            </w:pPr>
            <w:r>
              <w:rPr>
                <w:rFonts w:ascii="宋体" w:eastAsia="宋体" w:hAnsi="宋体" w:cs="宋体"/>
                <w:b w:val="0"/>
                <w:i w:val="0"/>
                <w:color w:val="000000"/>
                <w:sz w:val="15"/>
              </w:rPr>
              <w:t xml:space="preserve">7,406,587.91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4,930,760.00</w:t>
            </w:r>
          </w:p>
        </w:tc>
        <w:tc>
          <w:tcPr>
            <w:tcW w:w="1320" w:type="dxa"/>
            <w:tcBorders/>
            <w:vAlign w:val="center"/>
          </w:tcPr>
          <w:p>
            <w:pPr>
              <w:snapToGrid w:val="0"/>
              <w:jc w:val="right"/>
            </w:pPr>
            <w:r>
              <w:rPr>
                <w:rFonts w:ascii="宋体" w:eastAsia="宋体" w:hAnsi="宋体" w:cs="宋体"/>
                <w:b w:val="0"/>
                <w:i w:val="0"/>
                <w:color w:val="000000"/>
                <w:sz w:val="15"/>
              </w:rPr>
              <w:t xml:space="preserve">4,930,760.00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2,475,827.91</w:t>
            </w:r>
          </w:p>
        </w:tc>
        <w:tc>
          <w:tcPr>
            <w:tcW w:w="1320" w:type="dxa"/>
            <w:tcBorders/>
            <w:vAlign w:val="center"/>
          </w:tcPr>
          <w:p>
            <w:pPr>
              <w:snapToGrid w:val="0"/>
              <w:jc w:val="right"/>
            </w:pPr>
            <w:r>
              <w:rPr>
                <w:rFonts w:ascii="宋体" w:eastAsia="宋体" w:hAnsi="宋体" w:cs="宋体"/>
                <w:b w:val="0"/>
                <w:i w:val="0"/>
                <w:color w:val="000000"/>
                <w:sz w:val="15"/>
              </w:rPr>
              <w:t xml:space="preserve">2,475,827.91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4,469,883.58</w:t>
            </w:r>
          </w:p>
        </w:tc>
        <w:tc>
          <w:tcPr>
            <w:tcW w:w="1320" w:type="dxa"/>
            <w:tcBorders/>
            <w:vAlign w:val="center"/>
          </w:tcPr>
          <w:p>
            <w:pPr>
              <w:snapToGrid w:val="0"/>
              <w:jc w:val="right"/>
            </w:pPr>
            <w:r>
              <w:rPr>
                <w:rFonts w:ascii="宋体" w:eastAsia="宋体" w:hAnsi="宋体" w:cs="宋体"/>
                <w:b w:val="0"/>
                <w:i w:val="0"/>
                <w:color w:val="000000"/>
                <w:sz w:val="15"/>
              </w:rPr>
              <w:t xml:space="preserve">4,469,883.58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4,469,883.58</w:t>
            </w:r>
          </w:p>
        </w:tc>
        <w:tc>
          <w:tcPr>
            <w:tcW w:w="1320" w:type="dxa"/>
            <w:tcBorders/>
            <w:vAlign w:val="center"/>
          </w:tcPr>
          <w:p>
            <w:pPr>
              <w:snapToGrid w:val="0"/>
              <w:jc w:val="right"/>
            </w:pPr>
            <w:r>
              <w:rPr>
                <w:rFonts w:ascii="宋体" w:eastAsia="宋体" w:hAnsi="宋体" w:cs="宋体"/>
                <w:b w:val="0"/>
                <w:i w:val="0"/>
                <w:color w:val="000000"/>
                <w:sz w:val="15"/>
              </w:rPr>
              <w:t xml:space="preserve">4,469,883.58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3,853,538.58</w:t>
            </w:r>
          </w:p>
        </w:tc>
        <w:tc>
          <w:tcPr>
            <w:tcW w:w="1320" w:type="dxa"/>
            <w:tcBorders/>
            <w:vAlign w:val="center"/>
          </w:tcPr>
          <w:p>
            <w:pPr>
              <w:snapToGrid w:val="0"/>
              <w:jc w:val="right"/>
            </w:pPr>
            <w:r>
              <w:rPr>
                <w:rFonts w:ascii="宋体" w:eastAsia="宋体" w:hAnsi="宋体" w:cs="宋体"/>
                <w:b w:val="0"/>
                <w:i w:val="0"/>
                <w:color w:val="000000"/>
                <w:sz w:val="15"/>
              </w:rPr>
              <w:t xml:space="preserve">3,853,538.58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616,345.00</w:t>
            </w:r>
          </w:p>
        </w:tc>
        <w:tc>
          <w:tcPr>
            <w:tcW w:w="1320" w:type="dxa"/>
            <w:tcBorders/>
            <w:vAlign w:val="center"/>
          </w:tcPr>
          <w:p>
            <w:pPr>
              <w:snapToGrid w:val="0"/>
              <w:jc w:val="right"/>
            </w:pPr>
            <w:r>
              <w:rPr>
                <w:rFonts w:ascii="宋体" w:eastAsia="宋体" w:hAnsi="宋体" w:cs="宋体"/>
                <w:b w:val="0"/>
                <w:i w:val="0"/>
                <w:color w:val="000000"/>
                <w:sz w:val="15"/>
              </w:rPr>
              <w:t xml:space="preserve">616,345.00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100,350,205.57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88,473,734.08</w:t>
            </w:r>
          </w:p>
        </w:tc>
        <w:tc>
          <w:tcPr>
            <w:tcW w:w="1420" w:type="dxa"/>
            <w:tcBorders/>
            <w:vAlign w:val="center"/>
          </w:tcPr>
          <w:p>
            <w:pPr>
              <w:snapToGrid w:val="0"/>
              <w:jc w:val="right"/>
            </w:pPr>
            <w:r>
              <w:rPr>
                <w:rFonts w:ascii="宋体" w:eastAsia="宋体" w:hAnsi="宋体" w:cs="宋体"/>
                <w:b w:val="0"/>
                <w:i w:val="0"/>
                <w:color w:val="000000"/>
                <w:sz w:val="16"/>
              </w:rPr>
              <w:t xml:space="preserve">88,473,734.08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7,406,587.91</w:t>
            </w:r>
          </w:p>
        </w:tc>
        <w:tc>
          <w:tcPr>
            <w:tcW w:w="1420" w:type="dxa"/>
            <w:tcBorders/>
            <w:vAlign w:val="center"/>
          </w:tcPr>
          <w:p>
            <w:pPr>
              <w:snapToGrid w:val="0"/>
              <w:jc w:val="right"/>
            </w:pPr>
            <w:r>
              <w:rPr>
                <w:rFonts w:ascii="宋体" w:eastAsia="宋体" w:hAnsi="宋体" w:cs="宋体"/>
                <w:b w:val="0"/>
                <w:i w:val="0"/>
                <w:color w:val="000000"/>
                <w:sz w:val="16"/>
              </w:rPr>
              <w:t xml:space="preserve">7,406,587.91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4,469,883.58</w:t>
            </w:r>
          </w:p>
        </w:tc>
        <w:tc>
          <w:tcPr>
            <w:tcW w:w="1420" w:type="dxa"/>
            <w:tcBorders/>
            <w:vAlign w:val="center"/>
          </w:tcPr>
          <w:p>
            <w:pPr>
              <w:snapToGrid w:val="0"/>
              <w:jc w:val="right"/>
            </w:pPr>
            <w:r>
              <w:rPr>
                <w:rFonts w:ascii="宋体" w:eastAsia="宋体" w:hAnsi="宋体" w:cs="宋体"/>
                <w:b w:val="0"/>
                <w:i w:val="0"/>
                <w:color w:val="000000"/>
                <w:sz w:val="16"/>
              </w:rPr>
              <w:t xml:space="preserve">4,469,883.58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100,350,205.57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100,350,205.57</w:t>
            </w:r>
          </w:p>
        </w:tc>
        <w:tc>
          <w:tcPr>
            <w:tcW w:w="1420" w:type="dxa"/>
            <w:tcBorders/>
            <w:vAlign w:val="center"/>
          </w:tcPr>
          <w:p>
            <w:pPr>
              <w:snapToGrid w:val="0"/>
              <w:jc w:val="right"/>
            </w:pPr>
            <w:r>
              <w:rPr>
                <w:rFonts w:ascii="宋体" w:eastAsia="宋体" w:hAnsi="宋体" w:cs="宋体"/>
                <w:b w:val="0"/>
                <w:i w:val="0"/>
                <w:color w:val="000000"/>
                <w:sz w:val="16"/>
              </w:rPr>
              <w:t xml:space="preserve">100,350,205.57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100,350,205.57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100,350,205.57</w:t>
            </w:r>
          </w:p>
        </w:tc>
        <w:tc>
          <w:tcPr>
            <w:tcW w:w="1420" w:type="dxa"/>
            <w:tcBorders/>
            <w:vAlign w:val="center"/>
          </w:tcPr>
          <w:p>
            <w:pPr>
              <w:snapToGrid w:val="0"/>
              <w:jc w:val="right"/>
            </w:pPr>
            <w:r>
              <w:rPr>
                <w:rFonts w:ascii="宋体" w:eastAsia="宋体" w:hAnsi="宋体" w:cs="宋体"/>
                <w:b w:val="0"/>
                <w:i w:val="0"/>
                <w:color w:val="000000"/>
                <w:sz w:val="16"/>
              </w:rPr>
              <w:t xml:space="preserve">100,350,205.57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100,350,205.57</w:t>
            </w:r>
          </w:p>
        </w:tc>
        <w:tc>
          <w:tcPr>
            <w:tcW w:w="1720" w:type="dxa"/>
            <w:tcBorders/>
            <w:vAlign w:val="center"/>
          </w:tcPr>
          <w:p>
            <w:pPr>
              <w:snapToGrid w:val="0"/>
              <w:jc w:val="right"/>
            </w:pPr>
            <w:r>
              <w:rPr>
                <w:rFonts w:ascii="宋体" w:eastAsia="宋体" w:hAnsi="宋体" w:cs="宋体"/>
                <w:b w:val="0"/>
                <w:i w:val="0"/>
                <w:color w:val="000000"/>
                <w:sz w:val="20"/>
              </w:rPr>
              <w:t xml:space="preserve">93,586,636.26</w:t>
            </w:r>
          </w:p>
        </w:tc>
        <w:tc>
          <w:tcPr>
            <w:tcW w:w="1720" w:type="dxa"/>
            <w:tcBorders/>
            <w:vAlign w:val="center"/>
          </w:tcPr>
          <w:p>
            <w:pPr>
              <w:snapToGrid w:val="0"/>
              <w:jc w:val="right"/>
            </w:pPr>
            <w:r>
              <w:rPr>
                <w:rFonts w:ascii="宋体" w:eastAsia="宋体" w:hAnsi="宋体" w:cs="宋体"/>
                <w:b w:val="0"/>
                <w:i w:val="0"/>
                <w:color w:val="000000"/>
                <w:sz w:val="20"/>
              </w:rPr>
              <w:t xml:space="preserve">82,527,489.56</w:t>
            </w:r>
          </w:p>
        </w:tc>
        <w:tc>
          <w:tcPr>
            <w:tcW w:w="1720" w:type="dxa"/>
            <w:tcBorders/>
            <w:vAlign w:val="center"/>
          </w:tcPr>
          <w:p>
            <w:pPr>
              <w:snapToGrid w:val="0"/>
              <w:jc w:val="right"/>
            </w:pPr>
            <w:r>
              <w:rPr>
                <w:rFonts w:ascii="宋体" w:eastAsia="宋体" w:hAnsi="宋体" w:cs="宋体"/>
                <w:b w:val="0"/>
                <w:i w:val="0"/>
                <w:color w:val="000000"/>
                <w:sz w:val="20"/>
              </w:rPr>
              <w:t xml:space="preserve">11,059,146.70</w:t>
            </w:r>
          </w:p>
        </w:tc>
        <w:tc>
          <w:tcPr>
            <w:tcW w:w="1698" w:type="dxa"/>
            <w:tcBorders/>
            <w:vAlign w:val="center"/>
          </w:tcPr>
          <w:p>
            <w:pPr>
              <w:snapToGrid w:val="0"/>
              <w:jc w:val="right"/>
            </w:pPr>
            <w:r>
              <w:rPr>
                <w:rFonts w:ascii="宋体" w:eastAsia="宋体" w:hAnsi="宋体" w:cs="宋体"/>
                <w:b w:val="0"/>
                <w:i w:val="0"/>
                <w:color w:val="000000"/>
                <w:sz w:val="20"/>
              </w:rPr>
              <w:t xml:space="preserve">6,763,569.31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88,473,734.08</w:t>
            </w:r>
          </w:p>
        </w:tc>
        <w:tc>
          <w:tcPr>
            <w:tcW w:w="1720" w:type="dxa"/>
            <w:tcBorders/>
            <w:vAlign w:val="center"/>
          </w:tcPr>
          <w:p>
            <w:pPr>
              <w:snapToGrid w:val="0"/>
              <w:jc w:val="right"/>
            </w:pPr>
            <w:r>
              <w:rPr>
                <w:rFonts w:ascii="宋体" w:eastAsia="宋体" w:hAnsi="宋体" w:cs="宋体"/>
                <w:b w:val="0"/>
                <w:i w:val="0"/>
                <w:color w:val="000000"/>
                <w:sz w:val="20"/>
              </w:rPr>
              <w:t xml:space="preserve">81,710,164.77</w:t>
            </w:r>
          </w:p>
        </w:tc>
        <w:tc>
          <w:tcPr>
            <w:tcW w:w="1720" w:type="dxa"/>
            <w:tcBorders/>
            <w:vAlign w:val="center"/>
          </w:tcPr>
          <w:p>
            <w:pPr>
              <w:snapToGrid w:val="0"/>
              <w:jc w:val="right"/>
            </w:pPr>
            <w:r>
              <w:rPr>
                <w:rFonts w:ascii="宋体" w:eastAsia="宋体" w:hAnsi="宋体" w:cs="宋体"/>
                <w:b w:val="0"/>
                <w:i w:val="0"/>
                <w:color w:val="000000"/>
                <w:sz w:val="20"/>
              </w:rPr>
              <w:t xml:space="preserve">70,651,018.07</w:t>
            </w:r>
          </w:p>
        </w:tc>
        <w:tc>
          <w:tcPr>
            <w:tcW w:w="1720" w:type="dxa"/>
            <w:tcBorders/>
            <w:vAlign w:val="center"/>
          </w:tcPr>
          <w:p>
            <w:pPr>
              <w:snapToGrid w:val="0"/>
              <w:jc w:val="right"/>
            </w:pPr>
            <w:r>
              <w:rPr>
                <w:rFonts w:ascii="宋体" w:eastAsia="宋体" w:hAnsi="宋体" w:cs="宋体"/>
                <w:b w:val="0"/>
                <w:i w:val="0"/>
                <w:color w:val="000000"/>
                <w:sz w:val="20"/>
              </w:rPr>
              <w:t xml:space="preserve">11,059,146.70</w:t>
            </w:r>
          </w:p>
        </w:tc>
        <w:tc>
          <w:tcPr>
            <w:tcW w:w="1698" w:type="dxa"/>
            <w:tcBorders/>
            <w:vAlign w:val="center"/>
          </w:tcPr>
          <w:p>
            <w:pPr>
              <w:snapToGrid w:val="0"/>
              <w:jc w:val="right"/>
            </w:pPr>
            <w:r>
              <w:rPr>
                <w:rFonts w:ascii="宋体" w:eastAsia="宋体" w:hAnsi="宋体" w:cs="宋体"/>
                <w:b w:val="0"/>
                <w:i w:val="0"/>
                <w:color w:val="000000"/>
                <w:sz w:val="20"/>
              </w:rPr>
              <w:t xml:space="preserve">6,763,569.31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88,473,734.08</w:t>
            </w:r>
          </w:p>
        </w:tc>
        <w:tc>
          <w:tcPr>
            <w:tcW w:w="1720" w:type="dxa"/>
            <w:tcBorders/>
            <w:vAlign w:val="center"/>
          </w:tcPr>
          <w:p>
            <w:pPr>
              <w:snapToGrid w:val="0"/>
              <w:jc w:val="right"/>
            </w:pPr>
            <w:r>
              <w:rPr>
                <w:rFonts w:ascii="宋体" w:eastAsia="宋体" w:hAnsi="宋体" w:cs="宋体"/>
                <w:b w:val="0"/>
                <w:i w:val="0"/>
                <w:color w:val="000000"/>
                <w:sz w:val="20"/>
              </w:rPr>
              <w:t xml:space="preserve">81,710,164.77</w:t>
            </w:r>
          </w:p>
        </w:tc>
        <w:tc>
          <w:tcPr>
            <w:tcW w:w="1720" w:type="dxa"/>
            <w:tcBorders/>
            <w:vAlign w:val="center"/>
          </w:tcPr>
          <w:p>
            <w:pPr>
              <w:snapToGrid w:val="0"/>
              <w:jc w:val="right"/>
            </w:pPr>
            <w:r>
              <w:rPr>
                <w:rFonts w:ascii="宋体" w:eastAsia="宋体" w:hAnsi="宋体" w:cs="宋体"/>
                <w:b w:val="0"/>
                <w:i w:val="0"/>
                <w:color w:val="000000"/>
                <w:sz w:val="20"/>
              </w:rPr>
              <w:t xml:space="preserve">70,651,018.07</w:t>
            </w:r>
          </w:p>
        </w:tc>
        <w:tc>
          <w:tcPr>
            <w:tcW w:w="1720" w:type="dxa"/>
            <w:tcBorders/>
            <w:vAlign w:val="center"/>
          </w:tcPr>
          <w:p>
            <w:pPr>
              <w:snapToGrid w:val="0"/>
              <w:jc w:val="right"/>
            </w:pPr>
            <w:r>
              <w:rPr>
                <w:rFonts w:ascii="宋体" w:eastAsia="宋体" w:hAnsi="宋体" w:cs="宋体"/>
                <w:b w:val="0"/>
                <w:i w:val="0"/>
                <w:color w:val="000000"/>
                <w:sz w:val="20"/>
              </w:rPr>
              <w:t xml:space="preserve">11,059,146.70</w:t>
            </w:r>
          </w:p>
        </w:tc>
        <w:tc>
          <w:tcPr>
            <w:tcW w:w="1698" w:type="dxa"/>
            <w:tcBorders/>
            <w:vAlign w:val="center"/>
          </w:tcPr>
          <w:p>
            <w:pPr>
              <w:snapToGrid w:val="0"/>
              <w:jc w:val="right"/>
            </w:pPr>
            <w:r>
              <w:rPr>
                <w:rFonts w:ascii="宋体" w:eastAsia="宋体" w:hAnsi="宋体" w:cs="宋体"/>
                <w:b w:val="0"/>
                <w:i w:val="0"/>
                <w:color w:val="000000"/>
                <w:sz w:val="20"/>
              </w:rPr>
              <w:t xml:space="preserve">6,763,569.31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81,710,164.77</w:t>
            </w:r>
          </w:p>
        </w:tc>
        <w:tc>
          <w:tcPr>
            <w:tcW w:w="1720" w:type="dxa"/>
            <w:tcBorders/>
            <w:vAlign w:val="center"/>
          </w:tcPr>
          <w:p>
            <w:pPr>
              <w:snapToGrid w:val="0"/>
              <w:jc w:val="right"/>
            </w:pPr>
            <w:r>
              <w:rPr>
                <w:rFonts w:ascii="宋体" w:eastAsia="宋体" w:hAnsi="宋体" w:cs="宋体"/>
                <w:b w:val="0"/>
                <w:i w:val="0"/>
                <w:color w:val="000000"/>
                <w:sz w:val="20"/>
              </w:rPr>
              <w:t xml:space="preserve">81,710,164.77</w:t>
            </w:r>
          </w:p>
        </w:tc>
        <w:tc>
          <w:tcPr>
            <w:tcW w:w="1720" w:type="dxa"/>
            <w:tcBorders/>
            <w:vAlign w:val="center"/>
          </w:tcPr>
          <w:p>
            <w:pPr>
              <w:snapToGrid w:val="0"/>
              <w:jc w:val="right"/>
            </w:pPr>
            <w:r>
              <w:rPr>
                <w:rFonts w:ascii="宋体" w:eastAsia="宋体" w:hAnsi="宋体" w:cs="宋体"/>
                <w:b w:val="0"/>
                <w:i w:val="0"/>
                <w:color w:val="000000"/>
                <w:sz w:val="20"/>
              </w:rPr>
              <w:t xml:space="preserve">70,651,018.07</w:t>
            </w:r>
          </w:p>
        </w:tc>
        <w:tc>
          <w:tcPr>
            <w:tcW w:w="1720" w:type="dxa"/>
            <w:tcBorders/>
            <w:vAlign w:val="center"/>
          </w:tcPr>
          <w:p>
            <w:pPr>
              <w:snapToGrid w:val="0"/>
              <w:jc w:val="right"/>
            </w:pPr>
            <w:r>
              <w:rPr>
                <w:rFonts w:ascii="宋体" w:eastAsia="宋体" w:hAnsi="宋体" w:cs="宋体"/>
                <w:b w:val="0"/>
                <w:i w:val="0"/>
                <w:color w:val="000000"/>
                <w:sz w:val="20"/>
              </w:rPr>
              <w:t xml:space="preserve">11,059,146.70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6,281,645.31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6,281,645.31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481,924.00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481,924.00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7,406,587.91</w:t>
            </w:r>
          </w:p>
        </w:tc>
        <w:tc>
          <w:tcPr>
            <w:tcW w:w="1720" w:type="dxa"/>
            <w:tcBorders/>
            <w:vAlign w:val="center"/>
          </w:tcPr>
          <w:p>
            <w:pPr>
              <w:snapToGrid w:val="0"/>
              <w:jc w:val="right"/>
            </w:pPr>
            <w:r>
              <w:rPr>
                <w:rFonts w:ascii="宋体" w:eastAsia="宋体" w:hAnsi="宋体" w:cs="宋体"/>
                <w:b w:val="0"/>
                <w:i w:val="0"/>
                <w:color w:val="000000"/>
                <w:sz w:val="20"/>
              </w:rPr>
              <w:t xml:space="preserve">7,406,587.91</w:t>
            </w:r>
          </w:p>
        </w:tc>
        <w:tc>
          <w:tcPr>
            <w:tcW w:w="1720" w:type="dxa"/>
            <w:tcBorders/>
            <w:vAlign w:val="center"/>
          </w:tcPr>
          <w:p>
            <w:pPr>
              <w:snapToGrid w:val="0"/>
              <w:jc w:val="right"/>
            </w:pPr>
            <w:r>
              <w:rPr>
                <w:rFonts w:ascii="宋体" w:eastAsia="宋体" w:hAnsi="宋体" w:cs="宋体"/>
                <w:b w:val="0"/>
                <w:i w:val="0"/>
                <w:color w:val="000000"/>
                <w:sz w:val="20"/>
              </w:rPr>
              <w:t xml:space="preserve">7,406,587.91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7,406,587.91</w:t>
            </w:r>
          </w:p>
        </w:tc>
        <w:tc>
          <w:tcPr>
            <w:tcW w:w="1720" w:type="dxa"/>
            <w:tcBorders/>
            <w:vAlign w:val="center"/>
          </w:tcPr>
          <w:p>
            <w:pPr>
              <w:snapToGrid w:val="0"/>
              <w:jc w:val="right"/>
            </w:pPr>
            <w:r>
              <w:rPr>
                <w:rFonts w:ascii="宋体" w:eastAsia="宋体" w:hAnsi="宋体" w:cs="宋体"/>
                <w:b w:val="0"/>
                <w:i w:val="0"/>
                <w:color w:val="000000"/>
                <w:sz w:val="20"/>
              </w:rPr>
              <w:t xml:space="preserve">7,406,587.91</w:t>
            </w:r>
          </w:p>
        </w:tc>
        <w:tc>
          <w:tcPr>
            <w:tcW w:w="1720" w:type="dxa"/>
            <w:tcBorders/>
            <w:vAlign w:val="center"/>
          </w:tcPr>
          <w:p>
            <w:pPr>
              <w:snapToGrid w:val="0"/>
              <w:jc w:val="right"/>
            </w:pPr>
            <w:r>
              <w:rPr>
                <w:rFonts w:ascii="宋体" w:eastAsia="宋体" w:hAnsi="宋体" w:cs="宋体"/>
                <w:b w:val="0"/>
                <w:i w:val="0"/>
                <w:color w:val="000000"/>
                <w:sz w:val="20"/>
              </w:rPr>
              <w:t xml:space="preserve">7,406,587.91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4,930,760.00</w:t>
            </w:r>
          </w:p>
        </w:tc>
        <w:tc>
          <w:tcPr>
            <w:tcW w:w="1720" w:type="dxa"/>
            <w:tcBorders/>
            <w:vAlign w:val="center"/>
          </w:tcPr>
          <w:p>
            <w:pPr>
              <w:snapToGrid w:val="0"/>
              <w:jc w:val="right"/>
            </w:pPr>
            <w:r>
              <w:rPr>
                <w:rFonts w:ascii="宋体" w:eastAsia="宋体" w:hAnsi="宋体" w:cs="宋体"/>
                <w:b w:val="0"/>
                <w:i w:val="0"/>
                <w:color w:val="000000"/>
                <w:sz w:val="20"/>
              </w:rPr>
              <w:t xml:space="preserve">4,930,760.00</w:t>
            </w:r>
          </w:p>
        </w:tc>
        <w:tc>
          <w:tcPr>
            <w:tcW w:w="1720" w:type="dxa"/>
            <w:tcBorders/>
            <w:vAlign w:val="center"/>
          </w:tcPr>
          <w:p>
            <w:pPr>
              <w:snapToGrid w:val="0"/>
              <w:jc w:val="right"/>
            </w:pPr>
            <w:r>
              <w:rPr>
                <w:rFonts w:ascii="宋体" w:eastAsia="宋体" w:hAnsi="宋体" w:cs="宋体"/>
                <w:b w:val="0"/>
                <w:i w:val="0"/>
                <w:color w:val="000000"/>
                <w:sz w:val="20"/>
              </w:rPr>
              <w:t xml:space="preserve">4,930,760.00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2,475,827.91</w:t>
            </w:r>
          </w:p>
        </w:tc>
        <w:tc>
          <w:tcPr>
            <w:tcW w:w="1720" w:type="dxa"/>
            <w:tcBorders/>
            <w:vAlign w:val="center"/>
          </w:tcPr>
          <w:p>
            <w:pPr>
              <w:snapToGrid w:val="0"/>
              <w:jc w:val="right"/>
            </w:pPr>
            <w:r>
              <w:rPr>
                <w:rFonts w:ascii="宋体" w:eastAsia="宋体" w:hAnsi="宋体" w:cs="宋体"/>
                <w:b w:val="0"/>
                <w:i w:val="0"/>
                <w:color w:val="000000"/>
                <w:sz w:val="20"/>
              </w:rPr>
              <w:t xml:space="preserve">2,475,827.91</w:t>
            </w:r>
          </w:p>
        </w:tc>
        <w:tc>
          <w:tcPr>
            <w:tcW w:w="1720" w:type="dxa"/>
            <w:tcBorders/>
            <w:vAlign w:val="center"/>
          </w:tcPr>
          <w:p>
            <w:pPr>
              <w:snapToGrid w:val="0"/>
              <w:jc w:val="right"/>
            </w:pPr>
            <w:r>
              <w:rPr>
                <w:rFonts w:ascii="宋体" w:eastAsia="宋体" w:hAnsi="宋体" w:cs="宋体"/>
                <w:b w:val="0"/>
                <w:i w:val="0"/>
                <w:color w:val="000000"/>
                <w:sz w:val="20"/>
              </w:rPr>
              <w:t xml:space="preserve">2,475,827.91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4,469,883.58</w:t>
            </w:r>
          </w:p>
        </w:tc>
        <w:tc>
          <w:tcPr>
            <w:tcW w:w="1720" w:type="dxa"/>
            <w:tcBorders/>
            <w:vAlign w:val="center"/>
          </w:tcPr>
          <w:p>
            <w:pPr>
              <w:snapToGrid w:val="0"/>
              <w:jc w:val="right"/>
            </w:pPr>
            <w:r>
              <w:rPr>
                <w:rFonts w:ascii="宋体" w:eastAsia="宋体" w:hAnsi="宋体" w:cs="宋体"/>
                <w:b w:val="0"/>
                <w:i w:val="0"/>
                <w:color w:val="000000"/>
                <w:sz w:val="20"/>
              </w:rPr>
              <w:t xml:space="preserve">4,469,883.58</w:t>
            </w:r>
          </w:p>
        </w:tc>
        <w:tc>
          <w:tcPr>
            <w:tcW w:w="1720" w:type="dxa"/>
            <w:tcBorders/>
            <w:vAlign w:val="center"/>
          </w:tcPr>
          <w:p>
            <w:pPr>
              <w:snapToGrid w:val="0"/>
              <w:jc w:val="right"/>
            </w:pPr>
            <w:r>
              <w:rPr>
                <w:rFonts w:ascii="宋体" w:eastAsia="宋体" w:hAnsi="宋体" w:cs="宋体"/>
                <w:b w:val="0"/>
                <w:i w:val="0"/>
                <w:color w:val="000000"/>
                <w:sz w:val="20"/>
              </w:rPr>
              <w:t xml:space="preserve">4,469,883.58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4,469,883.58</w:t>
            </w:r>
          </w:p>
        </w:tc>
        <w:tc>
          <w:tcPr>
            <w:tcW w:w="1720" w:type="dxa"/>
            <w:tcBorders/>
            <w:vAlign w:val="center"/>
          </w:tcPr>
          <w:p>
            <w:pPr>
              <w:snapToGrid w:val="0"/>
              <w:jc w:val="right"/>
            </w:pPr>
            <w:r>
              <w:rPr>
                <w:rFonts w:ascii="宋体" w:eastAsia="宋体" w:hAnsi="宋体" w:cs="宋体"/>
                <w:b w:val="0"/>
                <w:i w:val="0"/>
                <w:color w:val="000000"/>
                <w:sz w:val="20"/>
              </w:rPr>
              <w:t xml:space="preserve">4,469,883.58</w:t>
            </w:r>
          </w:p>
        </w:tc>
        <w:tc>
          <w:tcPr>
            <w:tcW w:w="1720" w:type="dxa"/>
            <w:tcBorders/>
            <w:vAlign w:val="center"/>
          </w:tcPr>
          <w:p>
            <w:pPr>
              <w:snapToGrid w:val="0"/>
              <w:jc w:val="right"/>
            </w:pPr>
            <w:r>
              <w:rPr>
                <w:rFonts w:ascii="宋体" w:eastAsia="宋体" w:hAnsi="宋体" w:cs="宋体"/>
                <w:b w:val="0"/>
                <w:i w:val="0"/>
                <w:color w:val="000000"/>
                <w:sz w:val="20"/>
              </w:rPr>
              <w:t xml:space="preserve">4,469,883.58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3,853,538.58</w:t>
            </w:r>
          </w:p>
        </w:tc>
        <w:tc>
          <w:tcPr>
            <w:tcW w:w="1720" w:type="dxa"/>
            <w:tcBorders/>
            <w:vAlign w:val="center"/>
          </w:tcPr>
          <w:p>
            <w:pPr>
              <w:snapToGrid w:val="0"/>
              <w:jc w:val="right"/>
            </w:pPr>
            <w:r>
              <w:rPr>
                <w:rFonts w:ascii="宋体" w:eastAsia="宋体" w:hAnsi="宋体" w:cs="宋体"/>
                <w:b w:val="0"/>
                <w:i w:val="0"/>
                <w:color w:val="000000"/>
                <w:sz w:val="20"/>
              </w:rPr>
              <w:t xml:space="preserve">3,853,538.58</w:t>
            </w:r>
          </w:p>
        </w:tc>
        <w:tc>
          <w:tcPr>
            <w:tcW w:w="1720" w:type="dxa"/>
            <w:tcBorders/>
            <w:vAlign w:val="center"/>
          </w:tcPr>
          <w:p>
            <w:pPr>
              <w:snapToGrid w:val="0"/>
              <w:jc w:val="right"/>
            </w:pPr>
            <w:r>
              <w:rPr>
                <w:rFonts w:ascii="宋体" w:eastAsia="宋体" w:hAnsi="宋体" w:cs="宋体"/>
                <w:b w:val="0"/>
                <w:i w:val="0"/>
                <w:color w:val="000000"/>
                <w:sz w:val="20"/>
              </w:rPr>
              <w:t xml:space="preserve">3,853,538.58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616,345.00</w:t>
            </w:r>
          </w:p>
        </w:tc>
        <w:tc>
          <w:tcPr>
            <w:tcW w:w="1720" w:type="dxa"/>
            <w:tcBorders/>
            <w:vAlign w:val="center"/>
          </w:tcPr>
          <w:p>
            <w:pPr>
              <w:snapToGrid w:val="0"/>
              <w:jc w:val="right"/>
            </w:pPr>
            <w:r>
              <w:rPr>
                <w:rFonts w:ascii="宋体" w:eastAsia="宋体" w:hAnsi="宋体" w:cs="宋体"/>
                <w:b w:val="0"/>
                <w:i w:val="0"/>
                <w:color w:val="000000"/>
                <w:sz w:val="20"/>
              </w:rPr>
              <w:t xml:space="preserve">616,345.00</w:t>
            </w:r>
          </w:p>
        </w:tc>
        <w:tc>
          <w:tcPr>
            <w:tcW w:w="1720" w:type="dxa"/>
            <w:tcBorders/>
            <w:vAlign w:val="center"/>
          </w:tcPr>
          <w:p>
            <w:pPr>
              <w:snapToGrid w:val="0"/>
              <w:jc w:val="right"/>
            </w:pPr>
            <w:r>
              <w:rPr>
                <w:rFonts w:ascii="宋体" w:eastAsia="宋体" w:hAnsi="宋体" w:cs="宋体"/>
                <w:b w:val="0"/>
                <w:i w:val="0"/>
                <w:color w:val="000000"/>
                <w:sz w:val="20"/>
              </w:rPr>
              <w:t xml:space="preserve">616,345.00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80,796,498.08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10,493,526.70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11,243,958.40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629,643.13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15,697,727.20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565,620.00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19,231,170.25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9,576.91</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305,820.00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139,989.60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4,930,760.00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1,167,945.12</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2,475,827.91</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120,000.00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2,927,644.33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211,640.00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245,000.00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616,345.00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1,679,988.00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215,729.54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18,075,698.00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292,000.00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5,381,637.45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66,000.00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1,730,991.48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193,449.20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742,747.86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16,710.00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14,800.00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6,282.00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1,299,900.00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771,802.42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514,000.00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486,549.00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182,941.94</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2,155,390.00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1,355,963.00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82,527,489.56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11,059,146.70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天津市南开区人民法院2024年度政府性基金预算财政拨款收入支出决算表为空表。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天津市南开区人民法院2024年国有资本经营预算财政拨款收入支出决算表为空表。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182,941.94</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182,941.94</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182,941.94</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11,414,720.71</w:t>
            </w:r>
          </w:p>
        </w:tc>
        <w:tc>
          <w:tcPr>
            <w:tcW w:w="1380" w:type="dxa"/>
            <w:tcBorders/>
            <w:vAlign w:val="center"/>
          </w:tcPr>
          <w:p>
            <w:pPr>
              <w:snapToGrid w:val="0"/>
              <w:jc w:val="right"/>
            </w:pPr>
            <w:r>
              <w:rPr>
                <w:rFonts w:ascii="宋体" w:eastAsia="宋体" w:hAnsi="宋体" w:cs="宋体"/>
                <w:b w:val="0"/>
                <w:i w:val="0"/>
                <w:color w:val="000000"/>
                <w:sz w:val="16"/>
              </w:rPr>
              <w:t xml:space="preserve">6,763,569.31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4,651,151.40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11,414,720.71</w:t>
            </w:r>
          </w:p>
        </w:tc>
        <w:tc>
          <w:tcPr>
            <w:tcW w:w="1380" w:type="dxa"/>
            <w:tcBorders/>
            <w:vAlign w:val="center"/>
          </w:tcPr>
          <w:p>
            <w:pPr>
              <w:snapToGrid w:val="0"/>
              <w:jc w:val="right"/>
            </w:pPr>
            <w:r>
              <w:rPr>
                <w:rFonts w:ascii="宋体" w:eastAsia="宋体" w:hAnsi="宋体" w:cs="宋体"/>
                <w:b w:val="0"/>
                <w:i w:val="0"/>
                <w:color w:val="000000"/>
                <w:sz w:val="16"/>
              </w:rPr>
              <w:t xml:space="preserve">6,763,569.31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4,651,151.40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11,414,720.71</w:t>
            </w:r>
          </w:p>
        </w:tc>
        <w:tc>
          <w:tcPr>
            <w:tcW w:w="1380" w:type="dxa"/>
            <w:tcBorders/>
            <w:vAlign w:val="center"/>
          </w:tcPr>
          <w:p>
            <w:pPr>
              <w:snapToGrid w:val="0"/>
              <w:jc w:val="right"/>
            </w:pPr>
            <w:r>
              <w:rPr>
                <w:rFonts w:ascii="宋体" w:eastAsia="宋体" w:hAnsi="宋体" w:cs="宋体"/>
                <w:b w:val="0"/>
                <w:i w:val="0"/>
                <w:color w:val="000000"/>
                <w:sz w:val="16"/>
              </w:rPr>
              <w:t xml:space="preserve">6,763,569.31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4,651,151.40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10,932,796.71</w:t>
            </w:r>
          </w:p>
        </w:tc>
        <w:tc>
          <w:tcPr>
            <w:tcW w:w="1380" w:type="dxa"/>
            <w:tcBorders/>
            <w:vAlign w:val="center"/>
          </w:tcPr>
          <w:p>
            <w:pPr>
              <w:snapToGrid w:val="0"/>
              <w:jc w:val="right"/>
            </w:pPr>
            <w:r>
              <w:rPr>
                <w:rFonts w:ascii="宋体" w:eastAsia="宋体" w:hAnsi="宋体" w:cs="宋体"/>
                <w:b w:val="0"/>
                <w:i w:val="0"/>
                <w:color w:val="000000"/>
                <w:sz w:val="16"/>
              </w:rPr>
              <w:t xml:space="preserve">6,281,645.31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4,651,151.40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481,924.00</w:t>
            </w:r>
          </w:p>
        </w:tc>
        <w:tc>
          <w:tcPr>
            <w:tcW w:w="1380" w:type="dxa"/>
            <w:tcBorders/>
            <w:vAlign w:val="center"/>
          </w:tcPr>
          <w:p>
            <w:pPr>
              <w:snapToGrid w:val="0"/>
              <w:jc w:val="right"/>
            </w:pPr>
            <w:r>
              <w:rPr>
                <w:rFonts w:ascii="宋体" w:eastAsia="宋体" w:hAnsi="宋体" w:cs="宋体"/>
                <w:b w:val="0"/>
                <w:i w:val="0"/>
                <w:color w:val="000000"/>
                <w:sz w:val="16"/>
              </w:rPr>
              <w:t xml:space="preserve">481,924.00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天津市南开区人民法院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105,195,749.57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增加6,911,532.14元，增长7.030%</w:t>
      </w:r>
      <w:r>
        <w:rPr>
          <w:rFonts w:eastAsia="仿宋_GB2312" w:hint="eastAsia"/>
          <w:sz w:val="30"/>
          <w:szCs w:val="30"/>
        </w:rPr>
        <w:t xml:space="preserve">，主要原因是</w:t>
      </w:r>
      <w:r>
        <w:rPr>
          <w:rFonts w:eastAsia="仿宋_GB2312" w:hint="eastAsia"/>
          <w:sz w:val="30"/>
          <w:szCs w:val="30"/>
        </w:rPr>
        <w:t xml:space="preserve">本年新增一次性专项项目，提升法院审判法庭及业务办公环境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一般公共预算财政拨款收入100,350,205.57元、其他收入4,845,544.00元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公共安全支出93,124,885.48元、社会保障和就业支出7,406,587.91元、卫生健康支出4,469,883.58元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天津市南开区人民法院</w:t>
      </w:r>
      <w:r>
        <w:rPr>
          <w:rFonts w:eastAsia="仿宋_GB2312" w:hint="eastAsia"/>
          <w:sz w:val="30"/>
          <w:szCs w:val="30"/>
        </w:rPr>
        <w:t xml:space="preserve">2024年度本年收入合计</w:t>
      </w:r>
      <w:r>
        <w:rPr>
          <w:rFonts w:eastAsia="仿宋_GB2312" w:hint="eastAsia"/>
          <w:sz w:val="30"/>
          <w:szCs w:val="30"/>
        </w:rPr>
        <w:t xml:space="preserve">105,195,749.57</w:t>
      </w:r>
      <w:r>
        <w:rPr>
          <w:rFonts w:eastAsia="仿宋_GB2312" w:hint="eastAsia"/>
          <w:sz w:val="30"/>
          <w:szCs w:val="30"/>
        </w:rPr>
        <w:t xml:space="preserve">元，与2023年度相比</w:t>
      </w:r>
      <w:r>
        <w:rPr>
          <w:rFonts w:eastAsia="仿宋_GB2312" w:hint="eastAsia"/>
          <w:sz w:val="30"/>
          <w:szCs w:val="30"/>
        </w:rPr>
        <w:t xml:space="preserve">增加6,911,532.14元，</w:t>
      </w:r>
      <w:r>
        <w:rPr>
          <w:rFonts w:eastAsia="仿宋_GB2312" w:hint="eastAsia"/>
          <w:sz w:val="30"/>
          <w:szCs w:val="30"/>
        </w:rPr>
        <w:t xml:space="preserve">主要原因是</w:t>
      </w:r>
      <w:r>
        <w:rPr>
          <w:rFonts w:eastAsia="仿宋_GB2312" w:hint="eastAsia"/>
          <w:sz w:val="30"/>
          <w:szCs w:val="30"/>
        </w:rPr>
        <w:t xml:space="preserve">本年其他收入新增一次性专项项目，提升法院审判法庭及业务办公环境</w:t>
      </w:r>
      <w:r>
        <w:rPr>
          <w:rFonts w:eastAsia="仿宋_GB2312" w:hint="eastAsia"/>
          <w:sz w:val="30"/>
          <w:szCs w:val="30"/>
        </w:rPr>
        <w:t xml:space="preserve">。其中：</w:t>
      </w:r>
      <w:r>
        <w:rPr>
          <w:rFonts w:eastAsia="仿宋_GB2312" w:hint="eastAsia"/>
          <w:sz w:val="30"/>
          <w:szCs w:val="30"/>
        </w:rPr>
        <w:t xml:space="preserve">一般公共预算财政拨款收入100,350,205.57元，占95.394%；其他收入4,845,544.00元，占4.606%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天津市南开区人民法院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105,001,356.97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增加6,717,421.08元，</w:t>
      </w:r>
      <w:r>
        <w:rPr>
          <w:rFonts w:eastAsia="仿宋_GB2312" w:hint="eastAsia"/>
          <w:sz w:val="30"/>
          <w:szCs w:val="30"/>
        </w:rPr>
        <w:t xml:space="preserve">主要原因是</w:t>
      </w:r>
      <w:r>
        <w:rPr>
          <w:rFonts w:eastAsia="仿宋_GB2312" w:hint="eastAsia"/>
          <w:sz w:val="30"/>
          <w:szCs w:val="30"/>
        </w:rPr>
        <w:t xml:space="preserve">本年项目支出中新增一次性专项项目，提升法院审判法庭及业务办公环境</w:t>
      </w:r>
      <w:r>
        <w:rPr>
          <w:rFonts w:eastAsia="仿宋_GB2312" w:hint="eastAsia"/>
          <w:sz w:val="30"/>
          <w:szCs w:val="30"/>
        </w:rPr>
        <w:t xml:space="preserve">。其中：</w:t>
      </w:r>
      <w:r>
        <w:rPr>
          <w:rFonts w:eastAsia="仿宋_GB2312" w:hint="eastAsia"/>
          <w:sz w:val="30"/>
          <w:szCs w:val="30"/>
        </w:rPr>
        <w:t xml:space="preserve">基本支出93,586,636.26元，占89.129%；项目支出11,414,720.71元，占10.871%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天津市南开区人民法院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100,350,205.57</w:t>
      </w:r>
      <w:r>
        <w:rPr>
          <w:rFonts w:eastAsia="仿宋_GB2312" w:hint="eastAsia"/>
          <w:sz w:val="30"/>
          <w:szCs w:val="30"/>
        </w:rPr>
        <w:t xml:space="preserve">元。与2023年度相比，财政拨款收、支总计各</w:t>
      </w:r>
      <w:r>
        <w:rPr>
          <w:rFonts w:eastAsia="仿宋_GB2312" w:hint="eastAsia"/>
          <w:sz w:val="30"/>
          <w:szCs w:val="30"/>
        </w:rPr>
        <w:t xml:space="preserve">增加2,075,780.09元，增长2.112%，</w:t>
      </w:r>
      <w:r>
        <w:rPr>
          <w:rFonts w:eastAsia="仿宋_GB2312" w:hint="eastAsia"/>
          <w:sz w:val="30"/>
          <w:szCs w:val="30"/>
        </w:rPr>
        <w:t xml:space="preserve">主要原因是</w:t>
      </w:r>
      <w:r>
        <w:rPr>
          <w:rFonts w:eastAsia="仿宋_GB2312" w:hint="eastAsia"/>
          <w:sz w:val="30"/>
          <w:szCs w:val="30"/>
        </w:rPr>
        <w:t xml:space="preserve">人员增减变动调整，人员经费收支增加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一般公共预算财政拨款100,350,205.57元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公共安全支出88,473,734.08元、社会保障和就业支出7,406,587.91元、卫生健康支出4,469,883.58元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天津市南开区人民法院2024年度部门决算一般公共预算财政拨款支出合计100,350,205.57元，占本年支出合计的95.570%。与2023年度相比，一般公共预算财政拨款支出</w:t>
      </w:r>
      <w:r>
        <w:rPr>
          <w:rFonts w:eastAsia="仿宋_GB2312" w:hint="eastAsia"/>
          <w:sz w:val="30"/>
          <w:szCs w:val="30"/>
        </w:rPr>
        <w:t xml:space="preserve">增加2,075,780.09元</w:t>
      </w:r>
      <w:r>
        <w:rPr>
          <w:rFonts w:eastAsia="仿宋_GB2312" w:hint="eastAsia"/>
          <w:sz w:val="30"/>
          <w:szCs w:val="30"/>
        </w:rPr>
        <w:t xml:space="preserve">，增长2.112%</w:t>
      </w:r>
      <w:r>
        <w:rPr>
          <w:rFonts w:eastAsia="仿宋_GB2312" w:hint="eastAsia"/>
          <w:sz w:val="30"/>
          <w:szCs w:val="30"/>
        </w:rPr>
        <w:t xml:space="preserve">，主要原因是人员增减变动调整，人员经费支出增加。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2024年度一般公共预算财政拨款支出100,350,205.57元，主要用于以下方面：</w:t>
      </w:r>
      <w:r>
        <w:rPr>
          <w:rFonts w:eastAsia="仿宋_GB2312" w:hint="eastAsia"/>
          <w:sz w:val="30"/>
          <w:szCs w:val="30"/>
        </w:rPr>
        <w:t xml:space="preserve">公共安全支出（类）支出88,473,734.08元，占88.165%,社会保障和就业支出（类）支出7,406,587.91元，占7.381%,卫生健康支出（类）支出4,469,883.58元，占4.454%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2024年度一般公共预算财政拨款支出年初预算为92,471,500.00元，支出决算为100,350,205.57元</w:t>
      </w:r>
      <w:r>
        <w:rPr>
          <w:rFonts w:eastAsia="仿宋_GB2312" w:hint="eastAsia"/>
          <w:sz w:val="30"/>
          <w:szCs w:val="30"/>
        </w:rPr>
        <w:t xml:space="preserve">，完成年初预算的108.520%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1.公共安全支出（类）法院（款）行政运行（项）年初预算为73,478,000.00元，支出决算为81,710,164.77元，完成年初预算的111.204%，决算数大于预算数的主要原因是：人员动态调整等原因，年中追加基本支出经费。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7,417,500.00元，支出决算为6,281,645.31元，完成年初预算的84.687%，决算数小于预算数的主要原因是：响应政府过紧日子政策，压减经费支出，调整优化业务费用支出结构。</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3.公共安全支出（类）法院（款）其他法院支出（项）年初预算为0.00元，支出决算为481,924.00元，决算数大于预算数的主要原因是：政法干警病逝，年中追加抚恤金，进行一次性抚恤。</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5,136,000.00元，支出决算为4,930,760.00元，完成年初预算的96.004%，决算数小于预算数的主要原因是：退休和新入职人员各有增加，基本养老保险缴费支出金额相应进行增减变化后整体支出数比年初预算数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2,568,000.00元，支出决算为2,475,827.91元，完成年初预算的96.411%，决算数小于预算数的主要原因是：退休和新入职人员各有增加，职业年金缴费支出金额相应进行增减变化后整体支出数比年初预算数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3,230,000.00元，支出决算为3,853,538.58元，完成年初预算的119.305%，决算数大于预算数的主要原因是：离休干部医药费增加，年中追加医疗费补助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642,000.00元，支出决算为616,345.00元，完成年初预算的96.004%，决算数小于预算数的主要原因是：退休和新入职人员各有增加，公务医疗补助缴费支出金额相应进行增减变化后整体支出数比年初预算数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天津市南开区人民法院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93,586,636.26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增加1,018,329.48元，</w:t>
      </w:r>
      <w:r>
        <w:rPr>
          <w:rFonts w:eastAsia="仿宋_GB2312" w:hint="eastAsia"/>
          <w:sz w:val="30"/>
          <w:szCs w:val="30"/>
        </w:rPr>
        <w:t xml:space="preserve">主要原因是</w:t>
      </w:r>
      <w:r>
        <w:rPr>
          <w:rFonts w:eastAsia="仿宋_GB2312" w:hint="eastAsia"/>
          <w:sz w:val="30"/>
          <w:szCs w:val="30"/>
        </w:rPr>
        <w:t xml:space="preserve">在职人员退休、新入职等原因进行人员动态调整，年中追加基本支出经费等原因，基本支出增加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人员经费82,527,489.56元，主要包括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抚恤金、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公用经费11,059,146.70元，主要包括</w:t>
      </w:r>
      <w:r>
        <w:rPr>
          <w:rFonts w:eastAsia="仿宋_GB2312" w:hint="eastAsia"/>
          <w:sz w:val="30"/>
          <w:szCs w:val="30"/>
        </w:rPr>
        <w:t xml:space="preserve">办公费、印刷费、咨询费、手续费、水费、电费、邮电费、取暖费、物业管理费、维修（护）费、租赁费、专用燃料费、劳务费、工会经费、福利费、公务用车运行维护费、其他交通费用、其他商品和服务支出、办公设备购置、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天津市南开区人民法院2024年度无政府性基金预算财政拨款收入、支出和结转结余。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天津市南开区人民法院2024年度无国有资本经营预算财政拨款收入、支出和结转结余。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184,000.00</w:t>
      </w:r>
      <w:r>
        <w:rPr>
          <w:rFonts w:eastAsia="仿宋_GB2312" w:hint="eastAsia"/>
          <w:sz w:val="30"/>
          <w:szCs w:val="30"/>
        </w:rPr>
        <w:t xml:space="preserve">元，支出决算</w:t>
      </w:r>
      <w:r>
        <w:rPr>
          <w:rFonts w:eastAsia="仿宋_GB2312" w:hint="eastAsia"/>
          <w:sz w:val="30"/>
          <w:szCs w:val="30"/>
        </w:rPr>
        <w:t xml:space="preserve">182,941.94</w:t>
      </w:r>
      <w:r>
        <w:rPr>
          <w:rFonts w:eastAsia="仿宋_GB2312" w:hint="eastAsia"/>
          <w:sz w:val="30"/>
          <w:szCs w:val="30"/>
        </w:rPr>
        <w:t xml:space="preserve">元，与2024年预算相比</w:t>
      </w:r>
      <w:r>
        <w:rPr>
          <w:rFonts w:eastAsia="仿宋_GB2312" w:hint="eastAsia"/>
          <w:sz w:val="30"/>
          <w:szCs w:val="30"/>
        </w:rPr>
        <w:t xml:space="preserve">减少1,058.06元</w:t>
      </w:r>
      <w:r>
        <w:rPr>
          <w:rFonts w:eastAsia="仿宋_GB2312" w:hint="eastAsia"/>
          <w:sz w:val="30"/>
          <w:szCs w:val="30"/>
        </w:rPr>
        <w:t xml:space="preserve">，完成预算的99.425%</w:t>
      </w:r>
      <w:r>
        <w:rPr>
          <w:rFonts w:eastAsia="仿宋_GB2312" w:hint="eastAsia"/>
          <w:sz w:val="30"/>
          <w:szCs w:val="30"/>
        </w:rPr>
        <w:t xml:space="preserve">；</w:t>
      </w:r>
      <w:r>
        <w:rPr>
          <w:rFonts w:eastAsia="仿宋_GB2312" w:hint="eastAsia"/>
          <w:sz w:val="30"/>
          <w:szCs w:val="30"/>
        </w:rPr>
        <w:t xml:space="preserve">支出决算较上年减少19,030.58元</w:t>
      </w:r>
      <w:r>
        <w:rPr>
          <w:rFonts w:eastAsia="仿宋_GB2312" w:hint="eastAsia"/>
          <w:sz w:val="30"/>
          <w:szCs w:val="30"/>
        </w:rPr>
        <w:t xml:space="preserve">，下降9.422%</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决算数小于预算数的主要原因是厉行节约，合理安排三公经费，压减三公经费支出；</w:t>
      </w:r>
      <w:r>
        <w:rPr>
          <w:rFonts w:eastAsia="仿宋_GB2312" w:hint="eastAsia"/>
          <w:sz w:val="30"/>
          <w:szCs w:val="30"/>
        </w:rPr>
        <w:t xml:space="preserve">决算数较上年减少的主要原因是落实过紧日子思想，合理安排公车使用，报废4辆执法执勤用车，压减公务用车运行费用支出。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决算数与预算数持平的主要原因是本年度未用财政拨款经费列支因公出国（境）费用；</w:t>
      </w:r>
      <w:r>
        <w:rPr>
          <w:rFonts w:eastAsia="仿宋_GB2312" w:hint="eastAsia"/>
          <w:sz w:val="30"/>
          <w:szCs w:val="30"/>
        </w:rPr>
        <w:t xml:space="preserve">决算数较上年持平的主要原因是本年度未用财政拨款经费列支因公出国（境）费用。</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183,000.00</w:t>
      </w:r>
      <w:r>
        <w:rPr>
          <w:rFonts w:eastAsia="仿宋_GB2312" w:hint="eastAsia"/>
          <w:sz w:val="30"/>
          <w:szCs w:val="30"/>
        </w:rPr>
        <w:t xml:space="preserve">元，支出决算</w:t>
      </w:r>
      <w:r>
        <w:rPr>
          <w:rFonts w:eastAsia="仿宋_GB2312" w:hint="eastAsia"/>
          <w:sz w:val="30"/>
          <w:szCs w:val="30"/>
        </w:rPr>
        <w:t xml:space="preserve">182,941.94</w:t>
      </w:r>
      <w:r>
        <w:rPr>
          <w:rFonts w:eastAsia="仿宋_GB2312" w:hint="eastAsia"/>
          <w:sz w:val="30"/>
          <w:szCs w:val="30"/>
        </w:rPr>
        <w:t xml:space="preserve">元，与预算相比</w:t>
      </w:r>
      <w:r>
        <w:rPr>
          <w:rFonts w:eastAsia="仿宋_GB2312" w:hint="eastAsia"/>
          <w:sz w:val="30"/>
          <w:szCs w:val="30"/>
        </w:rPr>
        <w:t xml:space="preserve">减少58.06元</w:t>
      </w:r>
      <w:r>
        <w:rPr>
          <w:rFonts w:eastAsia="仿宋_GB2312" w:hint="eastAsia"/>
          <w:sz w:val="30"/>
          <w:szCs w:val="30"/>
        </w:rPr>
        <w:t xml:space="preserve">，完成预算的99.968%</w:t>
      </w:r>
      <w:r>
        <w:rPr>
          <w:rFonts w:eastAsia="仿宋_GB2312" w:hint="eastAsia"/>
          <w:sz w:val="30"/>
          <w:szCs w:val="30"/>
        </w:rPr>
        <w:t xml:space="preserve">；</w:t>
      </w:r>
      <w:r>
        <w:rPr>
          <w:rFonts w:eastAsia="仿宋_GB2312" w:hint="eastAsia"/>
          <w:sz w:val="30"/>
          <w:szCs w:val="30"/>
        </w:rPr>
        <w:t xml:space="preserve">支出决算较上年减少19,030.58元</w:t>
      </w:r>
      <w:r>
        <w:rPr>
          <w:rFonts w:eastAsia="仿宋_GB2312" w:hint="eastAsia"/>
          <w:sz w:val="30"/>
          <w:szCs w:val="30"/>
        </w:rPr>
        <w:t xml:space="preserve">，下降9.422%</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决算数小于预算数的主要原因是厉行节约，合理安排公车使用，严控公务用车运行维护费支出；</w:t>
      </w:r>
      <w:r>
        <w:rPr>
          <w:rFonts w:eastAsia="仿宋_GB2312" w:hint="eastAsia"/>
          <w:sz w:val="30"/>
          <w:szCs w:val="30"/>
        </w:rPr>
        <w:t xml:space="preserve">决算数较上年减少的主要原因是报废4辆执法执勤用车，压减公务用车运行费用支出。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183,000.00</w:t>
      </w:r>
      <w:r>
        <w:rPr>
          <w:rFonts w:eastAsia="仿宋_GB2312" w:hint="eastAsia"/>
          <w:sz w:val="30"/>
          <w:szCs w:val="30"/>
        </w:rPr>
        <w:t xml:space="preserve">元，支出决算</w:t>
      </w:r>
      <w:r>
        <w:rPr>
          <w:rFonts w:eastAsia="仿宋_GB2312" w:hint="eastAsia"/>
          <w:sz w:val="30"/>
          <w:szCs w:val="30"/>
        </w:rPr>
        <w:t xml:space="preserve">182,941.94</w:t>
      </w:r>
      <w:r>
        <w:rPr>
          <w:rFonts w:eastAsia="仿宋_GB2312" w:hint="eastAsia"/>
          <w:sz w:val="30"/>
          <w:szCs w:val="30"/>
        </w:rPr>
        <w:t xml:space="preserve">元，与预算相比</w:t>
      </w:r>
      <w:r>
        <w:rPr>
          <w:rFonts w:eastAsia="仿宋_GB2312" w:hint="eastAsia"/>
          <w:sz w:val="30"/>
          <w:szCs w:val="30"/>
        </w:rPr>
        <w:t xml:space="preserve">减少58.06元</w:t>
      </w:r>
      <w:r>
        <w:rPr>
          <w:rFonts w:eastAsia="仿宋_GB2312" w:hint="eastAsia"/>
          <w:sz w:val="30"/>
          <w:szCs w:val="30"/>
        </w:rPr>
        <w:t xml:space="preserve">，完成预算的99.968%</w:t>
      </w:r>
      <w:r>
        <w:rPr>
          <w:rFonts w:eastAsia="仿宋_GB2312" w:hint="eastAsia"/>
          <w:sz w:val="30"/>
          <w:szCs w:val="30"/>
        </w:rPr>
        <w:t xml:space="preserve">；</w:t>
      </w:r>
      <w:r>
        <w:rPr>
          <w:rFonts w:eastAsia="仿宋_GB2312" w:hint="eastAsia"/>
          <w:sz w:val="30"/>
          <w:szCs w:val="30"/>
        </w:rPr>
        <w:t xml:space="preserve">支出决算较上年减少19,030.58元</w:t>
      </w:r>
      <w:r>
        <w:rPr>
          <w:rFonts w:eastAsia="仿宋_GB2312" w:hint="eastAsia"/>
          <w:sz w:val="30"/>
          <w:szCs w:val="30"/>
        </w:rPr>
        <w:t xml:space="preserve">，下降9.422%</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决算数小于预算数的主要原因是厉行节约，合理安排公车使用，严控公务用车运行维护费支出；</w:t>
      </w:r>
      <w:r>
        <w:rPr>
          <w:rFonts w:eastAsia="仿宋_GB2312" w:hint="eastAsia"/>
          <w:sz w:val="30"/>
          <w:szCs w:val="30"/>
        </w:rPr>
        <w:t xml:space="preserve">决算数较上年减少的主要原因是报废4辆执法执勤用车，压减公务用车运行费用支出。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决算数与预算数持平的主要原因是本年度未用财政拨款经费列支公务用车购置费用；</w:t>
      </w:r>
      <w:r>
        <w:rPr>
          <w:rFonts w:eastAsia="仿宋_GB2312" w:hint="eastAsia"/>
          <w:sz w:val="30"/>
          <w:szCs w:val="30"/>
        </w:rPr>
        <w:t xml:space="preserve">决算数较上年持平的主要原因是本年度未用财政拨款经费列支公务用车购置费用。</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减少1,000.00元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南开区人民法院2024年度机关运行经费年初预算11,198,000.00元，决算数11,059,146.70元，与年初预算相比</w:t>
      </w:r>
      <w:r>
        <w:rPr>
          <w:rFonts w:eastAsia="仿宋_GB2312" w:hint="eastAsia"/>
          <w:sz w:val="30"/>
          <w:szCs w:val="30"/>
        </w:rPr>
        <w:t xml:space="preserve">减少138,853.30元，</w:t>
      </w:r>
      <w:r>
        <w:rPr>
          <w:rFonts w:eastAsia="仿宋_GB2312" w:hint="eastAsia"/>
          <w:sz w:val="30"/>
          <w:szCs w:val="30"/>
        </w:rPr>
        <w:t xml:space="preserve">完成年初预算的98.760%；</w:t>
      </w:r>
      <w:r>
        <w:rPr>
          <w:rFonts w:eastAsia="仿宋_GB2312" w:hint="eastAsia"/>
          <w:sz w:val="30"/>
          <w:szCs w:val="30"/>
        </w:rPr>
        <w:t xml:space="preserve">比2023年减少711,950.72元</w:t>
      </w:r>
      <w:r>
        <w:rPr>
          <w:rFonts w:eastAsia="仿宋_GB2312" w:hint="eastAsia"/>
          <w:sz w:val="30"/>
          <w:szCs w:val="30"/>
        </w:rPr>
        <w:t xml:space="preserve">，下降6.048%</w:t>
      </w:r>
      <w:r>
        <w:rPr>
          <w:rFonts w:eastAsia="仿宋_GB2312" w:hint="eastAsia"/>
          <w:sz w:val="30"/>
          <w:szCs w:val="30"/>
        </w:rPr>
        <w:t xml:space="preserve">，主要原因是：响应政府过紧日子政策，压减经费支出。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南开区人民法院2024年政府采购支出总额12,616,990.00元，其中：政府采购货物支出9,420,990.00元、政府采购工程支出0.00元、政府采购服务支出3,196,000.00元。授予中小企业合同金额6,229,210.00元，占政府采购支出总额的49.372%，其中：授予小微企业合同金额5,779,210.00元，占政府采购支出总额的45.805%；货物采购授予中小企业合同金额占货物支出金额的32.583%，工程采购授予中小企业合同金额占工程支出金额的0.000%，服务采购授予中小企业合同金额占服务支出金额的98.860%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截至2024年12月31日，天津市南开区人民法院共有车辆13辆</w:t>
      </w:r>
      <w:r>
        <w:rPr>
          <w:rFonts w:eastAsia="仿宋_GB2312" w:hint="eastAsia"/>
          <w:sz w:val="30"/>
          <w:szCs w:val="30"/>
        </w:rPr>
        <w:t xml:space="preserve">，其中：</w:t>
      </w:r>
      <w:r>
        <w:rPr>
          <w:rFonts w:eastAsia="仿宋_GB2312" w:hint="eastAsia"/>
          <w:sz w:val="30"/>
          <w:szCs w:val="30"/>
        </w:rPr>
        <w:t xml:space="preserve">执法执勤用车13辆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根据预算绩效管理要求，天津市南开区人民法院已对5个2024年度市级项目开展绩效自评，涉及金额7,630,476.00元，自评结果已随部门决算一并公开。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天津市南开区人民法院不属于乡、镇、街级单位，不涉及公开2024年度教育、医疗卫生、社会保障和就业、住房保障、涉农补贴等民生支出情况。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