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天津市法学会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天津市法学会</w:t>
      </w:r>
      <w:r>
        <w:rPr>
          <w:rFonts w:ascii="仿宋_GB2312" w:eastAsia="仿宋_GB2312" w:hint="eastAsia"/>
          <w:sz w:val="30"/>
          <w:szCs w:val="30"/>
        </w:rPr>
        <w:t xml:space="preserve">的主要职责是：</w:t>
      </w:r>
      <w:r>
        <w:rPr>
          <w:rFonts w:ascii="仿宋_GB2312" w:eastAsia="仿宋_GB2312" w:hint="eastAsia"/>
          <w:sz w:val="30"/>
          <w:szCs w:val="30"/>
        </w:rPr>
        <w:t xml:space="preserve">以习近平新时代中国特色社会主义思想为指导，坚持党的领导，坚决贯彻落实党的路线方针政策和规章制度，增强“四个意识”，坚定“四个自信”，做到“两个维护”，认真贯彻落实党中央和市委决策部署要求；组织全市法学法律工作者学习和贯彻党的基本理论、基本路线、基本方略，认真学习贯彻习近平法治思想，学习宪法法律和党内法规，不断提高政治素质、法律素质和业务素质；落实意识形态工作责任制，履行维护法学领域意识形态安全的重要职责，加强对法学会各类论坛、年会、报告会、研讨会、讲座等活动及主办的网站、报刊等意识形态阵地建设和管理；引领、繁荣本市法学研究，推进法学理论创新、法律制度创新和法治文化创新，促进法学研究成果的推广和应用，为社会主义民主法治建设提供理论支持和智力服务；组织本市法学法律工作者参加政治协商、科学决策和民主监督，对改革开放、法治中国和法治天津建设中的重大理论问题和实践问题进行调查研究，开展学术研讨，总结新经验，反应新情况，研究新问题，提出对策与建议；组织本市法学法律工作者参与国家和地方立法规划的研究以及法律、法规、法律解释等的咨询、论证、草拟、修改等工作；参与共建共治共享社会治理，开展多种形式的法律服务，参与立法、执法、司法改革、法治政府建设、法治经济和法治社会建设等评估工作；组织评选和表彰优秀法学法律人才和优秀法学研究成果等活动，营造尊重人才、鼓励创新的良好环境；参与法治宣传，主管主办本会报刊、网站和新媒体平台，编辑出版法学法律图书、资料；开展对外法学交流与合作；参与法学教育，培养法治人才；发挥人才、智力优势，开展多种形式的咨询、培训和法律服务，发挥人才库思想库和智库的积极作用；履行主管法学社会团体业务主管单位职责，做好法学社会团体的管理、监督、服务和业务指导工作；指导协调学科研究会和区法学会工作；做好会员发展服务管理工作，反映会员和本市法学界、法律界的意见和要求，维护会员的合法权益；完成市委、市政府和市委政法委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天津市法学会内设3个职能处室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天津市法学会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天津市法学会(本级)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5,661,104.07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4,911,066.07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504,718.96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249,669.04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36.68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5,661,140.75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5,665,454.07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6,800.00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2,486.68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6,800.00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5,667,940.75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5,667,940.75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5,661,140.75</w:t>
            </w:r>
          </w:p>
        </w:tc>
        <w:tc>
          <w:tcPr>
            <w:tcW w:w="1240" w:type="dxa"/>
            <w:tcBorders/>
            <w:vAlign w:val="center"/>
          </w:tcPr>
          <w:p>
            <w:pPr>
              <w:snapToGrid w:val="0"/>
              <w:jc w:val="right"/>
            </w:pPr>
            <w:r>
              <w:rPr>
                <w:rFonts w:ascii="宋体" w:eastAsia="宋体" w:hAnsi="宋体" w:cs="宋体"/>
                <w:b w:val="0"/>
                <w:i w:val="0"/>
                <w:color w:val="000000"/>
                <w:sz w:val="14"/>
              </w:rPr>
              <w:t xml:space="preserve">5,661,104.07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4,906,752.75</w:t>
            </w:r>
          </w:p>
        </w:tc>
        <w:tc>
          <w:tcPr>
            <w:tcW w:w="1240" w:type="dxa"/>
            <w:tcBorders/>
            <w:vAlign w:val="center"/>
          </w:tcPr>
          <w:p>
            <w:pPr>
              <w:snapToGrid w:val="0"/>
              <w:jc w:val="right"/>
            </w:pPr>
            <w:r>
              <w:rPr>
                <w:rFonts w:ascii="宋体" w:eastAsia="宋体" w:hAnsi="宋体" w:cs="宋体"/>
                <w:b w:val="0"/>
                <w:i w:val="0"/>
                <w:color w:val="000000"/>
                <w:sz w:val="14"/>
              </w:rPr>
              <w:t xml:space="preserve">4,906,716.07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4,906,752.75</w:t>
            </w:r>
          </w:p>
        </w:tc>
        <w:tc>
          <w:tcPr>
            <w:tcW w:w="1240" w:type="dxa"/>
            <w:tcBorders/>
            <w:vAlign w:val="center"/>
          </w:tcPr>
          <w:p>
            <w:pPr>
              <w:snapToGrid w:val="0"/>
              <w:jc w:val="right"/>
            </w:pPr>
            <w:r>
              <w:rPr>
                <w:rFonts w:ascii="宋体" w:eastAsia="宋体" w:hAnsi="宋体" w:cs="宋体"/>
                <w:b w:val="0"/>
                <w:i w:val="0"/>
                <w:color w:val="000000"/>
                <w:sz w:val="14"/>
              </w:rPr>
              <w:t xml:space="preserve">4,906,716.07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4,020,356.46</w:t>
            </w:r>
          </w:p>
        </w:tc>
        <w:tc>
          <w:tcPr>
            <w:tcW w:w="1240" w:type="dxa"/>
            <w:tcBorders/>
            <w:vAlign w:val="center"/>
          </w:tcPr>
          <w:p>
            <w:pPr>
              <w:snapToGrid w:val="0"/>
              <w:jc w:val="right"/>
            </w:pPr>
            <w:r>
              <w:rPr>
                <w:rFonts w:ascii="宋体" w:eastAsia="宋体" w:hAnsi="宋体" w:cs="宋体"/>
                <w:b w:val="0"/>
                <w:i w:val="0"/>
                <w:color w:val="000000"/>
                <w:sz w:val="14"/>
              </w:rPr>
              <w:t xml:space="preserve">4,020,319.78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886,396.29</w:t>
            </w:r>
          </w:p>
        </w:tc>
        <w:tc>
          <w:tcPr>
            <w:tcW w:w="1240" w:type="dxa"/>
            <w:tcBorders/>
            <w:vAlign w:val="center"/>
          </w:tcPr>
          <w:p>
            <w:pPr>
              <w:snapToGrid w:val="0"/>
              <w:jc w:val="right"/>
            </w:pPr>
            <w:r>
              <w:rPr>
                <w:rFonts w:ascii="宋体" w:eastAsia="宋体" w:hAnsi="宋体" w:cs="宋体"/>
                <w:b w:val="0"/>
                <w:i w:val="0"/>
                <w:color w:val="000000"/>
                <w:sz w:val="14"/>
              </w:rPr>
              <w:t xml:space="preserve">886,396.29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504,718.96</w:t>
            </w:r>
          </w:p>
        </w:tc>
        <w:tc>
          <w:tcPr>
            <w:tcW w:w="1240" w:type="dxa"/>
            <w:tcBorders/>
            <w:vAlign w:val="center"/>
          </w:tcPr>
          <w:p>
            <w:pPr>
              <w:snapToGrid w:val="0"/>
              <w:jc w:val="right"/>
            </w:pPr>
            <w:r>
              <w:rPr>
                <w:rFonts w:ascii="宋体" w:eastAsia="宋体" w:hAnsi="宋体" w:cs="宋体"/>
                <w:b w:val="0"/>
                <w:i w:val="0"/>
                <w:color w:val="000000"/>
                <w:sz w:val="14"/>
              </w:rPr>
              <w:t xml:space="preserve">504,718.96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504,718.96</w:t>
            </w:r>
          </w:p>
        </w:tc>
        <w:tc>
          <w:tcPr>
            <w:tcW w:w="1240" w:type="dxa"/>
            <w:tcBorders/>
            <w:vAlign w:val="center"/>
          </w:tcPr>
          <w:p>
            <w:pPr>
              <w:snapToGrid w:val="0"/>
              <w:jc w:val="right"/>
            </w:pPr>
            <w:r>
              <w:rPr>
                <w:rFonts w:ascii="宋体" w:eastAsia="宋体" w:hAnsi="宋体" w:cs="宋体"/>
                <w:b w:val="0"/>
                <w:i w:val="0"/>
                <w:color w:val="000000"/>
                <w:sz w:val="14"/>
              </w:rPr>
              <w:t xml:space="preserve">504,718.96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333,000.00</w:t>
            </w:r>
          </w:p>
        </w:tc>
        <w:tc>
          <w:tcPr>
            <w:tcW w:w="1240" w:type="dxa"/>
            <w:tcBorders/>
            <w:vAlign w:val="center"/>
          </w:tcPr>
          <w:p>
            <w:pPr>
              <w:snapToGrid w:val="0"/>
              <w:jc w:val="right"/>
            </w:pPr>
            <w:r>
              <w:rPr>
                <w:rFonts w:ascii="宋体" w:eastAsia="宋体" w:hAnsi="宋体" w:cs="宋体"/>
                <w:b w:val="0"/>
                <w:i w:val="0"/>
                <w:color w:val="000000"/>
                <w:sz w:val="14"/>
              </w:rPr>
              <w:t xml:space="preserve">333,000.00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171,718.96</w:t>
            </w:r>
          </w:p>
        </w:tc>
        <w:tc>
          <w:tcPr>
            <w:tcW w:w="1240" w:type="dxa"/>
            <w:tcBorders/>
            <w:vAlign w:val="center"/>
          </w:tcPr>
          <w:p>
            <w:pPr>
              <w:snapToGrid w:val="0"/>
              <w:jc w:val="right"/>
            </w:pPr>
            <w:r>
              <w:rPr>
                <w:rFonts w:ascii="宋体" w:eastAsia="宋体" w:hAnsi="宋体" w:cs="宋体"/>
                <w:b w:val="0"/>
                <w:i w:val="0"/>
                <w:color w:val="000000"/>
                <w:sz w:val="14"/>
              </w:rPr>
              <w:t xml:space="preserve">171,718.96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249,669.04</w:t>
            </w:r>
          </w:p>
        </w:tc>
        <w:tc>
          <w:tcPr>
            <w:tcW w:w="1240" w:type="dxa"/>
            <w:tcBorders/>
            <w:vAlign w:val="center"/>
          </w:tcPr>
          <w:p>
            <w:pPr>
              <w:snapToGrid w:val="0"/>
              <w:jc w:val="right"/>
            </w:pPr>
            <w:r>
              <w:rPr>
                <w:rFonts w:ascii="宋体" w:eastAsia="宋体" w:hAnsi="宋体" w:cs="宋体"/>
                <w:b w:val="0"/>
                <w:i w:val="0"/>
                <w:color w:val="000000"/>
                <w:sz w:val="14"/>
              </w:rPr>
              <w:t xml:space="preserve">249,669.04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249,669.04</w:t>
            </w:r>
          </w:p>
        </w:tc>
        <w:tc>
          <w:tcPr>
            <w:tcW w:w="1240" w:type="dxa"/>
            <w:tcBorders/>
            <w:vAlign w:val="center"/>
          </w:tcPr>
          <w:p>
            <w:pPr>
              <w:snapToGrid w:val="0"/>
              <w:jc w:val="right"/>
            </w:pPr>
            <w:r>
              <w:rPr>
                <w:rFonts w:ascii="宋体" w:eastAsia="宋体" w:hAnsi="宋体" w:cs="宋体"/>
                <w:b w:val="0"/>
                <w:i w:val="0"/>
                <w:color w:val="000000"/>
                <w:sz w:val="14"/>
              </w:rPr>
              <w:t xml:space="preserve">249,669.04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208,000.00</w:t>
            </w:r>
          </w:p>
        </w:tc>
        <w:tc>
          <w:tcPr>
            <w:tcW w:w="1240" w:type="dxa"/>
            <w:tcBorders/>
            <w:vAlign w:val="center"/>
          </w:tcPr>
          <w:p>
            <w:pPr>
              <w:snapToGrid w:val="0"/>
              <w:jc w:val="right"/>
            </w:pPr>
            <w:r>
              <w:rPr>
                <w:rFonts w:ascii="宋体" w:eastAsia="宋体" w:hAnsi="宋体" w:cs="宋体"/>
                <w:b w:val="0"/>
                <w:i w:val="0"/>
                <w:color w:val="000000"/>
                <w:sz w:val="14"/>
              </w:rPr>
              <w:t xml:space="preserve">208,000.00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41,669.04</w:t>
            </w:r>
          </w:p>
        </w:tc>
        <w:tc>
          <w:tcPr>
            <w:tcW w:w="1240" w:type="dxa"/>
            <w:tcBorders/>
            <w:vAlign w:val="center"/>
          </w:tcPr>
          <w:p>
            <w:pPr>
              <w:snapToGrid w:val="0"/>
              <w:jc w:val="right"/>
            </w:pPr>
            <w:r>
              <w:rPr>
                <w:rFonts w:ascii="宋体" w:eastAsia="宋体" w:hAnsi="宋体" w:cs="宋体"/>
                <w:b w:val="0"/>
                <w:i w:val="0"/>
                <w:color w:val="000000"/>
                <w:sz w:val="14"/>
              </w:rPr>
              <w:t xml:space="preserve">41,669.04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5,667,940.75</w:t>
            </w:r>
          </w:p>
        </w:tc>
        <w:tc>
          <w:tcPr>
            <w:tcW w:w="580" w:type="dxa"/>
            <w:tcBorders/>
            <w:vAlign w:val="center"/>
          </w:tcPr>
          <w:p>
            <w:pPr>
              <w:snapToGrid w:val="0"/>
              <w:jc w:val="right"/>
            </w:pPr>
            <w:r>
              <w:rPr>
                <w:rFonts w:ascii="宋体" w:eastAsia="宋体" w:hAnsi="宋体" w:cs="宋体"/>
                <w:b w:val="0"/>
                <w:i w:val="0"/>
                <w:color w:val="000000"/>
                <w:sz w:val="9"/>
              </w:rPr>
              <w:t xml:space="preserve">5,661,140.75</w:t>
            </w:r>
          </w:p>
        </w:tc>
        <w:tc>
          <w:tcPr>
            <w:tcW w:w="580" w:type="dxa"/>
            <w:tcBorders/>
            <w:vAlign w:val="center"/>
          </w:tcPr>
          <w:p>
            <w:pPr>
              <w:snapToGrid w:val="0"/>
              <w:jc w:val="right"/>
            </w:pPr>
            <w:r>
              <w:rPr>
                <w:rFonts w:ascii="宋体" w:eastAsia="宋体" w:hAnsi="宋体" w:cs="宋体"/>
                <w:b w:val="0"/>
                <w:i w:val="0"/>
                <w:color w:val="000000"/>
                <w:sz w:val="9"/>
              </w:rPr>
              <w:t xml:space="preserve">5,661,104.07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36.68</w:t>
            </w:r>
          </w:p>
        </w:tc>
        <w:tc>
          <w:tcPr>
            <w:tcW w:w="580" w:type="dxa"/>
            <w:tcBorders/>
            <w:vAlign w:val="center"/>
          </w:tcPr>
          <w:p>
            <w:pPr>
              <w:snapToGrid w:val="0"/>
              <w:jc w:val="right"/>
            </w:pPr>
            <w:r>
              <w:rPr>
                <w:rFonts w:ascii="宋体" w:eastAsia="宋体" w:hAnsi="宋体" w:cs="宋体"/>
                <w:b w:val="0"/>
                <w:i w:val="0"/>
                <w:color w:val="000000"/>
                <w:sz w:val="9"/>
              </w:rPr>
              <w:t xml:space="preserve">6,800.00</w:t>
            </w:r>
          </w:p>
        </w:tc>
        <w:tc>
          <w:tcPr>
            <w:tcW w:w="580" w:type="dxa"/>
            <w:tcBorders/>
            <w:vAlign w:val="center"/>
          </w:tcPr>
          <w:p>
            <w:pPr>
              <w:snapToGrid w:val="0"/>
              <w:jc w:val="right"/>
            </w:pPr>
            <w:r>
              <w:rPr>
                <w:rFonts w:ascii="宋体" w:eastAsia="宋体" w:hAnsi="宋体" w:cs="宋体"/>
                <w:b w:val="0"/>
                <w:i w:val="0"/>
                <w:color w:val="000000"/>
                <w:sz w:val="9"/>
              </w:rPr>
              <w:t xml:space="preserve">6,800.00</w:t>
            </w:r>
          </w:p>
        </w:tc>
        <w:tc>
          <w:tcPr>
            <w:tcW w:w="580" w:type="dxa"/>
            <w:tcBorders/>
            <w:vAlign w:val="center"/>
          </w:tcPr>
          <w:p>
            <w:pPr>
              <w:snapToGrid w:val="0"/>
              <w:jc w:val="right"/>
            </w:pPr>
            <w:r>
              <w:rPr>
                <w:rFonts w:ascii="宋体" w:eastAsia="宋体" w:hAnsi="宋体" w:cs="宋体"/>
                <w:b w:val="0"/>
                <w:i w:val="0"/>
                <w:color w:val="000000"/>
                <w:sz w:val="9"/>
              </w:rPr>
              <w:t xml:space="preserve">6,800.00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574301</w:t>
            </w:r>
          </w:p>
        </w:tc>
        <w:tc>
          <w:tcPr>
            <w:tcW w:w="1520" w:type="dxa"/>
            <w:tcBorders/>
            <w:vAlign w:val="center"/>
          </w:tcPr>
          <w:p>
            <w:pPr>
              <w:snapToGrid w:val="0"/>
              <w:jc w:val="center"/>
            </w:pPr>
            <w:r>
              <w:rPr>
                <w:rFonts w:ascii="宋体" w:eastAsia="宋体" w:hAnsi="宋体" w:cs="宋体"/>
                <w:b w:val="0"/>
                <w:i w:val="0"/>
                <w:color w:val="000000"/>
                <w:sz w:val="9"/>
              </w:rPr>
              <w:t xml:space="preserve">天津市法学会</w:t>
            </w:r>
          </w:p>
        </w:tc>
        <w:tc>
          <w:tcPr>
            <w:tcW w:w="580" w:type="dxa"/>
            <w:tcBorders/>
            <w:vAlign w:val="center"/>
          </w:tcPr>
          <w:p>
            <w:pPr>
              <w:snapToGrid w:val="0"/>
              <w:jc w:val="right"/>
            </w:pPr>
            <w:r>
              <w:rPr>
                <w:rFonts w:ascii="宋体" w:eastAsia="宋体" w:hAnsi="宋体" w:cs="宋体"/>
                <w:b w:val="0"/>
                <w:i w:val="0"/>
                <w:color w:val="000000"/>
                <w:sz w:val="9"/>
              </w:rPr>
              <w:t xml:space="preserve">5,667,940.75</w:t>
            </w:r>
          </w:p>
        </w:tc>
        <w:tc>
          <w:tcPr>
            <w:tcW w:w="580" w:type="dxa"/>
            <w:tcBorders/>
            <w:vAlign w:val="center"/>
          </w:tcPr>
          <w:p>
            <w:pPr>
              <w:snapToGrid w:val="0"/>
              <w:jc w:val="right"/>
            </w:pPr>
            <w:r>
              <w:rPr>
                <w:rFonts w:ascii="宋体" w:eastAsia="宋体" w:hAnsi="宋体" w:cs="宋体"/>
                <w:b w:val="0"/>
                <w:i w:val="0"/>
                <w:color w:val="000000"/>
                <w:sz w:val="9"/>
              </w:rPr>
              <w:t xml:space="preserve">5,661,140.75</w:t>
            </w:r>
          </w:p>
        </w:tc>
        <w:tc>
          <w:tcPr>
            <w:tcW w:w="580" w:type="dxa"/>
            <w:tcBorders/>
            <w:vAlign w:val="center"/>
          </w:tcPr>
          <w:p>
            <w:pPr>
              <w:snapToGrid w:val="0"/>
              <w:jc w:val="right"/>
            </w:pPr>
            <w:r>
              <w:rPr>
                <w:rFonts w:ascii="宋体" w:eastAsia="宋体" w:hAnsi="宋体" w:cs="宋体"/>
                <w:b w:val="0"/>
                <w:i w:val="0"/>
                <w:color w:val="000000"/>
                <w:sz w:val="9"/>
              </w:rPr>
              <w:t xml:space="preserve">5,661,104.07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36.68</w:t>
            </w:r>
          </w:p>
        </w:tc>
        <w:tc>
          <w:tcPr>
            <w:tcW w:w="580" w:type="dxa"/>
            <w:tcBorders/>
            <w:vAlign w:val="center"/>
          </w:tcPr>
          <w:p>
            <w:pPr>
              <w:snapToGrid w:val="0"/>
              <w:jc w:val="right"/>
            </w:pPr>
            <w:r>
              <w:rPr>
                <w:rFonts w:ascii="宋体" w:eastAsia="宋体" w:hAnsi="宋体" w:cs="宋体"/>
                <w:b w:val="0"/>
                <w:i w:val="0"/>
                <w:color w:val="000000"/>
                <w:sz w:val="9"/>
              </w:rPr>
              <w:t xml:space="preserve">6,800.00</w:t>
            </w:r>
          </w:p>
        </w:tc>
        <w:tc>
          <w:tcPr>
            <w:tcW w:w="580" w:type="dxa"/>
            <w:tcBorders/>
            <w:vAlign w:val="center"/>
          </w:tcPr>
          <w:p>
            <w:pPr>
              <w:snapToGrid w:val="0"/>
              <w:jc w:val="right"/>
            </w:pPr>
            <w:r>
              <w:rPr>
                <w:rFonts w:ascii="宋体" w:eastAsia="宋体" w:hAnsi="宋体" w:cs="宋体"/>
                <w:b w:val="0"/>
                <w:i w:val="0"/>
                <w:color w:val="000000"/>
                <w:sz w:val="9"/>
              </w:rPr>
              <w:t xml:space="preserve">6,800.00</w:t>
            </w:r>
          </w:p>
        </w:tc>
        <w:tc>
          <w:tcPr>
            <w:tcW w:w="580" w:type="dxa"/>
            <w:tcBorders/>
            <w:vAlign w:val="center"/>
          </w:tcPr>
          <w:p>
            <w:pPr>
              <w:snapToGrid w:val="0"/>
              <w:jc w:val="right"/>
            </w:pPr>
            <w:r>
              <w:rPr>
                <w:rFonts w:ascii="宋体" w:eastAsia="宋体" w:hAnsi="宋体" w:cs="宋体"/>
                <w:b w:val="0"/>
                <w:i w:val="0"/>
                <w:color w:val="000000"/>
                <w:sz w:val="9"/>
              </w:rPr>
              <w:t xml:space="preserve">6,800.00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5,665,454.07</w:t>
            </w:r>
          </w:p>
        </w:tc>
        <w:tc>
          <w:tcPr>
            <w:tcW w:w="1320" w:type="dxa"/>
            <w:tcBorders/>
            <w:vAlign w:val="center"/>
          </w:tcPr>
          <w:p>
            <w:pPr>
              <w:snapToGrid w:val="0"/>
              <w:jc w:val="right"/>
            </w:pPr>
            <w:r>
              <w:rPr>
                <w:rFonts w:ascii="宋体" w:eastAsia="宋体" w:hAnsi="宋体" w:cs="宋体"/>
                <w:b w:val="0"/>
                <w:i w:val="0"/>
                <w:color w:val="000000"/>
                <w:sz w:val="15"/>
              </w:rPr>
              <w:t xml:space="preserve">4,774,707.78</w:t>
            </w:r>
          </w:p>
        </w:tc>
        <w:tc>
          <w:tcPr>
            <w:tcW w:w="1320" w:type="dxa"/>
            <w:tcBorders/>
            <w:vAlign w:val="center"/>
          </w:tcPr>
          <w:p>
            <w:pPr>
              <w:snapToGrid w:val="0"/>
              <w:jc w:val="right"/>
            </w:pPr>
            <w:r>
              <w:rPr>
                <w:rFonts w:ascii="宋体" w:eastAsia="宋体" w:hAnsi="宋体" w:cs="宋体"/>
                <w:b w:val="0"/>
                <w:i w:val="0"/>
                <w:color w:val="000000"/>
                <w:sz w:val="15"/>
              </w:rPr>
              <w:t xml:space="preserve">890,746.29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4,911,066.07</w:t>
            </w:r>
          </w:p>
        </w:tc>
        <w:tc>
          <w:tcPr>
            <w:tcW w:w="1320" w:type="dxa"/>
            <w:tcBorders/>
            <w:vAlign w:val="center"/>
          </w:tcPr>
          <w:p>
            <w:pPr>
              <w:snapToGrid w:val="0"/>
              <w:jc w:val="right"/>
            </w:pPr>
            <w:r>
              <w:rPr>
                <w:rFonts w:ascii="宋体" w:eastAsia="宋体" w:hAnsi="宋体" w:cs="宋体"/>
                <w:b w:val="0"/>
                <w:i w:val="0"/>
                <w:color w:val="000000"/>
                <w:sz w:val="15"/>
              </w:rPr>
              <w:t xml:space="preserve">4,020,319.78</w:t>
            </w:r>
          </w:p>
        </w:tc>
        <w:tc>
          <w:tcPr>
            <w:tcW w:w="1320" w:type="dxa"/>
            <w:tcBorders/>
            <w:vAlign w:val="center"/>
          </w:tcPr>
          <w:p>
            <w:pPr>
              <w:snapToGrid w:val="0"/>
              <w:jc w:val="right"/>
            </w:pPr>
            <w:r>
              <w:rPr>
                <w:rFonts w:ascii="宋体" w:eastAsia="宋体" w:hAnsi="宋体" w:cs="宋体"/>
                <w:b w:val="0"/>
                <w:i w:val="0"/>
                <w:color w:val="000000"/>
                <w:sz w:val="15"/>
              </w:rPr>
              <w:t xml:space="preserve">890,746.29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4,911,066.07</w:t>
            </w:r>
          </w:p>
        </w:tc>
        <w:tc>
          <w:tcPr>
            <w:tcW w:w="1320" w:type="dxa"/>
            <w:tcBorders/>
            <w:vAlign w:val="center"/>
          </w:tcPr>
          <w:p>
            <w:pPr>
              <w:snapToGrid w:val="0"/>
              <w:jc w:val="right"/>
            </w:pPr>
            <w:r>
              <w:rPr>
                <w:rFonts w:ascii="宋体" w:eastAsia="宋体" w:hAnsi="宋体" w:cs="宋体"/>
                <w:b w:val="0"/>
                <w:i w:val="0"/>
                <w:color w:val="000000"/>
                <w:sz w:val="15"/>
              </w:rPr>
              <w:t xml:space="preserve">4,020,319.78</w:t>
            </w:r>
          </w:p>
        </w:tc>
        <w:tc>
          <w:tcPr>
            <w:tcW w:w="1320" w:type="dxa"/>
            <w:tcBorders/>
            <w:vAlign w:val="center"/>
          </w:tcPr>
          <w:p>
            <w:pPr>
              <w:snapToGrid w:val="0"/>
              <w:jc w:val="right"/>
            </w:pPr>
            <w:r>
              <w:rPr>
                <w:rFonts w:ascii="宋体" w:eastAsia="宋体" w:hAnsi="宋体" w:cs="宋体"/>
                <w:b w:val="0"/>
                <w:i w:val="0"/>
                <w:color w:val="000000"/>
                <w:sz w:val="15"/>
              </w:rPr>
              <w:t xml:space="preserve">890,746.29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4,020,319.78</w:t>
            </w:r>
          </w:p>
        </w:tc>
        <w:tc>
          <w:tcPr>
            <w:tcW w:w="1320" w:type="dxa"/>
            <w:tcBorders/>
            <w:vAlign w:val="center"/>
          </w:tcPr>
          <w:p>
            <w:pPr>
              <w:snapToGrid w:val="0"/>
              <w:jc w:val="right"/>
            </w:pPr>
            <w:r>
              <w:rPr>
                <w:rFonts w:ascii="宋体" w:eastAsia="宋体" w:hAnsi="宋体" w:cs="宋体"/>
                <w:b w:val="0"/>
                <w:i w:val="0"/>
                <w:color w:val="000000"/>
                <w:sz w:val="15"/>
              </w:rPr>
              <w:t xml:space="preserve">4,020,319.78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890,746.29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890,746.29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504,718.96</w:t>
            </w:r>
          </w:p>
        </w:tc>
        <w:tc>
          <w:tcPr>
            <w:tcW w:w="1320" w:type="dxa"/>
            <w:tcBorders/>
            <w:vAlign w:val="center"/>
          </w:tcPr>
          <w:p>
            <w:pPr>
              <w:snapToGrid w:val="0"/>
              <w:jc w:val="right"/>
            </w:pPr>
            <w:r>
              <w:rPr>
                <w:rFonts w:ascii="宋体" w:eastAsia="宋体" w:hAnsi="宋体" w:cs="宋体"/>
                <w:b w:val="0"/>
                <w:i w:val="0"/>
                <w:color w:val="000000"/>
                <w:sz w:val="15"/>
              </w:rPr>
              <w:t xml:space="preserve">504,718.96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504,718.96</w:t>
            </w:r>
          </w:p>
        </w:tc>
        <w:tc>
          <w:tcPr>
            <w:tcW w:w="1320" w:type="dxa"/>
            <w:tcBorders/>
            <w:vAlign w:val="center"/>
          </w:tcPr>
          <w:p>
            <w:pPr>
              <w:snapToGrid w:val="0"/>
              <w:jc w:val="right"/>
            </w:pPr>
            <w:r>
              <w:rPr>
                <w:rFonts w:ascii="宋体" w:eastAsia="宋体" w:hAnsi="宋体" w:cs="宋体"/>
                <w:b w:val="0"/>
                <w:i w:val="0"/>
                <w:color w:val="000000"/>
                <w:sz w:val="15"/>
              </w:rPr>
              <w:t xml:space="preserve">504,718.96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333,000.00</w:t>
            </w:r>
          </w:p>
        </w:tc>
        <w:tc>
          <w:tcPr>
            <w:tcW w:w="1320" w:type="dxa"/>
            <w:tcBorders/>
            <w:vAlign w:val="center"/>
          </w:tcPr>
          <w:p>
            <w:pPr>
              <w:snapToGrid w:val="0"/>
              <w:jc w:val="right"/>
            </w:pPr>
            <w:r>
              <w:rPr>
                <w:rFonts w:ascii="宋体" w:eastAsia="宋体" w:hAnsi="宋体" w:cs="宋体"/>
                <w:b w:val="0"/>
                <w:i w:val="0"/>
                <w:color w:val="000000"/>
                <w:sz w:val="15"/>
              </w:rPr>
              <w:t xml:space="preserve">333,000.00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171,718.96</w:t>
            </w:r>
          </w:p>
        </w:tc>
        <w:tc>
          <w:tcPr>
            <w:tcW w:w="1320" w:type="dxa"/>
            <w:tcBorders/>
            <w:vAlign w:val="center"/>
          </w:tcPr>
          <w:p>
            <w:pPr>
              <w:snapToGrid w:val="0"/>
              <w:jc w:val="right"/>
            </w:pPr>
            <w:r>
              <w:rPr>
                <w:rFonts w:ascii="宋体" w:eastAsia="宋体" w:hAnsi="宋体" w:cs="宋体"/>
                <w:b w:val="0"/>
                <w:i w:val="0"/>
                <w:color w:val="000000"/>
                <w:sz w:val="15"/>
              </w:rPr>
              <w:t xml:space="preserve">171,718.96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249,669.04</w:t>
            </w:r>
          </w:p>
        </w:tc>
        <w:tc>
          <w:tcPr>
            <w:tcW w:w="1320" w:type="dxa"/>
            <w:tcBorders/>
            <w:vAlign w:val="center"/>
          </w:tcPr>
          <w:p>
            <w:pPr>
              <w:snapToGrid w:val="0"/>
              <w:jc w:val="right"/>
            </w:pPr>
            <w:r>
              <w:rPr>
                <w:rFonts w:ascii="宋体" w:eastAsia="宋体" w:hAnsi="宋体" w:cs="宋体"/>
                <w:b w:val="0"/>
                <w:i w:val="0"/>
                <w:color w:val="000000"/>
                <w:sz w:val="15"/>
              </w:rPr>
              <w:t xml:space="preserve">249,669.04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249,669.04</w:t>
            </w:r>
          </w:p>
        </w:tc>
        <w:tc>
          <w:tcPr>
            <w:tcW w:w="1320" w:type="dxa"/>
            <w:tcBorders/>
            <w:vAlign w:val="center"/>
          </w:tcPr>
          <w:p>
            <w:pPr>
              <w:snapToGrid w:val="0"/>
              <w:jc w:val="right"/>
            </w:pPr>
            <w:r>
              <w:rPr>
                <w:rFonts w:ascii="宋体" w:eastAsia="宋体" w:hAnsi="宋体" w:cs="宋体"/>
                <w:b w:val="0"/>
                <w:i w:val="0"/>
                <w:color w:val="000000"/>
                <w:sz w:val="15"/>
              </w:rPr>
              <w:t xml:space="preserve">249,669.04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208,000.00</w:t>
            </w:r>
          </w:p>
        </w:tc>
        <w:tc>
          <w:tcPr>
            <w:tcW w:w="1320" w:type="dxa"/>
            <w:tcBorders/>
            <w:vAlign w:val="center"/>
          </w:tcPr>
          <w:p>
            <w:pPr>
              <w:snapToGrid w:val="0"/>
              <w:jc w:val="right"/>
            </w:pPr>
            <w:r>
              <w:rPr>
                <w:rFonts w:ascii="宋体" w:eastAsia="宋体" w:hAnsi="宋体" w:cs="宋体"/>
                <w:b w:val="0"/>
                <w:i w:val="0"/>
                <w:color w:val="000000"/>
                <w:sz w:val="15"/>
              </w:rPr>
              <w:t xml:space="preserve">208,000.00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41,669.04</w:t>
            </w:r>
          </w:p>
        </w:tc>
        <w:tc>
          <w:tcPr>
            <w:tcW w:w="1320" w:type="dxa"/>
            <w:tcBorders/>
            <w:vAlign w:val="center"/>
          </w:tcPr>
          <w:p>
            <w:pPr>
              <w:snapToGrid w:val="0"/>
              <w:jc w:val="right"/>
            </w:pPr>
            <w:r>
              <w:rPr>
                <w:rFonts w:ascii="宋体" w:eastAsia="宋体" w:hAnsi="宋体" w:cs="宋体"/>
                <w:b w:val="0"/>
                <w:i w:val="0"/>
                <w:color w:val="000000"/>
                <w:sz w:val="15"/>
              </w:rPr>
              <w:t xml:space="preserve">41,669.04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5,661,104.07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4,911,066.07</w:t>
            </w:r>
          </w:p>
        </w:tc>
        <w:tc>
          <w:tcPr>
            <w:tcW w:w="1420" w:type="dxa"/>
            <w:tcBorders/>
            <w:vAlign w:val="center"/>
          </w:tcPr>
          <w:p>
            <w:pPr>
              <w:snapToGrid w:val="0"/>
              <w:jc w:val="right"/>
            </w:pPr>
            <w:r>
              <w:rPr>
                <w:rFonts w:ascii="宋体" w:eastAsia="宋体" w:hAnsi="宋体" w:cs="宋体"/>
                <w:b w:val="0"/>
                <w:i w:val="0"/>
                <w:color w:val="000000"/>
                <w:sz w:val="16"/>
              </w:rPr>
              <w:t xml:space="preserve">4,911,066.07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504,718.96</w:t>
            </w:r>
          </w:p>
        </w:tc>
        <w:tc>
          <w:tcPr>
            <w:tcW w:w="1420" w:type="dxa"/>
            <w:tcBorders/>
            <w:vAlign w:val="center"/>
          </w:tcPr>
          <w:p>
            <w:pPr>
              <w:snapToGrid w:val="0"/>
              <w:jc w:val="right"/>
            </w:pPr>
            <w:r>
              <w:rPr>
                <w:rFonts w:ascii="宋体" w:eastAsia="宋体" w:hAnsi="宋体" w:cs="宋体"/>
                <w:b w:val="0"/>
                <w:i w:val="0"/>
                <w:color w:val="000000"/>
                <w:sz w:val="16"/>
              </w:rPr>
              <w:t xml:space="preserve">504,718.96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249,669.04</w:t>
            </w:r>
          </w:p>
        </w:tc>
        <w:tc>
          <w:tcPr>
            <w:tcW w:w="1420" w:type="dxa"/>
            <w:tcBorders/>
            <w:vAlign w:val="center"/>
          </w:tcPr>
          <w:p>
            <w:pPr>
              <w:snapToGrid w:val="0"/>
              <w:jc w:val="right"/>
            </w:pPr>
            <w:r>
              <w:rPr>
                <w:rFonts w:ascii="宋体" w:eastAsia="宋体" w:hAnsi="宋体" w:cs="宋体"/>
                <w:b w:val="0"/>
                <w:i w:val="0"/>
                <w:color w:val="000000"/>
                <w:sz w:val="16"/>
              </w:rPr>
              <w:t xml:space="preserve">249,669.04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5,661,104.07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5,665,454.07</w:t>
            </w:r>
          </w:p>
        </w:tc>
        <w:tc>
          <w:tcPr>
            <w:tcW w:w="1420" w:type="dxa"/>
            <w:tcBorders/>
            <w:vAlign w:val="center"/>
          </w:tcPr>
          <w:p>
            <w:pPr>
              <w:snapToGrid w:val="0"/>
              <w:jc w:val="right"/>
            </w:pPr>
            <w:r>
              <w:rPr>
                <w:rFonts w:ascii="宋体" w:eastAsia="宋体" w:hAnsi="宋体" w:cs="宋体"/>
                <w:b w:val="0"/>
                <w:i w:val="0"/>
                <w:color w:val="000000"/>
                <w:sz w:val="16"/>
              </w:rPr>
              <w:t xml:space="preserve">5,665,454.07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6,800.00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2,450.00</w:t>
            </w:r>
          </w:p>
        </w:tc>
        <w:tc>
          <w:tcPr>
            <w:tcW w:w="1420" w:type="dxa"/>
            <w:tcBorders/>
            <w:vAlign w:val="center"/>
          </w:tcPr>
          <w:p>
            <w:pPr>
              <w:snapToGrid w:val="0"/>
              <w:jc w:val="right"/>
            </w:pPr>
            <w:r>
              <w:rPr>
                <w:rFonts w:ascii="宋体" w:eastAsia="宋体" w:hAnsi="宋体" w:cs="宋体"/>
                <w:b w:val="0"/>
                <w:i w:val="0"/>
                <w:color w:val="000000"/>
                <w:sz w:val="16"/>
              </w:rPr>
              <w:t xml:space="preserve">2,450.00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6,800.00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5,667,904.07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5,667,904.07</w:t>
            </w:r>
          </w:p>
        </w:tc>
        <w:tc>
          <w:tcPr>
            <w:tcW w:w="1420" w:type="dxa"/>
            <w:tcBorders/>
            <w:vAlign w:val="center"/>
          </w:tcPr>
          <w:p>
            <w:pPr>
              <w:snapToGrid w:val="0"/>
              <w:jc w:val="right"/>
            </w:pPr>
            <w:r>
              <w:rPr>
                <w:rFonts w:ascii="宋体" w:eastAsia="宋体" w:hAnsi="宋体" w:cs="宋体"/>
                <w:b w:val="0"/>
                <w:i w:val="0"/>
                <w:color w:val="000000"/>
                <w:sz w:val="16"/>
              </w:rPr>
              <w:t xml:space="preserve">5,667,904.07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5,665,454.07</w:t>
            </w:r>
          </w:p>
        </w:tc>
        <w:tc>
          <w:tcPr>
            <w:tcW w:w="1720" w:type="dxa"/>
            <w:tcBorders/>
            <w:vAlign w:val="center"/>
          </w:tcPr>
          <w:p>
            <w:pPr>
              <w:snapToGrid w:val="0"/>
              <w:jc w:val="right"/>
            </w:pPr>
            <w:r>
              <w:rPr>
                <w:rFonts w:ascii="宋体" w:eastAsia="宋体" w:hAnsi="宋体" w:cs="宋体"/>
                <w:b w:val="0"/>
                <w:i w:val="0"/>
                <w:color w:val="000000"/>
                <w:sz w:val="20"/>
              </w:rPr>
              <w:t xml:space="preserve">4,774,707.78</w:t>
            </w:r>
          </w:p>
        </w:tc>
        <w:tc>
          <w:tcPr>
            <w:tcW w:w="1720" w:type="dxa"/>
            <w:tcBorders/>
            <w:vAlign w:val="center"/>
          </w:tcPr>
          <w:p>
            <w:pPr>
              <w:snapToGrid w:val="0"/>
              <w:jc w:val="right"/>
            </w:pPr>
            <w:r>
              <w:rPr>
                <w:rFonts w:ascii="宋体" w:eastAsia="宋体" w:hAnsi="宋体" w:cs="宋体"/>
                <w:b w:val="0"/>
                <w:i w:val="0"/>
                <w:color w:val="000000"/>
                <w:sz w:val="20"/>
              </w:rPr>
              <w:t xml:space="preserve">4,218,471.84</w:t>
            </w:r>
          </w:p>
        </w:tc>
        <w:tc>
          <w:tcPr>
            <w:tcW w:w="1720" w:type="dxa"/>
            <w:tcBorders/>
            <w:vAlign w:val="center"/>
          </w:tcPr>
          <w:p>
            <w:pPr>
              <w:snapToGrid w:val="0"/>
              <w:jc w:val="right"/>
            </w:pPr>
            <w:r>
              <w:rPr>
                <w:rFonts w:ascii="宋体" w:eastAsia="宋体" w:hAnsi="宋体" w:cs="宋体"/>
                <w:b w:val="0"/>
                <w:i w:val="0"/>
                <w:color w:val="000000"/>
                <w:sz w:val="20"/>
              </w:rPr>
              <w:t xml:space="preserve">556,235.94</w:t>
            </w:r>
          </w:p>
        </w:tc>
        <w:tc>
          <w:tcPr>
            <w:tcW w:w="1698" w:type="dxa"/>
            <w:tcBorders/>
            <w:vAlign w:val="center"/>
          </w:tcPr>
          <w:p>
            <w:pPr>
              <w:snapToGrid w:val="0"/>
              <w:jc w:val="right"/>
            </w:pPr>
            <w:r>
              <w:rPr>
                <w:rFonts w:ascii="宋体" w:eastAsia="宋体" w:hAnsi="宋体" w:cs="宋体"/>
                <w:b w:val="0"/>
                <w:i w:val="0"/>
                <w:color w:val="000000"/>
                <w:sz w:val="20"/>
              </w:rPr>
              <w:t xml:space="preserve">890,746.29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4,911,066.07</w:t>
            </w:r>
          </w:p>
        </w:tc>
        <w:tc>
          <w:tcPr>
            <w:tcW w:w="1720" w:type="dxa"/>
            <w:tcBorders/>
            <w:vAlign w:val="center"/>
          </w:tcPr>
          <w:p>
            <w:pPr>
              <w:snapToGrid w:val="0"/>
              <w:jc w:val="right"/>
            </w:pPr>
            <w:r>
              <w:rPr>
                <w:rFonts w:ascii="宋体" w:eastAsia="宋体" w:hAnsi="宋体" w:cs="宋体"/>
                <w:b w:val="0"/>
                <w:i w:val="0"/>
                <w:color w:val="000000"/>
                <w:sz w:val="20"/>
              </w:rPr>
              <w:t xml:space="preserve">4,020,319.78</w:t>
            </w:r>
          </w:p>
        </w:tc>
        <w:tc>
          <w:tcPr>
            <w:tcW w:w="1720" w:type="dxa"/>
            <w:tcBorders/>
            <w:vAlign w:val="center"/>
          </w:tcPr>
          <w:p>
            <w:pPr>
              <w:snapToGrid w:val="0"/>
              <w:jc w:val="right"/>
            </w:pPr>
            <w:r>
              <w:rPr>
                <w:rFonts w:ascii="宋体" w:eastAsia="宋体" w:hAnsi="宋体" w:cs="宋体"/>
                <w:b w:val="0"/>
                <w:i w:val="0"/>
                <w:color w:val="000000"/>
                <w:sz w:val="20"/>
              </w:rPr>
              <w:t xml:space="preserve">3,464,083.84</w:t>
            </w:r>
          </w:p>
        </w:tc>
        <w:tc>
          <w:tcPr>
            <w:tcW w:w="1720" w:type="dxa"/>
            <w:tcBorders/>
            <w:vAlign w:val="center"/>
          </w:tcPr>
          <w:p>
            <w:pPr>
              <w:snapToGrid w:val="0"/>
              <w:jc w:val="right"/>
            </w:pPr>
            <w:r>
              <w:rPr>
                <w:rFonts w:ascii="宋体" w:eastAsia="宋体" w:hAnsi="宋体" w:cs="宋体"/>
                <w:b w:val="0"/>
                <w:i w:val="0"/>
                <w:color w:val="000000"/>
                <w:sz w:val="20"/>
              </w:rPr>
              <w:t xml:space="preserve">556,235.94</w:t>
            </w:r>
          </w:p>
        </w:tc>
        <w:tc>
          <w:tcPr>
            <w:tcW w:w="1698" w:type="dxa"/>
            <w:tcBorders/>
            <w:vAlign w:val="center"/>
          </w:tcPr>
          <w:p>
            <w:pPr>
              <w:snapToGrid w:val="0"/>
              <w:jc w:val="right"/>
            </w:pPr>
            <w:r>
              <w:rPr>
                <w:rFonts w:ascii="宋体" w:eastAsia="宋体" w:hAnsi="宋体" w:cs="宋体"/>
                <w:b w:val="0"/>
                <w:i w:val="0"/>
                <w:color w:val="000000"/>
                <w:sz w:val="20"/>
              </w:rPr>
              <w:t xml:space="preserve">890,746.29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4,911,066.07</w:t>
            </w:r>
          </w:p>
        </w:tc>
        <w:tc>
          <w:tcPr>
            <w:tcW w:w="1720" w:type="dxa"/>
            <w:tcBorders/>
            <w:vAlign w:val="center"/>
          </w:tcPr>
          <w:p>
            <w:pPr>
              <w:snapToGrid w:val="0"/>
              <w:jc w:val="right"/>
            </w:pPr>
            <w:r>
              <w:rPr>
                <w:rFonts w:ascii="宋体" w:eastAsia="宋体" w:hAnsi="宋体" w:cs="宋体"/>
                <w:b w:val="0"/>
                <w:i w:val="0"/>
                <w:color w:val="000000"/>
                <w:sz w:val="20"/>
              </w:rPr>
              <w:t xml:space="preserve">4,020,319.78</w:t>
            </w:r>
          </w:p>
        </w:tc>
        <w:tc>
          <w:tcPr>
            <w:tcW w:w="1720" w:type="dxa"/>
            <w:tcBorders/>
            <w:vAlign w:val="center"/>
          </w:tcPr>
          <w:p>
            <w:pPr>
              <w:snapToGrid w:val="0"/>
              <w:jc w:val="right"/>
            </w:pPr>
            <w:r>
              <w:rPr>
                <w:rFonts w:ascii="宋体" w:eastAsia="宋体" w:hAnsi="宋体" w:cs="宋体"/>
                <w:b w:val="0"/>
                <w:i w:val="0"/>
                <w:color w:val="000000"/>
                <w:sz w:val="20"/>
              </w:rPr>
              <w:t xml:space="preserve">3,464,083.84</w:t>
            </w:r>
          </w:p>
        </w:tc>
        <w:tc>
          <w:tcPr>
            <w:tcW w:w="1720" w:type="dxa"/>
            <w:tcBorders/>
            <w:vAlign w:val="center"/>
          </w:tcPr>
          <w:p>
            <w:pPr>
              <w:snapToGrid w:val="0"/>
              <w:jc w:val="right"/>
            </w:pPr>
            <w:r>
              <w:rPr>
                <w:rFonts w:ascii="宋体" w:eastAsia="宋体" w:hAnsi="宋体" w:cs="宋体"/>
                <w:b w:val="0"/>
                <w:i w:val="0"/>
                <w:color w:val="000000"/>
                <w:sz w:val="20"/>
              </w:rPr>
              <w:t xml:space="preserve">556,235.94</w:t>
            </w:r>
          </w:p>
        </w:tc>
        <w:tc>
          <w:tcPr>
            <w:tcW w:w="1698" w:type="dxa"/>
            <w:tcBorders/>
            <w:vAlign w:val="center"/>
          </w:tcPr>
          <w:p>
            <w:pPr>
              <w:snapToGrid w:val="0"/>
              <w:jc w:val="right"/>
            </w:pPr>
            <w:r>
              <w:rPr>
                <w:rFonts w:ascii="宋体" w:eastAsia="宋体" w:hAnsi="宋体" w:cs="宋体"/>
                <w:b w:val="0"/>
                <w:i w:val="0"/>
                <w:color w:val="000000"/>
                <w:sz w:val="20"/>
              </w:rPr>
              <w:t xml:space="preserve">890,746.29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4,020,319.78</w:t>
            </w:r>
          </w:p>
        </w:tc>
        <w:tc>
          <w:tcPr>
            <w:tcW w:w="1720" w:type="dxa"/>
            <w:tcBorders/>
            <w:vAlign w:val="center"/>
          </w:tcPr>
          <w:p>
            <w:pPr>
              <w:snapToGrid w:val="0"/>
              <w:jc w:val="right"/>
            </w:pPr>
            <w:r>
              <w:rPr>
                <w:rFonts w:ascii="宋体" w:eastAsia="宋体" w:hAnsi="宋体" w:cs="宋体"/>
                <w:b w:val="0"/>
                <w:i w:val="0"/>
                <w:color w:val="000000"/>
                <w:sz w:val="20"/>
              </w:rPr>
              <w:t xml:space="preserve">4,020,319.78</w:t>
            </w:r>
          </w:p>
        </w:tc>
        <w:tc>
          <w:tcPr>
            <w:tcW w:w="1720" w:type="dxa"/>
            <w:tcBorders/>
            <w:vAlign w:val="center"/>
          </w:tcPr>
          <w:p>
            <w:pPr>
              <w:snapToGrid w:val="0"/>
              <w:jc w:val="right"/>
            </w:pPr>
            <w:r>
              <w:rPr>
                <w:rFonts w:ascii="宋体" w:eastAsia="宋体" w:hAnsi="宋体" w:cs="宋体"/>
                <w:b w:val="0"/>
                <w:i w:val="0"/>
                <w:color w:val="000000"/>
                <w:sz w:val="20"/>
              </w:rPr>
              <w:t xml:space="preserve">3,464,083.84</w:t>
            </w:r>
          </w:p>
        </w:tc>
        <w:tc>
          <w:tcPr>
            <w:tcW w:w="1720" w:type="dxa"/>
            <w:tcBorders/>
            <w:vAlign w:val="center"/>
          </w:tcPr>
          <w:p>
            <w:pPr>
              <w:snapToGrid w:val="0"/>
              <w:jc w:val="right"/>
            </w:pPr>
            <w:r>
              <w:rPr>
                <w:rFonts w:ascii="宋体" w:eastAsia="宋体" w:hAnsi="宋体" w:cs="宋体"/>
                <w:b w:val="0"/>
                <w:i w:val="0"/>
                <w:color w:val="000000"/>
                <w:sz w:val="20"/>
              </w:rPr>
              <w:t xml:space="preserve">556,235.94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890,746.29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890,746.29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504,718.96</w:t>
            </w:r>
          </w:p>
        </w:tc>
        <w:tc>
          <w:tcPr>
            <w:tcW w:w="1720" w:type="dxa"/>
            <w:tcBorders/>
            <w:vAlign w:val="center"/>
          </w:tcPr>
          <w:p>
            <w:pPr>
              <w:snapToGrid w:val="0"/>
              <w:jc w:val="right"/>
            </w:pPr>
            <w:r>
              <w:rPr>
                <w:rFonts w:ascii="宋体" w:eastAsia="宋体" w:hAnsi="宋体" w:cs="宋体"/>
                <w:b w:val="0"/>
                <w:i w:val="0"/>
                <w:color w:val="000000"/>
                <w:sz w:val="20"/>
              </w:rPr>
              <w:t xml:space="preserve">504,718.96</w:t>
            </w:r>
          </w:p>
        </w:tc>
        <w:tc>
          <w:tcPr>
            <w:tcW w:w="1720" w:type="dxa"/>
            <w:tcBorders/>
            <w:vAlign w:val="center"/>
          </w:tcPr>
          <w:p>
            <w:pPr>
              <w:snapToGrid w:val="0"/>
              <w:jc w:val="right"/>
            </w:pPr>
            <w:r>
              <w:rPr>
                <w:rFonts w:ascii="宋体" w:eastAsia="宋体" w:hAnsi="宋体" w:cs="宋体"/>
                <w:b w:val="0"/>
                <w:i w:val="0"/>
                <w:color w:val="000000"/>
                <w:sz w:val="20"/>
              </w:rPr>
              <w:t xml:space="preserve">504,718.96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504,718.96</w:t>
            </w:r>
          </w:p>
        </w:tc>
        <w:tc>
          <w:tcPr>
            <w:tcW w:w="1720" w:type="dxa"/>
            <w:tcBorders/>
            <w:vAlign w:val="center"/>
          </w:tcPr>
          <w:p>
            <w:pPr>
              <w:snapToGrid w:val="0"/>
              <w:jc w:val="right"/>
            </w:pPr>
            <w:r>
              <w:rPr>
                <w:rFonts w:ascii="宋体" w:eastAsia="宋体" w:hAnsi="宋体" w:cs="宋体"/>
                <w:b w:val="0"/>
                <w:i w:val="0"/>
                <w:color w:val="000000"/>
                <w:sz w:val="20"/>
              </w:rPr>
              <w:t xml:space="preserve">504,718.96</w:t>
            </w:r>
          </w:p>
        </w:tc>
        <w:tc>
          <w:tcPr>
            <w:tcW w:w="1720" w:type="dxa"/>
            <w:tcBorders/>
            <w:vAlign w:val="center"/>
          </w:tcPr>
          <w:p>
            <w:pPr>
              <w:snapToGrid w:val="0"/>
              <w:jc w:val="right"/>
            </w:pPr>
            <w:r>
              <w:rPr>
                <w:rFonts w:ascii="宋体" w:eastAsia="宋体" w:hAnsi="宋体" w:cs="宋体"/>
                <w:b w:val="0"/>
                <w:i w:val="0"/>
                <w:color w:val="000000"/>
                <w:sz w:val="20"/>
              </w:rPr>
              <w:t xml:space="preserve">504,718.96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333,000.00</w:t>
            </w:r>
          </w:p>
        </w:tc>
        <w:tc>
          <w:tcPr>
            <w:tcW w:w="1720" w:type="dxa"/>
            <w:tcBorders/>
            <w:vAlign w:val="center"/>
          </w:tcPr>
          <w:p>
            <w:pPr>
              <w:snapToGrid w:val="0"/>
              <w:jc w:val="right"/>
            </w:pPr>
            <w:r>
              <w:rPr>
                <w:rFonts w:ascii="宋体" w:eastAsia="宋体" w:hAnsi="宋体" w:cs="宋体"/>
                <w:b w:val="0"/>
                <w:i w:val="0"/>
                <w:color w:val="000000"/>
                <w:sz w:val="20"/>
              </w:rPr>
              <w:t xml:space="preserve">333,000.00</w:t>
            </w:r>
          </w:p>
        </w:tc>
        <w:tc>
          <w:tcPr>
            <w:tcW w:w="1720" w:type="dxa"/>
            <w:tcBorders/>
            <w:vAlign w:val="center"/>
          </w:tcPr>
          <w:p>
            <w:pPr>
              <w:snapToGrid w:val="0"/>
              <w:jc w:val="right"/>
            </w:pPr>
            <w:r>
              <w:rPr>
                <w:rFonts w:ascii="宋体" w:eastAsia="宋体" w:hAnsi="宋体" w:cs="宋体"/>
                <w:b w:val="0"/>
                <w:i w:val="0"/>
                <w:color w:val="000000"/>
                <w:sz w:val="20"/>
              </w:rPr>
              <w:t xml:space="preserve">333,000.00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171,718.96</w:t>
            </w:r>
          </w:p>
        </w:tc>
        <w:tc>
          <w:tcPr>
            <w:tcW w:w="1720" w:type="dxa"/>
            <w:tcBorders/>
            <w:vAlign w:val="center"/>
          </w:tcPr>
          <w:p>
            <w:pPr>
              <w:snapToGrid w:val="0"/>
              <w:jc w:val="right"/>
            </w:pPr>
            <w:r>
              <w:rPr>
                <w:rFonts w:ascii="宋体" w:eastAsia="宋体" w:hAnsi="宋体" w:cs="宋体"/>
                <w:b w:val="0"/>
                <w:i w:val="0"/>
                <w:color w:val="000000"/>
                <w:sz w:val="20"/>
              </w:rPr>
              <w:t xml:space="preserve">171,718.96</w:t>
            </w:r>
          </w:p>
        </w:tc>
        <w:tc>
          <w:tcPr>
            <w:tcW w:w="1720" w:type="dxa"/>
            <w:tcBorders/>
            <w:vAlign w:val="center"/>
          </w:tcPr>
          <w:p>
            <w:pPr>
              <w:snapToGrid w:val="0"/>
              <w:jc w:val="right"/>
            </w:pPr>
            <w:r>
              <w:rPr>
                <w:rFonts w:ascii="宋体" w:eastAsia="宋体" w:hAnsi="宋体" w:cs="宋体"/>
                <w:b w:val="0"/>
                <w:i w:val="0"/>
                <w:color w:val="000000"/>
                <w:sz w:val="20"/>
              </w:rPr>
              <w:t xml:space="preserve">171,718.96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249,669.04</w:t>
            </w:r>
          </w:p>
        </w:tc>
        <w:tc>
          <w:tcPr>
            <w:tcW w:w="1720" w:type="dxa"/>
            <w:tcBorders/>
            <w:vAlign w:val="center"/>
          </w:tcPr>
          <w:p>
            <w:pPr>
              <w:snapToGrid w:val="0"/>
              <w:jc w:val="right"/>
            </w:pPr>
            <w:r>
              <w:rPr>
                <w:rFonts w:ascii="宋体" w:eastAsia="宋体" w:hAnsi="宋体" w:cs="宋体"/>
                <w:b w:val="0"/>
                <w:i w:val="0"/>
                <w:color w:val="000000"/>
                <w:sz w:val="20"/>
              </w:rPr>
              <w:t xml:space="preserve">249,669.04</w:t>
            </w:r>
          </w:p>
        </w:tc>
        <w:tc>
          <w:tcPr>
            <w:tcW w:w="1720" w:type="dxa"/>
            <w:tcBorders/>
            <w:vAlign w:val="center"/>
          </w:tcPr>
          <w:p>
            <w:pPr>
              <w:snapToGrid w:val="0"/>
              <w:jc w:val="right"/>
            </w:pPr>
            <w:r>
              <w:rPr>
                <w:rFonts w:ascii="宋体" w:eastAsia="宋体" w:hAnsi="宋体" w:cs="宋体"/>
                <w:b w:val="0"/>
                <w:i w:val="0"/>
                <w:color w:val="000000"/>
                <w:sz w:val="20"/>
              </w:rPr>
              <w:t xml:space="preserve">249,669.04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249,669.04</w:t>
            </w:r>
          </w:p>
        </w:tc>
        <w:tc>
          <w:tcPr>
            <w:tcW w:w="1720" w:type="dxa"/>
            <w:tcBorders/>
            <w:vAlign w:val="center"/>
          </w:tcPr>
          <w:p>
            <w:pPr>
              <w:snapToGrid w:val="0"/>
              <w:jc w:val="right"/>
            </w:pPr>
            <w:r>
              <w:rPr>
                <w:rFonts w:ascii="宋体" w:eastAsia="宋体" w:hAnsi="宋体" w:cs="宋体"/>
                <w:b w:val="0"/>
                <w:i w:val="0"/>
                <w:color w:val="000000"/>
                <w:sz w:val="20"/>
              </w:rPr>
              <w:t xml:space="preserve">249,669.04</w:t>
            </w:r>
          </w:p>
        </w:tc>
        <w:tc>
          <w:tcPr>
            <w:tcW w:w="1720" w:type="dxa"/>
            <w:tcBorders/>
            <w:vAlign w:val="center"/>
          </w:tcPr>
          <w:p>
            <w:pPr>
              <w:snapToGrid w:val="0"/>
              <w:jc w:val="right"/>
            </w:pPr>
            <w:r>
              <w:rPr>
                <w:rFonts w:ascii="宋体" w:eastAsia="宋体" w:hAnsi="宋体" w:cs="宋体"/>
                <w:b w:val="0"/>
                <w:i w:val="0"/>
                <w:color w:val="000000"/>
                <w:sz w:val="20"/>
              </w:rPr>
              <w:t xml:space="preserve">249,669.04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208,000.00</w:t>
            </w:r>
          </w:p>
        </w:tc>
        <w:tc>
          <w:tcPr>
            <w:tcW w:w="1720" w:type="dxa"/>
            <w:tcBorders/>
            <w:vAlign w:val="center"/>
          </w:tcPr>
          <w:p>
            <w:pPr>
              <w:snapToGrid w:val="0"/>
              <w:jc w:val="right"/>
            </w:pPr>
            <w:r>
              <w:rPr>
                <w:rFonts w:ascii="宋体" w:eastAsia="宋体" w:hAnsi="宋体" w:cs="宋体"/>
                <w:b w:val="0"/>
                <w:i w:val="0"/>
                <w:color w:val="000000"/>
                <w:sz w:val="20"/>
              </w:rPr>
              <w:t xml:space="preserve">208,000.00</w:t>
            </w:r>
          </w:p>
        </w:tc>
        <w:tc>
          <w:tcPr>
            <w:tcW w:w="1720" w:type="dxa"/>
            <w:tcBorders/>
            <w:vAlign w:val="center"/>
          </w:tcPr>
          <w:p>
            <w:pPr>
              <w:snapToGrid w:val="0"/>
              <w:jc w:val="right"/>
            </w:pPr>
            <w:r>
              <w:rPr>
                <w:rFonts w:ascii="宋体" w:eastAsia="宋体" w:hAnsi="宋体" w:cs="宋体"/>
                <w:b w:val="0"/>
                <w:i w:val="0"/>
                <w:color w:val="000000"/>
                <w:sz w:val="20"/>
              </w:rPr>
              <w:t xml:space="preserve">208,000.00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41,669.04</w:t>
            </w:r>
          </w:p>
        </w:tc>
        <w:tc>
          <w:tcPr>
            <w:tcW w:w="1720" w:type="dxa"/>
            <w:tcBorders/>
            <w:vAlign w:val="center"/>
          </w:tcPr>
          <w:p>
            <w:pPr>
              <w:snapToGrid w:val="0"/>
              <w:jc w:val="right"/>
            </w:pPr>
            <w:r>
              <w:rPr>
                <w:rFonts w:ascii="宋体" w:eastAsia="宋体" w:hAnsi="宋体" w:cs="宋体"/>
                <w:b w:val="0"/>
                <w:i w:val="0"/>
                <w:color w:val="000000"/>
                <w:sz w:val="20"/>
              </w:rPr>
              <w:t xml:space="preserve">41,669.04</w:t>
            </w:r>
          </w:p>
        </w:tc>
        <w:tc>
          <w:tcPr>
            <w:tcW w:w="1720" w:type="dxa"/>
            <w:tcBorders/>
            <w:vAlign w:val="center"/>
          </w:tcPr>
          <w:p>
            <w:pPr>
              <w:snapToGrid w:val="0"/>
              <w:jc w:val="right"/>
            </w:pPr>
            <w:r>
              <w:rPr>
                <w:rFonts w:ascii="宋体" w:eastAsia="宋体" w:hAnsi="宋体" w:cs="宋体"/>
                <w:b w:val="0"/>
                <w:i w:val="0"/>
                <w:color w:val="000000"/>
                <w:sz w:val="20"/>
              </w:rPr>
              <w:t xml:space="preserve">41,669.04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4,202,028.24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532,237.94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783,921.00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116,965.69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905,004.00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23,998.00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717,956.00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946.00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23,998.00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333,000.00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171,718.96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6,944.31</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208,000.00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41,669.04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4,865.24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8,998.98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1,035,894.00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28,985.40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16,443.60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11,500.00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16,233.60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7,673.00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66,999.00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210.00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44,947.40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3,904.66</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157,320.00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32,053.50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4,218,471.84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556,235.94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天津市法学会2024年度政府性基金预算财政拨款收入支出决算表为空表。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天津市法学会2024年国有资本经营预算财政拨款收入支出决算表为空表。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101,377.66</w:t>
            </w:r>
          </w:p>
        </w:tc>
        <w:tc>
          <w:tcPr>
            <w:tcW w:w="2200" w:type="dxa"/>
            <w:tcBorders/>
            <w:vAlign w:val="center"/>
          </w:tcPr>
          <w:p>
            <w:pPr>
              <w:snapToGrid w:val="0"/>
              <w:jc w:val="right"/>
            </w:pPr>
            <w:r>
              <w:rPr>
                <w:rFonts w:ascii="宋体" w:eastAsia="宋体" w:hAnsi="宋体" w:cs="宋体"/>
                <w:b w:val="0"/>
                <w:i w:val="0"/>
                <w:color w:val="000000"/>
                <w:sz w:val="24"/>
              </w:rPr>
              <w:t xml:space="preserve">89,800.00</w:t>
            </w:r>
          </w:p>
        </w:tc>
        <w:tc>
          <w:tcPr>
            <w:tcW w:w="2200" w:type="dxa"/>
            <w:tcBorders/>
            <w:vAlign w:val="center"/>
          </w:tcPr>
          <w:p>
            <w:pPr>
              <w:snapToGrid w:val="0"/>
              <w:jc w:val="right"/>
            </w:pPr>
            <w:r>
              <w:rPr>
                <w:rFonts w:ascii="宋体" w:eastAsia="宋体" w:hAnsi="宋体" w:cs="宋体"/>
                <w:b w:val="0"/>
                <w:i w:val="0"/>
                <w:color w:val="000000"/>
                <w:sz w:val="24"/>
              </w:rPr>
              <w:t xml:space="preserve">3,904.66</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3,904.66</w:t>
            </w:r>
          </w:p>
        </w:tc>
        <w:tc>
          <w:tcPr>
            <w:tcW w:w="2218" w:type="dxa"/>
            <w:tcBorders/>
            <w:vAlign w:val="center"/>
          </w:tcPr>
          <w:p>
            <w:pPr>
              <w:snapToGrid w:val="0"/>
              <w:jc w:val="right"/>
            </w:pPr>
            <w:r>
              <w:rPr>
                <w:rFonts w:ascii="宋体" w:eastAsia="宋体" w:hAnsi="宋体" w:cs="宋体"/>
                <w:b w:val="0"/>
                <w:i w:val="0"/>
                <w:color w:val="000000"/>
                <w:sz w:val="24"/>
              </w:rPr>
              <w:t xml:space="preserve">7,673.00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部门：天津市法学会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890,746.29</w:t>
            </w:r>
          </w:p>
        </w:tc>
        <w:tc>
          <w:tcPr>
            <w:tcW w:w="1380" w:type="dxa"/>
            <w:tcBorders/>
            <w:vAlign w:val="center"/>
          </w:tcPr>
          <w:p>
            <w:pPr>
              <w:snapToGrid w:val="0"/>
              <w:jc w:val="right"/>
            </w:pPr>
            <w:r>
              <w:rPr>
                <w:rFonts w:ascii="宋体" w:eastAsia="宋体" w:hAnsi="宋体" w:cs="宋体"/>
                <w:b w:val="0"/>
                <w:i w:val="0"/>
                <w:color w:val="000000"/>
                <w:sz w:val="16"/>
              </w:rPr>
              <w:t xml:space="preserve">890,746.29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890,746.29</w:t>
            </w:r>
          </w:p>
        </w:tc>
        <w:tc>
          <w:tcPr>
            <w:tcW w:w="1380" w:type="dxa"/>
            <w:tcBorders/>
            <w:vAlign w:val="center"/>
          </w:tcPr>
          <w:p>
            <w:pPr>
              <w:snapToGrid w:val="0"/>
              <w:jc w:val="right"/>
            </w:pPr>
            <w:r>
              <w:rPr>
                <w:rFonts w:ascii="宋体" w:eastAsia="宋体" w:hAnsi="宋体" w:cs="宋体"/>
                <w:b w:val="0"/>
                <w:i w:val="0"/>
                <w:color w:val="000000"/>
                <w:sz w:val="16"/>
              </w:rPr>
              <w:t xml:space="preserve">890,746.29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890,746.29</w:t>
            </w:r>
          </w:p>
        </w:tc>
        <w:tc>
          <w:tcPr>
            <w:tcW w:w="1380" w:type="dxa"/>
            <w:tcBorders/>
            <w:vAlign w:val="center"/>
          </w:tcPr>
          <w:p>
            <w:pPr>
              <w:snapToGrid w:val="0"/>
              <w:jc w:val="right"/>
            </w:pPr>
            <w:r>
              <w:rPr>
                <w:rFonts w:ascii="宋体" w:eastAsia="宋体" w:hAnsi="宋体" w:cs="宋体"/>
                <w:b w:val="0"/>
                <w:i w:val="0"/>
                <w:color w:val="000000"/>
                <w:sz w:val="16"/>
              </w:rPr>
              <w:t xml:space="preserve">890,746.29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890,746.29</w:t>
            </w:r>
          </w:p>
        </w:tc>
        <w:tc>
          <w:tcPr>
            <w:tcW w:w="1380" w:type="dxa"/>
            <w:tcBorders/>
            <w:vAlign w:val="center"/>
          </w:tcPr>
          <w:p>
            <w:pPr>
              <w:snapToGrid w:val="0"/>
              <w:jc w:val="right"/>
            </w:pPr>
            <w:r>
              <w:rPr>
                <w:rFonts w:ascii="宋体" w:eastAsia="宋体" w:hAnsi="宋体" w:cs="宋体"/>
                <w:b w:val="0"/>
                <w:i w:val="0"/>
                <w:color w:val="000000"/>
                <w:sz w:val="16"/>
              </w:rPr>
              <w:t xml:space="preserve">890,746.29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天津市法学会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5,667,940.75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减少326,548.64元，下降5.447%</w:t>
      </w:r>
      <w:r>
        <w:rPr>
          <w:rFonts w:eastAsia="仿宋_GB2312" w:hint="eastAsia"/>
          <w:sz w:val="30"/>
          <w:szCs w:val="30"/>
        </w:rPr>
        <w:t xml:space="preserve">，主要原因是</w:t>
      </w:r>
      <w:r>
        <w:rPr>
          <w:rFonts w:eastAsia="仿宋_GB2312" w:hint="eastAsia"/>
          <w:sz w:val="30"/>
          <w:szCs w:val="30"/>
        </w:rPr>
        <w:t xml:space="preserve">落实过紧日子的工作要求，进一步压缩经费开支，降低运行成本</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一般公共预算财政拨款收入5,661,104.07元、其他收入36.68元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一般公共服务支出4,911,066.07元、社会保障和就业支出504,718.96元、卫生健康支出249,669.04元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天津市法学会</w:t>
      </w:r>
      <w:r>
        <w:rPr>
          <w:rFonts w:eastAsia="仿宋_GB2312" w:hint="eastAsia"/>
          <w:sz w:val="30"/>
          <w:szCs w:val="30"/>
        </w:rPr>
        <w:t xml:space="preserve">2024年度本年收入合计</w:t>
      </w:r>
      <w:r>
        <w:rPr>
          <w:rFonts w:eastAsia="仿宋_GB2312" w:hint="eastAsia"/>
          <w:sz w:val="30"/>
          <w:szCs w:val="30"/>
        </w:rPr>
        <w:t xml:space="preserve">5,661,140.75</w:t>
      </w:r>
      <w:r>
        <w:rPr>
          <w:rFonts w:eastAsia="仿宋_GB2312" w:hint="eastAsia"/>
          <w:sz w:val="30"/>
          <w:szCs w:val="30"/>
        </w:rPr>
        <w:t xml:space="preserve">元，与2023年度相比</w:t>
      </w:r>
      <w:r>
        <w:rPr>
          <w:rFonts w:eastAsia="仿宋_GB2312" w:hint="eastAsia"/>
          <w:sz w:val="30"/>
          <w:szCs w:val="30"/>
        </w:rPr>
        <w:t xml:space="preserve">减少324,048.64元，</w:t>
      </w:r>
      <w:r>
        <w:rPr>
          <w:rFonts w:eastAsia="仿宋_GB2312" w:hint="eastAsia"/>
          <w:sz w:val="30"/>
          <w:szCs w:val="30"/>
        </w:rPr>
        <w:t xml:space="preserve">主要原因是</w:t>
      </w:r>
      <w:r>
        <w:rPr>
          <w:rFonts w:eastAsia="仿宋_GB2312" w:hint="eastAsia"/>
          <w:sz w:val="30"/>
          <w:szCs w:val="30"/>
        </w:rPr>
        <w:t xml:space="preserve">落实过紧日子的工作要求，进一步压缩经费开支，降低运行成本</w:t>
      </w:r>
      <w:r>
        <w:rPr>
          <w:rFonts w:eastAsia="仿宋_GB2312" w:hint="eastAsia"/>
          <w:sz w:val="30"/>
          <w:szCs w:val="30"/>
        </w:rPr>
        <w:t xml:space="preserve">。其中：</w:t>
      </w:r>
      <w:r>
        <w:rPr>
          <w:rFonts w:eastAsia="仿宋_GB2312" w:hint="eastAsia"/>
          <w:sz w:val="30"/>
          <w:szCs w:val="30"/>
        </w:rPr>
        <w:t xml:space="preserve">一般公共预算财政拨款收入5,661,104.07元，占99.999%；其他收入36.68元，占0.001%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天津市法学会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5,665,454.07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减少322,211.73元，</w:t>
      </w:r>
      <w:r>
        <w:rPr>
          <w:rFonts w:eastAsia="仿宋_GB2312" w:hint="eastAsia"/>
          <w:sz w:val="30"/>
          <w:szCs w:val="30"/>
        </w:rPr>
        <w:t xml:space="preserve">主要原因是</w:t>
      </w:r>
      <w:r>
        <w:rPr>
          <w:rFonts w:eastAsia="仿宋_GB2312" w:hint="eastAsia"/>
          <w:sz w:val="30"/>
          <w:szCs w:val="30"/>
        </w:rPr>
        <w:t xml:space="preserve">落实过紧日子的工作要求，进一步压缩经费开支，降低运行成本</w:t>
      </w:r>
      <w:r>
        <w:rPr>
          <w:rFonts w:eastAsia="仿宋_GB2312" w:hint="eastAsia"/>
          <w:sz w:val="30"/>
          <w:szCs w:val="30"/>
        </w:rPr>
        <w:t xml:space="preserve">。其中：</w:t>
      </w:r>
      <w:r>
        <w:rPr>
          <w:rFonts w:eastAsia="仿宋_GB2312" w:hint="eastAsia"/>
          <w:sz w:val="30"/>
          <w:szCs w:val="30"/>
        </w:rPr>
        <w:t xml:space="preserve">基本支出4,774,707.78元，占84.278%；项目支出890,746.29元，占15.722%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天津市法学会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5,667,904.07</w:t>
      </w:r>
      <w:r>
        <w:rPr>
          <w:rFonts w:eastAsia="仿宋_GB2312" w:hint="eastAsia"/>
          <w:sz w:val="30"/>
          <w:szCs w:val="30"/>
        </w:rPr>
        <w:t xml:space="preserve">元。与2023年度相比，财政拨款收、支总计各</w:t>
      </w:r>
      <w:r>
        <w:rPr>
          <w:rFonts w:eastAsia="仿宋_GB2312" w:hint="eastAsia"/>
          <w:sz w:val="30"/>
          <w:szCs w:val="30"/>
        </w:rPr>
        <w:t xml:space="preserve">减少326,561.73元，下降5.448%，</w:t>
      </w:r>
      <w:r>
        <w:rPr>
          <w:rFonts w:eastAsia="仿宋_GB2312" w:hint="eastAsia"/>
          <w:sz w:val="30"/>
          <w:szCs w:val="30"/>
        </w:rPr>
        <w:t xml:space="preserve">主要原因是</w:t>
      </w:r>
      <w:r>
        <w:rPr>
          <w:rFonts w:eastAsia="仿宋_GB2312" w:hint="eastAsia"/>
          <w:sz w:val="30"/>
          <w:szCs w:val="30"/>
        </w:rPr>
        <w:t xml:space="preserve">落实过紧日子的工作要求，进一步压缩经费开支，降低运行成本</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一般公共预算财政拨款5,661,104.07元、年初财政拨款结转和结余6,800.00元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一般公共服务支出4,911,066.07元、社会保障和就业支出504,718.96元、卫生健康支出249,669.04元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天津市法学会2024年度部门决算一般公共预算财政拨款支出合计5,665,454.07元，占本年支出合计的100.000%。与2023年度相比，一般公共预算财政拨款支出</w:t>
      </w:r>
      <w:r>
        <w:rPr>
          <w:rFonts w:eastAsia="仿宋_GB2312" w:hint="eastAsia"/>
          <w:sz w:val="30"/>
          <w:szCs w:val="30"/>
        </w:rPr>
        <w:t xml:space="preserve">减少322,211.73元</w:t>
      </w:r>
      <w:r>
        <w:rPr>
          <w:rFonts w:eastAsia="仿宋_GB2312" w:hint="eastAsia"/>
          <w:sz w:val="30"/>
          <w:szCs w:val="30"/>
        </w:rPr>
        <w:t xml:space="preserve">，下降5.381%</w:t>
      </w:r>
      <w:r>
        <w:rPr>
          <w:rFonts w:eastAsia="仿宋_GB2312" w:hint="eastAsia"/>
          <w:sz w:val="30"/>
          <w:szCs w:val="30"/>
        </w:rPr>
        <w:t xml:space="preserve">，主要原因是落实过紧日子的工作要求，进一步压缩经费开支，降低运行成本。</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2024年度一般公共预算财政拨款支出5,665,454.07元，主要用于以下方面：</w:t>
      </w:r>
      <w:r>
        <w:rPr>
          <w:rFonts w:eastAsia="仿宋_GB2312" w:hint="eastAsia"/>
          <w:sz w:val="30"/>
          <w:szCs w:val="30"/>
        </w:rPr>
        <w:t xml:space="preserve">一般公共服务支出（类）支出4,911,066.07元，占86.684%,社会保障和就业支出（类）支出504,718.96元，占8.909%,卫生健康支出（类）支出249,669.04元，占4.407%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2024年度一般公共预算财政拨款支出年初预算为5,506,000.00元，支出决算为5,665,454.07元</w:t>
      </w:r>
      <w:r>
        <w:rPr>
          <w:rFonts w:eastAsia="仿宋_GB2312" w:hint="eastAsia"/>
          <w:sz w:val="30"/>
          <w:szCs w:val="30"/>
        </w:rPr>
        <w:t xml:space="preserve">，完成年初预算的102.896%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1.一般公共服务支出（类）群众团体事务（款）行政运行（项）年初预算为3,956,000.00元，支出决算为4,020,319.78元，完成年初预算的101.626%，决算数大于预算数的主要原因是：年中追加人员经费。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800,000.00元，支出决算为890,746.29元，完成年初预算的111.343%，决算数大于预算数的主要原因是：年中新增赴法参加“数字治理法治研究”专题研修培训出国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333,000.00元，支出决算为333,000.00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167,000.00元，支出决算为171,718.96元，完成年初预算的102.826%，决算数大于预算数的主要原因是：补记追加职业年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5.卫生健康支出（类）行政事业单位医疗（款）行政单位医疗（项）年初预算为208,000.00元，支出决算为208,000.00元，完成年初预算的100.000%，决算数与预算数持平的主要原因是：严格按照预算执行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6.卫生健康支出（类）行政事业单位医疗（款）公务员医疗补助（项）年初预算为42,000.00元，支出决算为41,669.04元，完成年初预算的99.212%，决算数小于预算数的主要原因是：厉行节约，严格按照预算执行。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天津市法学会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4,774,707.78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减少81,430.78元，</w:t>
      </w:r>
      <w:r>
        <w:rPr>
          <w:rFonts w:eastAsia="仿宋_GB2312" w:hint="eastAsia"/>
          <w:sz w:val="30"/>
          <w:szCs w:val="30"/>
        </w:rPr>
        <w:t xml:space="preserve">主要原因是</w:t>
      </w:r>
      <w:r>
        <w:rPr>
          <w:rFonts w:eastAsia="仿宋_GB2312" w:hint="eastAsia"/>
          <w:sz w:val="30"/>
          <w:szCs w:val="30"/>
        </w:rPr>
        <w:t xml:space="preserve">落实过紧日子的工作要求，进一步压缩经费开支，降低运行成本</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人员经费4,218,471.84元，主要包括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公用经费556,235.94元，主要包括</w:t>
      </w:r>
      <w:r>
        <w:rPr>
          <w:rFonts w:eastAsia="仿宋_GB2312" w:hint="eastAsia"/>
          <w:sz w:val="30"/>
          <w:szCs w:val="30"/>
        </w:rPr>
        <w:t xml:space="preserve">办公费、手续费、水费、电费、邮电费、差旅费、维修（护）费、会议费、公务接待费、委托业务费、工会经费、福利费、公务用车运行维护费、其他交通费用、税金及附加费用、办公设备购置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天津市法学会2024年度无政府性基金预算财政拨款收入、支出和结转结余。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天津市法学会2024年度无国有资本经营预算财政拨款收入、支出和结转结余。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101,377.66</w:t>
      </w:r>
      <w:r>
        <w:rPr>
          <w:rFonts w:eastAsia="仿宋_GB2312" w:hint="eastAsia"/>
          <w:sz w:val="30"/>
          <w:szCs w:val="30"/>
        </w:rPr>
        <w:t xml:space="preserve">元，支出决算</w:t>
      </w:r>
      <w:r>
        <w:rPr>
          <w:rFonts w:eastAsia="仿宋_GB2312" w:hint="eastAsia"/>
          <w:sz w:val="30"/>
          <w:szCs w:val="30"/>
        </w:rPr>
        <w:t xml:space="preserve">101,377.66</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支出决算较上年增加86,457.43元</w:t>
      </w:r>
      <w:r>
        <w:rPr>
          <w:rFonts w:eastAsia="仿宋_GB2312" w:hint="eastAsia"/>
          <w:sz w:val="30"/>
          <w:szCs w:val="30"/>
        </w:rPr>
        <w:t xml:space="preserve">，增长579.464%</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决算数与预算数持平的主要原因是严控“三公”经费支出，按预算执行；</w:t>
      </w:r>
      <w:r>
        <w:rPr>
          <w:rFonts w:eastAsia="仿宋_GB2312" w:hint="eastAsia"/>
          <w:sz w:val="30"/>
          <w:szCs w:val="30"/>
        </w:rPr>
        <w:t xml:space="preserve">决算数较上年增加的主要原因是2024年新增赴法参加“数字治理法治研究”专题研修培训出国费，因公出国费支出增加。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89,800.00</w:t>
      </w:r>
      <w:r>
        <w:rPr>
          <w:rFonts w:eastAsia="仿宋_GB2312" w:hint="eastAsia"/>
          <w:sz w:val="30"/>
          <w:szCs w:val="30"/>
        </w:rPr>
        <w:t xml:space="preserve">元，支出决算</w:t>
      </w:r>
      <w:r>
        <w:rPr>
          <w:rFonts w:eastAsia="仿宋_GB2312" w:hint="eastAsia"/>
          <w:sz w:val="30"/>
          <w:szCs w:val="30"/>
        </w:rPr>
        <w:t xml:space="preserve">89,800.00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支出决算较上年增加89,800.00元</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决算数与预算数持平的主要原因是严控因公出国（境）费支出，按预算执行；</w:t>
      </w:r>
      <w:r>
        <w:rPr>
          <w:rFonts w:eastAsia="仿宋_GB2312" w:hint="eastAsia"/>
          <w:sz w:val="30"/>
          <w:szCs w:val="30"/>
        </w:rPr>
        <w:t xml:space="preserve">决算数较上年增加的主要原因是2024年新增赴法参加“数字治理法治研究”专题研修培训出国费用，因公出国费支出增加。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3,904.66</w:t>
      </w:r>
      <w:r>
        <w:rPr>
          <w:rFonts w:eastAsia="仿宋_GB2312" w:hint="eastAsia"/>
          <w:sz w:val="30"/>
          <w:szCs w:val="30"/>
        </w:rPr>
        <w:t xml:space="preserve">元，支出决算</w:t>
      </w:r>
      <w:r>
        <w:rPr>
          <w:rFonts w:eastAsia="仿宋_GB2312" w:hint="eastAsia"/>
          <w:sz w:val="30"/>
          <w:szCs w:val="30"/>
        </w:rPr>
        <w:t xml:space="preserve">3,904.66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支出决算较上年减少1,020.57元</w:t>
      </w:r>
      <w:r>
        <w:rPr>
          <w:rFonts w:eastAsia="仿宋_GB2312" w:hint="eastAsia"/>
          <w:sz w:val="30"/>
          <w:szCs w:val="30"/>
        </w:rPr>
        <w:t xml:space="preserve">，下降20.721%</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决算数较上年减少的主要原因是落实过紧日子的工作要求，进一步压缩公务用车运行维护费支出，降低运行成本。</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3,904.66</w:t>
      </w:r>
      <w:r>
        <w:rPr>
          <w:rFonts w:eastAsia="仿宋_GB2312" w:hint="eastAsia"/>
          <w:sz w:val="30"/>
          <w:szCs w:val="30"/>
        </w:rPr>
        <w:t xml:space="preserve">元，支出决算</w:t>
      </w:r>
      <w:r>
        <w:rPr>
          <w:rFonts w:eastAsia="仿宋_GB2312" w:hint="eastAsia"/>
          <w:sz w:val="30"/>
          <w:szCs w:val="30"/>
        </w:rPr>
        <w:t xml:space="preserve">3,904.66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支出决算较上年减少1,020.57元</w:t>
      </w:r>
      <w:r>
        <w:rPr>
          <w:rFonts w:eastAsia="仿宋_GB2312" w:hint="eastAsia"/>
          <w:sz w:val="30"/>
          <w:szCs w:val="30"/>
        </w:rPr>
        <w:t xml:space="preserve">，下降20.721%</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决算数较上年减少的主要原因是落实过紧日子的工作要求，进一步压缩公务用车运行维护费支出，降低运行成本。</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7,673.00</w:t>
      </w:r>
      <w:r>
        <w:rPr>
          <w:rFonts w:eastAsia="仿宋_GB2312" w:hint="eastAsia"/>
          <w:sz w:val="30"/>
          <w:szCs w:val="30"/>
        </w:rPr>
        <w:t xml:space="preserve">元，支出决算</w:t>
      </w:r>
      <w:r>
        <w:rPr>
          <w:rFonts w:eastAsia="仿宋_GB2312" w:hint="eastAsia"/>
          <w:sz w:val="30"/>
          <w:szCs w:val="30"/>
        </w:rPr>
        <w:t xml:space="preserve">7,673.00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支出决算较上年减少2,322.00元</w:t>
      </w:r>
      <w:r>
        <w:rPr>
          <w:rFonts w:eastAsia="仿宋_GB2312" w:hint="eastAsia"/>
          <w:sz w:val="30"/>
          <w:szCs w:val="30"/>
        </w:rPr>
        <w:t xml:space="preserve">，下降23.232%</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决算数与预算数持平的主要原因是严控公务接待费支出，按预算执行；</w:t>
      </w:r>
      <w:r>
        <w:rPr>
          <w:rFonts w:eastAsia="仿宋_GB2312" w:hint="eastAsia"/>
          <w:sz w:val="30"/>
          <w:szCs w:val="30"/>
        </w:rPr>
        <w:t xml:space="preserve">决算数较上年减少的主要原因是落实过紧日子的工作要求，进一步压缩公务接待费支出，降低运行成本。</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19</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机关运行经费是指行政单位和参照公务员法管理的事业单位使用财政拨款安排的基本支出中的日常公用经费支出，天津市法学会2024年度机关运行经费年初预算571,000.00元，决算数556,235.94元，与年初预算相比</w:t>
      </w:r>
      <w:r>
        <w:rPr>
          <w:rFonts w:eastAsia="仿宋_GB2312" w:hint="eastAsia"/>
          <w:sz w:val="30"/>
          <w:szCs w:val="30"/>
        </w:rPr>
        <w:t xml:space="preserve">减少14,764.06元，</w:t>
      </w:r>
      <w:r>
        <w:rPr>
          <w:rFonts w:eastAsia="仿宋_GB2312" w:hint="eastAsia"/>
          <w:sz w:val="30"/>
          <w:szCs w:val="30"/>
        </w:rPr>
        <w:t xml:space="preserve">完成年初预算的97.414%；</w:t>
      </w:r>
      <w:r>
        <w:rPr>
          <w:rFonts w:eastAsia="仿宋_GB2312" w:hint="eastAsia"/>
          <w:sz w:val="30"/>
          <w:szCs w:val="30"/>
        </w:rPr>
        <w:t xml:space="preserve">比2023年减少47,889.12元</w:t>
      </w:r>
      <w:r>
        <w:rPr>
          <w:rFonts w:eastAsia="仿宋_GB2312" w:hint="eastAsia"/>
          <w:sz w:val="30"/>
          <w:szCs w:val="30"/>
        </w:rPr>
        <w:t xml:space="preserve">，下降7.927%</w:t>
      </w:r>
      <w:r>
        <w:rPr>
          <w:rFonts w:eastAsia="仿宋_GB2312" w:hint="eastAsia"/>
          <w:sz w:val="30"/>
          <w:szCs w:val="30"/>
        </w:rPr>
        <w:t xml:space="preserve">，主要原因是：落实过紧日子的工作要求，进一步压缩机关运行经费支出，降低运行成本。</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法学会2024年政府采购支出总额30,985.00元，其中：政府采购货物支出30,985.00元、政府采购工程支出0.00元、政府采购服务支出0.00元。授予中小企业合同金额30,985.00元，占政府采购支出总额的100.000%，其中：授予小微企业合同金额30,985.00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天津市法学会2024年度无国有资产占有使用情况。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根据预算绩效管理要求，天津市法学会2024年度已对2个市级项目开展绩效自评，涉及金额889,000.00元，自评结果已随部门决算一并公开。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天津市法学会不属于乡、镇、街级单位，不涉及公开2024年度教育、医疗卫生、社会保障和就业、住房保障、涉农补贴等民生支出情况。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