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天津市司法局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天津市司法局</w:t>
      </w:r>
      <w:r>
        <w:rPr>
          <w:rFonts w:ascii="仿宋_GB2312" w:eastAsia="仿宋_GB2312" w:hint="eastAsia"/>
          <w:sz w:val="30"/>
          <w:szCs w:val="30"/>
        </w:rPr>
        <w:t xml:space="preserve">的主要职责是：</w:t>
      </w:r>
      <w:r>
        <w:rPr>
          <w:rFonts w:ascii="仿宋_GB2312" w:eastAsia="仿宋_GB2312" w:hint="eastAsia"/>
          <w:sz w:val="30"/>
          <w:szCs w:val="30"/>
        </w:rPr>
        <w:t xml:space="preserve">（一）承担统筹规划市政府立法工作责任。负责面向社会征集政府规章制定项目建议。（二）负责起草或者组织起草有关地方性法规、政府规章草案。负责立法协调。（三）承办政府规章的解释、立法后评估工作。负责市政府各部门、各区政府行政规范性文件的备案审查工作。组织开展行政规范性文件清理工作。（四）承担统筹推进法治政府建设的责任。承办申请市政府裁决的行政复议案件工作。指导、监督全市行政复议和行政应诉工作，负责行政复议和应诉案件办理工作。（五）负责拟订法治宣传教育规划，组织实施普法宣传工作。推动人民参与和促进法治建设。统筹协调监督指导调解工作。指导监督人民陪审员选任管理工作。负责人民监督员选任管理工作。指导监督司法所建设。（六）指导监督全市监狱管理、刑罚执行、罪犯改造工作。指导、管理社区矫正工作。指导刑满释放人员帮教安置工作。（七）指导、监督本系统强制隔离戒毒执行和戒毒康复工作。（八）负责拟订公共服务法律体系规划并组织实施。统筹和布局市、区法律服务资源。指导、监督律师、法律援助、司法鉴定、公证、仲裁和基层法律服务管理工作。（九）负责本市国家统一法律职业资格考试的组织实施工作。（十）组织开展法治对外合作交流。承办涉港澳台的法律事务。（十一）负责本系统枪支、弹药、服装和警车管理工作。指导、监督本系统财务、装备、设施、场所等保障工作。 （十二）指导、监督本系统队伍建设。负责本系统警务管理和警务督察工作。协助各区管理司法局领导干部。（十三）承担本系统安全生产管理责任。指导督促本系统加强安全生产管理工作。（十四）协调本系统对全市招商引资工作提供法律服务支持保障。（十五）完成市委、市政府交办的其他任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天津市司法局内设36个职能处室，下辖6个预算单位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天津市司法局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1.天津市司法局（本级）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2.天津仲裁委员会办公室</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3.天津市法律援助中心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4.天津市社区矫正中心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5.天津市司法行政服务中心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6.天津市北方公证处</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7.天津市滨海公证处</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161,423,185.90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202,361,546.57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86,879,647.23</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15,853,038.03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7,905,764.00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2,582,388.85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36,800.00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250,885,221.98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226,157,148.60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402,576.16</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27,807,540.18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-1,339,603.79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-4,016,494.43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2,749.90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-1,342,353.69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249,948,194.35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249,948,194.35</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250,885,221.98</w:t>
            </w:r>
          </w:p>
        </w:tc>
        <w:tc>
          <w:tcPr>
            <w:tcW w:w="1240" w:type="dxa"/>
            <w:tcBorders/>
            <w:vAlign w:val="center"/>
          </w:tcPr>
          <w:p>
            <w:pPr>
              <w:snapToGrid w:val="0"/>
              <w:jc w:val="right"/>
            </w:pPr>
            <w:r>
              <w:rPr>
                <w:rFonts w:ascii="宋体" w:eastAsia="宋体" w:hAnsi="宋体" w:cs="宋体"/>
                <w:b w:val="0"/>
                <w:i w:val="0"/>
                <w:color w:val="000000"/>
                <w:sz w:val="14"/>
              </w:rPr>
              <w:t xml:space="preserve">161,423,185.90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86,879,647.23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2,582,388.85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227,089,619.84</w:t>
            </w:r>
          </w:p>
        </w:tc>
        <w:tc>
          <w:tcPr>
            <w:tcW w:w="1240" w:type="dxa"/>
            <w:tcBorders/>
            <w:vAlign w:val="center"/>
          </w:tcPr>
          <w:p>
            <w:pPr>
              <w:snapToGrid w:val="0"/>
              <w:jc w:val="right"/>
            </w:pPr>
            <w:r>
              <w:rPr>
                <w:rFonts w:ascii="宋体" w:eastAsia="宋体" w:hAnsi="宋体" w:cs="宋体"/>
                <w:b w:val="0"/>
                <w:i w:val="0"/>
                <w:color w:val="000000"/>
                <w:sz w:val="14"/>
              </w:rPr>
              <w:t xml:space="preserve">142,732,491.72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81,774,739.27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2,582,388.85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w:t>
            </w:r>
          </w:p>
        </w:tc>
        <w:tc>
          <w:tcPr>
            <w:tcW w:w="2520" w:type="dxa"/>
            <w:tcBorders/>
            <w:vAlign w:val="center"/>
          </w:tcPr>
          <w:p>
            <w:pPr>
              <w:snapToGrid w:val="0"/>
              <w:jc w:val="left"/>
            </w:pPr>
            <w:r>
              <w:rPr>
                <w:rFonts w:ascii="宋体" w:eastAsia="宋体" w:hAnsi="宋体" w:cs="宋体"/>
                <w:b w:val="0"/>
                <w:i w:val="0"/>
                <w:color w:val="000000"/>
                <w:sz w:val="14"/>
              </w:rPr>
              <w:t xml:space="preserve">司法</w:t>
            </w:r>
          </w:p>
        </w:tc>
        <w:tc>
          <w:tcPr>
            <w:tcW w:w="1240" w:type="dxa"/>
            <w:tcBorders/>
            <w:vAlign w:val="center"/>
          </w:tcPr>
          <w:p>
            <w:pPr>
              <w:snapToGrid w:val="0"/>
              <w:jc w:val="right"/>
            </w:pPr>
            <w:r>
              <w:rPr>
                <w:rFonts w:ascii="宋体" w:eastAsia="宋体" w:hAnsi="宋体" w:cs="宋体"/>
                <w:b w:val="0"/>
                <w:i w:val="0"/>
                <w:color w:val="000000"/>
                <w:sz w:val="14"/>
              </w:rPr>
              <w:t xml:space="preserve">227,089,619.84</w:t>
            </w:r>
          </w:p>
        </w:tc>
        <w:tc>
          <w:tcPr>
            <w:tcW w:w="1240" w:type="dxa"/>
            <w:tcBorders/>
            <w:vAlign w:val="center"/>
          </w:tcPr>
          <w:p>
            <w:pPr>
              <w:snapToGrid w:val="0"/>
              <w:jc w:val="right"/>
            </w:pPr>
            <w:r>
              <w:rPr>
                <w:rFonts w:ascii="宋体" w:eastAsia="宋体" w:hAnsi="宋体" w:cs="宋体"/>
                <w:b w:val="0"/>
                <w:i w:val="0"/>
                <w:color w:val="000000"/>
                <w:sz w:val="14"/>
              </w:rPr>
              <w:t xml:space="preserve">142,732,491.72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81,774,739.27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2,582,388.85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87,776,134.36</w:t>
            </w:r>
          </w:p>
        </w:tc>
        <w:tc>
          <w:tcPr>
            <w:tcW w:w="1240" w:type="dxa"/>
            <w:tcBorders/>
            <w:vAlign w:val="center"/>
          </w:tcPr>
          <w:p>
            <w:pPr>
              <w:snapToGrid w:val="0"/>
              <w:jc w:val="right"/>
            </w:pPr>
            <w:r>
              <w:rPr>
                <w:rFonts w:ascii="宋体" w:eastAsia="宋体" w:hAnsi="宋体" w:cs="宋体"/>
                <w:b w:val="0"/>
                <w:i w:val="0"/>
                <w:color w:val="000000"/>
                <w:sz w:val="14"/>
              </w:rPr>
              <w:t xml:space="preserve">87,740,596.30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35,538.06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2040604</w:t>
            </w:r>
          </w:p>
        </w:tc>
        <w:tc>
          <w:tcPr>
            <w:tcW w:w="2520" w:type="dxa"/>
            <w:tcBorders/>
            <w:vAlign w:val="center"/>
          </w:tcPr>
          <w:p>
            <w:pPr>
              <w:snapToGrid w:val="0"/>
              <w:jc w:val="left"/>
            </w:pPr>
            <w:r>
              <w:rPr>
                <w:rFonts w:ascii="宋体" w:eastAsia="宋体" w:hAnsi="宋体" w:cs="宋体"/>
                <w:b w:val="0"/>
                <w:i w:val="0"/>
                <w:color w:val="000000"/>
                <w:sz w:val="14"/>
              </w:rPr>
              <w:t xml:space="preserve">基层司法业务</w:t>
            </w:r>
          </w:p>
        </w:tc>
        <w:tc>
          <w:tcPr>
            <w:tcW w:w="1240" w:type="dxa"/>
            <w:tcBorders/>
            <w:vAlign w:val="center"/>
          </w:tcPr>
          <w:p>
            <w:pPr>
              <w:snapToGrid w:val="0"/>
              <w:jc w:val="right"/>
            </w:pPr>
            <w:r>
              <w:rPr>
                <w:rFonts w:ascii="宋体" w:eastAsia="宋体" w:hAnsi="宋体" w:cs="宋体"/>
                <w:b w:val="0"/>
                <w:i w:val="0"/>
                <w:color w:val="000000"/>
                <w:sz w:val="14"/>
              </w:rPr>
              <w:t xml:space="preserve">13,887,950.00</w:t>
            </w:r>
          </w:p>
        </w:tc>
        <w:tc>
          <w:tcPr>
            <w:tcW w:w="1240" w:type="dxa"/>
            <w:tcBorders/>
            <w:vAlign w:val="center"/>
          </w:tcPr>
          <w:p>
            <w:pPr>
              <w:snapToGrid w:val="0"/>
              <w:jc w:val="right"/>
            </w:pPr>
            <w:r>
              <w:rPr>
                <w:rFonts w:ascii="宋体" w:eastAsia="宋体" w:hAnsi="宋体" w:cs="宋体"/>
                <w:b w:val="0"/>
                <w:i w:val="0"/>
                <w:color w:val="000000"/>
                <w:sz w:val="14"/>
              </w:rPr>
              <w:t xml:space="preserve">13,887,950.00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2040605</w:t>
            </w:r>
          </w:p>
        </w:tc>
        <w:tc>
          <w:tcPr>
            <w:tcW w:w="2520" w:type="dxa"/>
            <w:tcBorders/>
            <w:vAlign w:val="center"/>
          </w:tcPr>
          <w:p>
            <w:pPr>
              <w:snapToGrid w:val="0"/>
              <w:jc w:val="left"/>
            </w:pPr>
            <w:r>
              <w:rPr>
                <w:rFonts w:ascii="宋体" w:eastAsia="宋体" w:hAnsi="宋体" w:cs="宋体"/>
                <w:b w:val="0"/>
                <w:i w:val="0"/>
                <w:color w:val="000000"/>
                <w:sz w:val="14"/>
              </w:rPr>
              <w:t xml:space="preserve">普法宣传</w:t>
            </w:r>
          </w:p>
        </w:tc>
        <w:tc>
          <w:tcPr>
            <w:tcW w:w="1240" w:type="dxa"/>
            <w:tcBorders/>
            <w:vAlign w:val="center"/>
          </w:tcPr>
          <w:p>
            <w:pPr>
              <w:snapToGrid w:val="0"/>
              <w:jc w:val="right"/>
            </w:pPr>
            <w:r>
              <w:rPr>
                <w:rFonts w:ascii="宋体" w:eastAsia="宋体" w:hAnsi="宋体" w:cs="宋体"/>
                <w:b w:val="0"/>
                <w:i w:val="0"/>
                <w:color w:val="000000"/>
                <w:sz w:val="14"/>
              </w:rPr>
              <w:t xml:space="preserve">2,664,646.68</w:t>
            </w:r>
          </w:p>
        </w:tc>
        <w:tc>
          <w:tcPr>
            <w:tcW w:w="1240" w:type="dxa"/>
            <w:tcBorders/>
            <w:vAlign w:val="center"/>
          </w:tcPr>
          <w:p>
            <w:pPr>
              <w:snapToGrid w:val="0"/>
              <w:jc w:val="right"/>
            </w:pPr>
            <w:r>
              <w:rPr>
                <w:rFonts w:ascii="宋体" w:eastAsia="宋体" w:hAnsi="宋体" w:cs="宋体"/>
                <w:b w:val="0"/>
                <w:i w:val="0"/>
                <w:color w:val="000000"/>
                <w:sz w:val="14"/>
              </w:rPr>
              <w:t xml:space="preserve">2,664,646.68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2040606</w:t>
            </w:r>
          </w:p>
        </w:tc>
        <w:tc>
          <w:tcPr>
            <w:tcW w:w="2520" w:type="dxa"/>
            <w:tcBorders/>
            <w:vAlign w:val="center"/>
          </w:tcPr>
          <w:p>
            <w:pPr>
              <w:snapToGrid w:val="0"/>
              <w:jc w:val="left"/>
            </w:pPr>
            <w:r>
              <w:rPr>
                <w:rFonts w:ascii="宋体" w:eastAsia="宋体" w:hAnsi="宋体" w:cs="宋体"/>
                <w:b w:val="0"/>
                <w:i w:val="0"/>
                <w:color w:val="000000"/>
                <w:sz w:val="14"/>
              </w:rPr>
              <w:t xml:space="preserve">律师管理</w:t>
            </w:r>
          </w:p>
        </w:tc>
        <w:tc>
          <w:tcPr>
            <w:tcW w:w="1240" w:type="dxa"/>
            <w:tcBorders/>
            <w:vAlign w:val="center"/>
          </w:tcPr>
          <w:p>
            <w:pPr>
              <w:snapToGrid w:val="0"/>
              <w:jc w:val="right"/>
            </w:pPr>
            <w:r>
              <w:rPr>
                <w:rFonts w:ascii="宋体" w:eastAsia="宋体" w:hAnsi="宋体" w:cs="宋体"/>
                <w:b w:val="0"/>
                <w:i w:val="0"/>
                <w:color w:val="000000"/>
                <w:sz w:val="14"/>
              </w:rPr>
              <w:t xml:space="preserve">1,030,000.00</w:t>
            </w:r>
          </w:p>
        </w:tc>
        <w:tc>
          <w:tcPr>
            <w:tcW w:w="1240" w:type="dxa"/>
            <w:tcBorders/>
            <w:vAlign w:val="center"/>
          </w:tcPr>
          <w:p>
            <w:pPr>
              <w:snapToGrid w:val="0"/>
              <w:jc w:val="right"/>
            </w:pPr>
            <w:r>
              <w:rPr>
                <w:rFonts w:ascii="宋体" w:eastAsia="宋体" w:hAnsi="宋体" w:cs="宋体"/>
                <w:b w:val="0"/>
                <w:i w:val="0"/>
                <w:color w:val="000000"/>
                <w:sz w:val="14"/>
              </w:rPr>
              <w:t xml:space="preserve">1,030,000.00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2040607</w:t>
            </w:r>
          </w:p>
        </w:tc>
        <w:tc>
          <w:tcPr>
            <w:tcW w:w="2520" w:type="dxa"/>
            <w:tcBorders/>
            <w:vAlign w:val="center"/>
          </w:tcPr>
          <w:p>
            <w:pPr>
              <w:snapToGrid w:val="0"/>
              <w:jc w:val="left"/>
            </w:pPr>
            <w:r>
              <w:rPr>
                <w:rFonts w:ascii="宋体" w:eastAsia="宋体" w:hAnsi="宋体" w:cs="宋体"/>
                <w:b w:val="0"/>
                <w:i w:val="0"/>
                <w:color w:val="000000"/>
                <w:sz w:val="14"/>
              </w:rPr>
              <w:t xml:space="preserve">公共法律服务</w:t>
            </w:r>
          </w:p>
        </w:tc>
        <w:tc>
          <w:tcPr>
            <w:tcW w:w="1240" w:type="dxa"/>
            <w:tcBorders/>
            <w:vAlign w:val="center"/>
          </w:tcPr>
          <w:p>
            <w:pPr>
              <w:snapToGrid w:val="0"/>
              <w:jc w:val="right"/>
            </w:pPr>
            <w:r>
              <w:rPr>
                <w:rFonts w:ascii="宋体" w:eastAsia="宋体" w:hAnsi="宋体" w:cs="宋体"/>
                <w:b w:val="0"/>
                <w:i w:val="0"/>
                <w:color w:val="000000"/>
                <w:sz w:val="14"/>
              </w:rPr>
              <w:t xml:space="preserve">2,322,205.00</w:t>
            </w:r>
          </w:p>
        </w:tc>
        <w:tc>
          <w:tcPr>
            <w:tcW w:w="1240" w:type="dxa"/>
            <w:tcBorders/>
            <w:vAlign w:val="center"/>
          </w:tcPr>
          <w:p>
            <w:pPr>
              <w:snapToGrid w:val="0"/>
              <w:jc w:val="right"/>
            </w:pPr>
            <w:r>
              <w:rPr>
                <w:rFonts w:ascii="宋体" w:eastAsia="宋体" w:hAnsi="宋体" w:cs="宋体"/>
                <w:b w:val="0"/>
                <w:i w:val="0"/>
                <w:color w:val="000000"/>
                <w:sz w:val="14"/>
              </w:rPr>
              <w:t xml:space="preserve">2,322,205.00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2040608</w:t>
            </w:r>
          </w:p>
        </w:tc>
        <w:tc>
          <w:tcPr>
            <w:tcW w:w="2520" w:type="dxa"/>
            <w:tcBorders/>
            <w:vAlign w:val="center"/>
          </w:tcPr>
          <w:p>
            <w:pPr>
              <w:snapToGrid w:val="0"/>
              <w:jc w:val="left"/>
            </w:pPr>
            <w:r>
              <w:rPr>
                <w:rFonts w:ascii="宋体" w:eastAsia="宋体" w:hAnsi="宋体" w:cs="宋体"/>
                <w:b w:val="0"/>
                <w:i w:val="0"/>
                <w:color w:val="000000"/>
                <w:sz w:val="14"/>
              </w:rPr>
              <w:t xml:space="preserve">国家统一法律职业资格考试</w:t>
            </w:r>
          </w:p>
        </w:tc>
        <w:tc>
          <w:tcPr>
            <w:tcW w:w="1240" w:type="dxa"/>
            <w:tcBorders/>
            <w:vAlign w:val="center"/>
          </w:tcPr>
          <w:p>
            <w:pPr>
              <w:snapToGrid w:val="0"/>
              <w:jc w:val="right"/>
            </w:pPr>
            <w:r>
              <w:rPr>
                <w:rFonts w:ascii="宋体" w:eastAsia="宋体" w:hAnsi="宋体" w:cs="宋体"/>
                <w:b w:val="0"/>
                <w:i w:val="0"/>
                <w:color w:val="000000"/>
                <w:sz w:val="14"/>
              </w:rPr>
              <w:t xml:space="preserve">3,186,173.45</w:t>
            </w:r>
          </w:p>
        </w:tc>
        <w:tc>
          <w:tcPr>
            <w:tcW w:w="1240" w:type="dxa"/>
            <w:tcBorders/>
            <w:vAlign w:val="center"/>
          </w:tcPr>
          <w:p>
            <w:pPr>
              <w:snapToGrid w:val="0"/>
              <w:jc w:val="right"/>
            </w:pPr>
            <w:r>
              <w:rPr>
                <w:rFonts w:ascii="宋体" w:eastAsia="宋体" w:hAnsi="宋体" w:cs="宋体"/>
                <w:b w:val="0"/>
                <w:i w:val="0"/>
                <w:color w:val="000000"/>
                <w:sz w:val="14"/>
              </w:rPr>
              <w:t xml:space="preserve">3,186,173.45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2040612</w:t>
            </w:r>
          </w:p>
        </w:tc>
        <w:tc>
          <w:tcPr>
            <w:tcW w:w="2520" w:type="dxa"/>
            <w:tcBorders/>
            <w:vAlign w:val="center"/>
          </w:tcPr>
          <w:p>
            <w:pPr>
              <w:snapToGrid w:val="0"/>
              <w:jc w:val="left"/>
            </w:pPr>
            <w:r>
              <w:rPr>
                <w:rFonts w:ascii="宋体" w:eastAsia="宋体" w:hAnsi="宋体" w:cs="宋体"/>
                <w:b w:val="0"/>
                <w:i w:val="0"/>
                <w:color w:val="000000"/>
                <w:sz w:val="14"/>
              </w:rPr>
              <w:t xml:space="preserve">法治建设</w:t>
            </w:r>
          </w:p>
        </w:tc>
        <w:tc>
          <w:tcPr>
            <w:tcW w:w="1240" w:type="dxa"/>
            <w:tcBorders/>
            <w:vAlign w:val="center"/>
          </w:tcPr>
          <w:p>
            <w:pPr>
              <w:snapToGrid w:val="0"/>
              <w:jc w:val="right"/>
            </w:pPr>
            <w:r>
              <w:rPr>
                <w:rFonts w:ascii="宋体" w:eastAsia="宋体" w:hAnsi="宋体" w:cs="宋体"/>
                <w:b w:val="0"/>
                <w:i w:val="0"/>
                <w:color w:val="000000"/>
                <w:sz w:val="14"/>
              </w:rPr>
              <w:t xml:space="preserve">1,084,090.10</w:t>
            </w:r>
          </w:p>
        </w:tc>
        <w:tc>
          <w:tcPr>
            <w:tcW w:w="1240" w:type="dxa"/>
            <w:tcBorders/>
            <w:vAlign w:val="center"/>
          </w:tcPr>
          <w:p>
            <w:pPr>
              <w:snapToGrid w:val="0"/>
              <w:jc w:val="right"/>
            </w:pPr>
            <w:r>
              <w:rPr>
                <w:rFonts w:ascii="宋体" w:eastAsia="宋体" w:hAnsi="宋体" w:cs="宋体"/>
                <w:b w:val="0"/>
                <w:i w:val="0"/>
                <w:color w:val="000000"/>
                <w:sz w:val="14"/>
              </w:rPr>
              <w:t xml:space="preserve">1,084,090.10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2040613</w:t>
            </w:r>
          </w:p>
        </w:tc>
        <w:tc>
          <w:tcPr>
            <w:tcW w:w="2520" w:type="dxa"/>
            <w:tcBorders/>
            <w:vAlign w:val="center"/>
          </w:tcPr>
          <w:p>
            <w:pPr>
              <w:snapToGrid w:val="0"/>
              <w:jc w:val="left"/>
            </w:pPr>
            <w:r>
              <w:rPr>
                <w:rFonts w:ascii="宋体" w:eastAsia="宋体" w:hAnsi="宋体" w:cs="宋体"/>
                <w:b w:val="0"/>
                <w:i w:val="0"/>
                <w:color w:val="000000"/>
                <w:sz w:val="14"/>
              </w:rPr>
              <w:t xml:space="preserve">信息化建设</w:t>
            </w:r>
          </w:p>
        </w:tc>
        <w:tc>
          <w:tcPr>
            <w:tcW w:w="1240" w:type="dxa"/>
            <w:tcBorders/>
            <w:vAlign w:val="center"/>
          </w:tcPr>
          <w:p>
            <w:pPr>
              <w:snapToGrid w:val="0"/>
              <w:jc w:val="right"/>
            </w:pPr>
            <w:r>
              <w:rPr>
                <w:rFonts w:ascii="宋体" w:eastAsia="宋体" w:hAnsi="宋体" w:cs="宋体"/>
                <w:b w:val="0"/>
                <w:i w:val="0"/>
                <w:color w:val="000000"/>
                <w:sz w:val="14"/>
              </w:rPr>
              <w:t xml:space="preserve">4,085,600.00</w:t>
            </w:r>
          </w:p>
        </w:tc>
        <w:tc>
          <w:tcPr>
            <w:tcW w:w="1240" w:type="dxa"/>
            <w:tcBorders/>
            <w:vAlign w:val="center"/>
          </w:tcPr>
          <w:p>
            <w:pPr>
              <w:snapToGrid w:val="0"/>
              <w:jc w:val="right"/>
            </w:pPr>
            <w:r>
              <w:rPr>
                <w:rFonts w:ascii="宋体" w:eastAsia="宋体" w:hAnsi="宋体" w:cs="宋体"/>
                <w:b w:val="0"/>
                <w:i w:val="0"/>
                <w:color w:val="000000"/>
                <w:sz w:val="14"/>
              </w:rPr>
              <w:t xml:space="preserve">4,085,600.00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106,390,121.23</w:t>
            </w:r>
          </w:p>
        </w:tc>
        <w:tc>
          <w:tcPr>
            <w:tcW w:w="1240" w:type="dxa"/>
            <w:tcBorders/>
            <w:vAlign w:val="center"/>
          </w:tcPr>
          <w:p>
            <w:pPr>
              <w:snapToGrid w:val="0"/>
              <w:jc w:val="right"/>
            </w:pPr>
            <w:r>
              <w:rPr>
                <w:rFonts w:ascii="宋体" w:eastAsia="宋体" w:hAnsi="宋体" w:cs="宋体"/>
                <w:b w:val="0"/>
                <w:i w:val="0"/>
                <w:color w:val="000000"/>
                <w:sz w:val="14"/>
              </w:rPr>
              <w:t xml:space="preserve">22,119,487.17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81,774,739.27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2,495,894.79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2040699</w:t>
            </w:r>
          </w:p>
        </w:tc>
        <w:tc>
          <w:tcPr>
            <w:tcW w:w="2520" w:type="dxa"/>
            <w:tcBorders/>
            <w:vAlign w:val="center"/>
          </w:tcPr>
          <w:p>
            <w:pPr>
              <w:snapToGrid w:val="0"/>
              <w:jc w:val="left"/>
            </w:pPr>
            <w:r>
              <w:rPr>
                <w:rFonts w:ascii="宋体" w:eastAsia="宋体" w:hAnsi="宋体" w:cs="宋体"/>
                <w:b w:val="0"/>
                <w:i w:val="0"/>
                <w:color w:val="000000"/>
                <w:sz w:val="14"/>
              </w:rPr>
              <w:t xml:space="preserve">其他司法支出</w:t>
            </w:r>
          </w:p>
        </w:tc>
        <w:tc>
          <w:tcPr>
            <w:tcW w:w="1240" w:type="dxa"/>
            <w:tcBorders/>
            <w:vAlign w:val="center"/>
          </w:tcPr>
          <w:p>
            <w:pPr>
              <w:snapToGrid w:val="0"/>
              <w:jc w:val="right"/>
            </w:pPr>
            <w:r>
              <w:rPr>
                <w:rFonts w:ascii="宋体" w:eastAsia="宋体" w:hAnsi="宋体" w:cs="宋体"/>
                <w:b w:val="0"/>
                <w:i w:val="0"/>
                <w:color w:val="000000"/>
                <w:sz w:val="14"/>
              </w:rPr>
              <w:t xml:space="preserve">4,662,699.02</w:t>
            </w:r>
          </w:p>
        </w:tc>
        <w:tc>
          <w:tcPr>
            <w:tcW w:w="1240" w:type="dxa"/>
            <w:tcBorders/>
            <w:vAlign w:val="center"/>
          </w:tcPr>
          <w:p>
            <w:pPr>
              <w:snapToGrid w:val="0"/>
              <w:jc w:val="right"/>
            </w:pPr>
            <w:r>
              <w:rPr>
                <w:rFonts w:ascii="宋体" w:eastAsia="宋体" w:hAnsi="宋体" w:cs="宋体"/>
                <w:b w:val="0"/>
                <w:i w:val="0"/>
                <w:color w:val="000000"/>
                <w:sz w:val="14"/>
              </w:rPr>
              <w:t xml:space="preserve">4,611,743.02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50,956.00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15,853,038.03</w:t>
            </w:r>
          </w:p>
        </w:tc>
        <w:tc>
          <w:tcPr>
            <w:tcW w:w="1240" w:type="dxa"/>
            <w:tcBorders/>
            <w:vAlign w:val="center"/>
          </w:tcPr>
          <w:p>
            <w:pPr>
              <w:snapToGrid w:val="0"/>
              <w:jc w:val="right"/>
            </w:pPr>
            <w:r>
              <w:rPr>
                <w:rFonts w:ascii="宋体" w:eastAsia="宋体" w:hAnsi="宋体" w:cs="宋体"/>
                <w:b w:val="0"/>
                <w:i w:val="0"/>
                <w:color w:val="000000"/>
                <w:sz w:val="14"/>
              </w:rPr>
              <w:t xml:space="preserve">12,518,549.23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3,334,488.80</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15,853,038.03</w:t>
            </w:r>
          </w:p>
        </w:tc>
        <w:tc>
          <w:tcPr>
            <w:tcW w:w="1240" w:type="dxa"/>
            <w:tcBorders/>
            <w:vAlign w:val="center"/>
          </w:tcPr>
          <w:p>
            <w:pPr>
              <w:snapToGrid w:val="0"/>
              <w:jc w:val="right"/>
            </w:pPr>
            <w:r>
              <w:rPr>
                <w:rFonts w:ascii="宋体" w:eastAsia="宋体" w:hAnsi="宋体" w:cs="宋体"/>
                <w:b w:val="0"/>
                <w:i w:val="0"/>
                <w:color w:val="000000"/>
                <w:sz w:val="14"/>
              </w:rPr>
              <w:t xml:space="preserve">12,518,549.23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3,334,488.80</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10,063,189.26</w:t>
            </w:r>
          </w:p>
        </w:tc>
        <w:tc>
          <w:tcPr>
            <w:tcW w:w="1240" w:type="dxa"/>
            <w:tcBorders/>
            <w:vAlign w:val="center"/>
          </w:tcPr>
          <w:p>
            <w:pPr>
              <w:snapToGrid w:val="0"/>
              <w:jc w:val="right"/>
            </w:pPr>
            <w:r>
              <w:rPr>
                <w:rFonts w:ascii="宋体" w:eastAsia="宋体" w:hAnsi="宋体" w:cs="宋体"/>
                <w:b w:val="0"/>
                <w:i w:val="0"/>
                <w:color w:val="000000"/>
                <w:sz w:val="14"/>
              </w:rPr>
              <w:t xml:space="preserve">7,814,921.74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2,248,267.52</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5,789,848.77</w:t>
            </w:r>
          </w:p>
        </w:tc>
        <w:tc>
          <w:tcPr>
            <w:tcW w:w="1240" w:type="dxa"/>
            <w:tcBorders/>
            <w:vAlign w:val="center"/>
          </w:tcPr>
          <w:p>
            <w:pPr>
              <w:snapToGrid w:val="0"/>
              <w:jc w:val="right"/>
            </w:pPr>
            <w:r>
              <w:rPr>
                <w:rFonts w:ascii="宋体" w:eastAsia="宋体" w:hAnsi="宋体" w:cs="宋体"/>
                <w:b w:val="0"/>
                <w:i w:val="0"/>
                <w:color w:val="000000"/>
                <w:sz w:val="14"/>
              </w:rPr>
              <w:t xml:space="preserve">4,703,627.49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1,086,221.28</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7,905,764.11</w:t>
            </w:r>
          </w:p>
        </w:tc>
        <w:tc>
          <w:tcPr>
            <w:tcW w:w="1240" w:type="dxa"/>
            <w:tcBorders/>
            <w:vAlign w:val="center"/>
          </w:tcPr>
          <w:p>
            <w:pPr>
              <w:snapToGrid w:val="0"/>
              <w:jc w:val="right"/>
            </w:pPr>
            <w:r>
              <w:rPr>
                <w:rFonts w:ascii="宋体" w:eastAsia="宋体" w:hAnsi="宋体" w:cs="宋体"/>
                <w:b w:val="0"/>
                <w:i w:val="0"/>
                <w:color w:val="000000"/>
                <w:sz w:val="14"/>
              </w:rPr>
              <w:t xml:space="preserve">6,135,344.95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1,770,419.16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7,905,764.11</w:t>
            </w:r>
          </w:p>
        </w:tc>
        <w:tc>
          <w:tcPr>
            <w:tcW w:w="1240" w:type="dxa"/>
            <w:tcBorders/>
            <w:vAlign w:val="center"/>
          </w:tcPr>
          <w:p>
            <w:pPr>
              <w:snapToGrid w:val="0"/>
              <w:jc w:val="right"/>
            </w:pPr>
            <w:r>
              <w:rPr>
                <w:rFonts w:ascii="宋体" w:eastAsia="宋体" w:hAnsi="宋体" w:cs="宋体"/>
                <w:b w:val="0"/>
                <w:i w:val="0"/>
                <w:color w:val="000000"/>
                <w:sz w:val="14"/>
              </w:rPr>
              <w:t xml:space="preserve">6,135,344.95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1,770,419.16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4,156,155.65</w:t>
            </w:r>
          </w:p>
        </w:tc>
        <w:tc>
          <w:tcPr>
            <w:tcW w:w="1240" w:type="dxa"/>
            <w:tcBorders/>
            <w:vAlign w:val="center"/>
          </w:tcPr>
          <w:p>
            <w:pPr>
              <w:snapToGrid w:val="0"/>
              <w:jc w:val="right"/>
            </w:pPr>
            <w:r>
              <w:rPr>
                <w:rFonts w:ascii="宋体" w:eastAsia="宋体" w:hAnsi="宋体" w:cs="宋体"/>
                <w:b w:val="0"/>
                <w:i w:val="0"/>
                <w:color w:val="000000"/>
                <w:sz w:val="14"/>
              </w:rPr>
              <w:t xml:space="preserve">4,156,155.65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2,307,890.15</w:t>
            </w:r>
          </w:p>
        </w:tc>
        <w:tc>
          <w:tcPr>
            <w:tcW w:w="1240" w:type="dxa"/>
            <w:tcBorders/>
            <w:vAlign w:val="center"/>
          </w:tcPr>
          <w:p>
            <w:pPr>
              <w:snapToGrid w:val="0"/>
              <w:jc w:val="right"/>
            </w:pPr>
            <w:r>
              <w:rPr>
                <w:rFonts w:ascii="宋体" w:eastAsia="宋体" w:hAnsi="宋体" w:cs="宋体"/>
                <w:b w:val="0"/>
                <w:i w:val="0"/>
                <w:color w:val="000000"/>
                <w:sz w:val="14"/>
              </w:rPr>
              <w:t xml:space="preserve">973,000.00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1,334,890.15</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782,181.30</w:t>
            </w:r>
          </w:p>
        </w:tc>
        <w:tc>
          <w:tcPr>
            <w:tcW w:w="1240" w:type="dxa"/>
            <w:tcBorders/>
            <w:vAlign w:val="center"/>
          </w:tcPr>
          <w:p>
            <w:pPr>
              <w:snapToGrid w:val="0"/>
              <w:jc w:val="right"/>
            </w:pPr>
            <w:r>
              <w:rPr>
                <w:rFonts w:ascii="宋体" w:eastAsia="宋体" w:hAnsi="宋体" w:cs="宋体"/>
                <w:b w:val="0"/>
                <w:i w:val="0"/>
                <w:color w:val="000000"/>
                <w:sz w:val="14"/>
              </w:rPr>
              <w:t xml:space="preserve">782,181.30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659,537.01</w:t>
            </w:r>
          </w:p>
        </w:tc>
        <w:tc>
          <w:tcPr>
            <w:tcW w:w="1240" w:type="dxa"/>
            <w:tcBorders/>
            <w:vAlign w:val="center"/>
          </w:tcPr>
          <w:p>
            <w:pPr>
              <w:snapToGrid w:val="0"/>
              <w:jc w:val="right"/>
            </w:pPr>
            <w:r>
              <w:rPr>
                <w:rFonts w:ascii="宋体" w:eastAsia="宋体" w:hAnsi="宋体" w:cs="宋体"/>
                <w:b w:val="0"/>
                <w:i w:val="0"/>
                <w:color w:val="000000"/>
                <w:sz w:val="14"/>
              </w:rPr>
              <w:t xml:space="preserve">224,008.00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435,529.01</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249,948,194.35</w:t>
            </w:r>
          </w:p>
        </w:tc>
        <w:tc>
          <w:tcPr>
            <w:tcW w:w="580" w:type="dxa"/>
            <w:tcBorders/>
            <w:vAlign w:val="center"/>
          </w:tcPr>
          <w:p>
            <w:pPr>
              <w:snapToGrid w:val="0"/>
              <w:jc w:val="right"/>
            </w:pPr>
            <w:r>
              <w:rPr>
                <w:rFonts w:ascii="宋体" w:eastAsia="宋体" w:hAnsi="宋体" w:cs="宋体"/>
                <w:b w:val="0"/>
                <w:i w:val="0"/>
                <w:color w:val="000000"/>
                <w:sz w:val="9"/>
              </w:rPr>
              <w:t xml:space="preserve">250,885,221.98</w:t>
            </w:r>
          </w:p>
        </w:tc>
        <w:tc>
          <w:tcPr>
            <w:tcW w:w="580" w:type="dxa"/>
            <w:tcBorders/>
            <w:vAlign w:val="center"/>
          </w:tcPr>
          <w:p>
            <w:pPr>
              <w:snapToGrid w:val="0"/>
              <w:jc w:val="right"/>
            </w:pPr>
            <w:r>
              <w:rPr>
                <w:rFonts w:ascii="宋体" w:eastAsia="宋体" w:hAnsi="宋体" w:cs="宋体"/>
                <w:b w:val="0"/>
                <w:i w:val="0"/>
                <w:color w:val="000000"/>
                <w:sz w:val="9"/>
              </w:rPr>
              <w:t xml:space="preserve">161,423,185.90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86,879,647.23</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2,582,388.85</w:t>
            </w:r>
          </w:p>
        </w:tc>
        <w:tc>
          <w:tcPr>
            <w:tcW w:w="580" w:type="dxa"/>
            <w:tcBorders/>
            <w:vAlign w:val="center"/>
          </w:tcPr>
          <w:p>
            <w:pPr>
              <w:snapToGrid w:val="0"/>
              <w:jc w:val="right"/>
            </w:pPr>
            <w:r>
              <w:rPr>
                <w:rFonts w:ascii="宋体" w:eastAsia="宋体" w:hAnsi="宋体" w:cs="宋体"/>
                <w:b w:val="0"/>
                <w:i w:val="0"/>
                <w:color w:val="000000"/>
                <w:sz w:val="9"/>
              </w:rPr>
              <w:t xml:space="preserve">-937,027.63</w:t>
            </w:r>
          </w:p>
        </w:tc>
        <w:tc>
          <w:tcPr>
            <w:tcW w:w="580" w:type="dxa"/>
            <w:tcBorders/>
            <w:vAlign w:val="center"/>
          </w:tcPr>
          <w:p>
            <w:pPr>
              <w:snapToGrid w:val="0"/>
              <w:jc w:val="right"/>
            </w:pPr>
            <w:r>
              <w:rPr>
                <w:rFonts w:ascii="宋体" w:eastAsia="宋体" w:hAnsi="宋体" w:cs="宋体"/>
                <w:b w:val="0"/>
                <w:i w:val="0"/>
                <w:color w:val="000000"/>
                <w:sz w:val="9"/>
              </w:rPr>
              <w:t xml:space="preserve">2,749.90</w:t>
            </w:r>
          </w:p>
        </w:tc>
        <w:tc>
          <w:tcPr>
            <w:tcW w:w="580" w:type="dxa"/>
            <w:tcBorders/>
            <w:vAlign w:val="center"/>
          </w:tcPr>
          <w:p>
            <w:pPr>
              <w:snapToGrid w:val="0"/>
              <w:jc w:val="right"/>
            </w:pPr>
            <w:r>
              <w:rPr>
                <w:rFonts w:ascii="宋体" w:eastAsia="宋体" w:hAnsi="宋体" w:cs="宋体"/>
                <w:b w:val="0"/>
                <w:i w:val="0"/>
                <w:color w:val="000000"/>
                <w:sz w:val="9"/>
              </w:rPr>
              <w:t xml:space="preserve">2,749.90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-939,777.53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-939,777.53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343101</w:t>
            </w:r>
          </w:p>
        </w:tc>
        <w:tc>
          <w:tcPr>
            <w:tcW w:w="1520" w:type="dxa"/>
            <w:tcBorders/>
            <w:vAlign w:val="center"/>
          </w:tcPr>
          <w:p>
            <w:pPr>
              <w:snapToGrid w:val="0"/>
              <w:jc w:val="center"/>
            </w:pPr>
            <w:r>
              <w:rPr>
                <w:rFonts w:ascii="宋体" w:eastAsia="宋体" w:hAnsi="宋体" w:cs="宋体"/>
                <w:b w:val="0"/>
                <w:i w:val="0"/>
                <w:color w:val="000000"/>
                <w:sz w:val="9"/>
              </w:rPr>
              <w:t xml:space="preserve">天津市司法局（本级）</w:t>
            </w:r>
          </w:p>
        </w:tc>
        <w:tc>
          <w:tcPr>
            <w:tcW w:w="580" w:type="dxa"/>
            <w:tcBorders/>
            <w:vAlign w:val="center"/>
          </w:tcPr>
          <w:p>
            <w:pPr>
              <w:snapToGrid w:val="0"/>
              <w:jc w:val="right"/>
            </w:pPr>
            <w:r>
              <w:rPr>
                <w:rFonts w:ascii="宋体" w:eastAsia="宋体" w:hAnsi="宋体" w:cs="宋体"/>
                <w:b w:val="0"/>
                <w:i w:val="0"/>
                <w:color w:val="000000"/>
                <w:sz w:val="9"/>
              </w:rPr>
              <w:t xml:space="preserve">128,034,887.76</w:t>
            </w:r>
          </w:p>
        </w:tc>
        <w:tc>
          <w:tcPr>
            <w:tcW w:w="580" w:type="dxa"/>
            <w:tcBorders/>
            <w:vAlign w:val="center"/>
          </w:tcPr>
          <w:p>
            <w:pPr>
              <w:snapToGrid w:val="0"/>
              <w:jc w:val="right"/>
            </w:pPr>
            <w:r>
              <w:rPr>
                <w:rFonts w:ascii="宋体" w:eastAsia="宋体" w:hAnsi="宋体" w:cs="宋体"/>
                <w:b w:val="0"/>
                <w:i w:val="0"/>
                <w:color w:val="000000"/>
                <w:sz w:val="9"/>
              </w:rPr>
              <w:t xml:space="preserve">127,898,892.86</w:t>
            </w:r>
          </w:p>
        </w:tc>
        <w:tc>
          <w:tcPr>
            <w:tcW w:w="580" w:type="dxa"/>
            <w:tcBorders/>
            <w:vAlign w:val="center"/>
          </w:tcPr>
          <w:p>
            <w:pPr>
              <w:snapToGrid w:val="0"/>
              <w:jc w:val="right"/>
            </w:pPr>
            <w:r>
              <w:rPr>
                <w:rFonts w:ascii="宋体" w:eastAsia="宋体" w:hAnsi="宋体" w:cs="宋体"/>
                <w:b w:val="0"/>
                <w:i w:val="0"/>
                <w:color w:val="000000"/>
                <w:sz w:val="9"/>
              </w:rPr>
              <w:t xml:space="preserve">127,812,451.92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86,440.94</w:t>
            </w:r>
          </w:p>
        </w:tc>
        <w:tc>
          <w:tcPr>
            <w:tcW w:w="580" w:type="dxa"/>
            <w:tcBorders/>
            <w:vAlign w:val="center"/>
          </w:tcPr>
          <w:p>
            <w:pPr>
              <w:snapToGrid w:val="0"/>
              <w:jc w:val="right"/>
            </w:pPr>
            <w:r>
              <w:rPr>
                <w:rFonts w:ascii="宋体" w:eastAsia="宋体" w:hAnsi="宋体" w:cs="宋体"/>
                <w:b w:val="0"/>
                <w:i w:val="0"/>
                <w:color w:val="000000"/>
                <w:sz w:val="9"/>
              </w:rPr>
              <w:t xml:space="preserve">135,994.90</w:t>
            </w:r>
          </w:p>
        </w:tc>
        <w:tc>
          <w:tcPr>
            <w:tcW w:w="580" w:type="dxa"/>
            <w:tcBorders/>
            <w:vAlign w:val="center"/>
          </w:tcPr>
          <w:p>
            <w:pPr>
              <w:snapToGrid w:val="0"/>
              <w:jc w:val="right"/>
            </w:pPr>
            <w:r>
              <w:rPr>
                <w:rFonts w:ascii="宋体" w:eastAsia="宋体" w:hAnsi="宋体" w:cs="宋体"/>
                <w:b w:val="0"/>
                <w:i w:val="0"/>
                <w:color w:val="000000"/>
                <w:sz w:val="9"/>
              </w:rPr>
              <w:t xml:space="preserve">2,749.90</w:t>
            </w:r>
          </w:p>
        </w:tc>
        <w:tc>
          <w:tcPr>
            <w:tcW w:w="580" w:type="dxa"/>
            <w:tcBorders/>
            <w:vAlign w:val="center"/>
          </w:tcPr>
          <w:p>
            <w:pPr>
              <w:snapToGrid w:val="0"/>
              <w:jc w:val="right"/>
            </w:pPr>
            <w:r>
              <w:rPr>
                <w:rFonts w:ascii="宋体" w:eastAsia="宋体" w:hAnsi="宋体" w:cs="宋体"/>
                <w:b w:val="0"/>
                <w:i w:val="0"/>
                <w:color w:val="000000"/>
                <w:sz w:val="9"/>
              </w:rPr>
              <w:t xml:space="preserve">2,749.90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133,245.00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133,245.00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343201</w:t>
            </w:r>
          </w:p>
        </w:tc>
        <w:tc>
          <w:tcPr>
            <w:tcW w:w="1520" w:type="dxa"/>
            <w:tcBorders/>
            <w:vAlign w:val="center"/>
          </w:tcPr>
          <w:p>
            <w:pPr>
              <w:snapToGrid w:val="0"/>
              <w:jc w:val="center"/>
            </w:pPr>
            <w:r>
              <w:rPr>
                <w:rFonts w:ascii="宋体" w:eastAsia="宋体" w:hAnsi="宋体" w:cs="宋体"/>
                <w:b w:val="0"/>
                <w:i w:val="0"/>
                <w:color w:val="000000"/>
                <w:sz w:val="9"/>
              </w:rPr>
              <w:t xml:space="preserve">天津市社区矫正中心</w:t>
            </w:r>
          </w:p>
        </w:tc>
        <w:tc>
          <w:tcPr>
            <w:tcW w:w="580" w:type="dxa"/>
            <w:tcBorders/>
            <w:vAlign w:val="center"/>
          </w:tcPr>
          <w:p>
            <w:pPr>
              <w:snapToGrid w:val="0"/>
              <w:jc w:val="right"/>
            </w:pPr>
            <w:r>
              <w:rPr>
                <w:rFonts w:ascii="宋体" w:eastAsia="宋体" w:hAnsi="宋体" w:cs="宋体"/>
                <w:b w:val="0"/>
                <w:i w:val="0"/>
                <w:color w:val="000000"/>
                <w:sz w:val="9"/>
              </w:rPr>
              <w:t xml:space="preserve">19,298,794.20</w:t>
            </w:r>
          </w:p>
        </w:tc>
        <w:tc>
          <w:tcPr>
            <w:tcW w:w="580" w:type="dxa"/>
            <w:tcBorders/>
            <w:vAlign w:val="center"/>
          </w:tcPr>
          <w:p>
            <w:pPr>
              <w:snapToGrid w:val="0"/>
              <w:jc w:val="right"/>
            </w:pPr>
            <w:r>
              <w:rPr>
                <w:rFonts w:ascii="宋体" w:eastAsia="宋体" w:hAnsi="宋体" w:cs="宋体"/>
                <w:b w:val="0"/>
                <w:i w:val="0"/>
                <w:color w:val="000000"/>
                <w:sz w:val="9"/>
              </w:rPr>
              <w:t xml:space="preserve">18,896,218.04</w:t>
            </w:r>
          </w:p>
        </w:tc>
        <w:tc>
          <w:tcPr>
            <w:tcW w:w="580" w:type="dxa"/>
            <w:tcBorders/>
            <w:vAlign w:val="center"/>
          </w:tcPr>
          <w:p>
            <w:pPr>
              <w:snapToGrid w:val="0"/>
              <w:jc w:val="right"/>
            </w:pPr>
            <w:r>
              <w:rPr>
                <w:rFonts w:ascii="宋体" w:eastAsia="宋体" w:hAnsi="宋体" w:cs="宋体"/>
                <w:b w:val="0"/>
                <w:i w:val="0"/>
                <w:color w:val="000000"/>
                <w:sz w:val="9"/>
              </w:rPr>
              <w:t xml:space="preserve">18,192,445.71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703,772.33</w:t>
            </w:r>
          </w:p>
        </w:tc>
        <w:tc>
          <w:tcPr>
            <w:tcW w:w="580" w:type="dxa"/>
            <w:tcBorders/>
            <w:vAlign w:val="center"/>
          </w:tcPr>
          <w:p>
            <w:pPr>
              <w:snapToGrid w:val="0"/>
              <w:jc w:val="right"/>
            </w:pPr>
            <w:r>
              <w:rPr>
                <w:rFonts w:ascii="宋体" w:eastAsia="宋体" w:hAnsi="宋体" w:cs="宋体"/>
                <w:b w:val="0"/>
                <w:i w:val="0"/>
                <w:color w:val="000000"/>
                <w:sz w:val="9"/>
              </w:rPr>
              <w:t xml:space="preserve">402,576.16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402,576.16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402,576.16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343206</w:t>
            </w:r>
          </w:p>
        </w:tc>
        <w:tc>
          <w:tcPr>
            <w:tcW w:w="1520" w:type="dxa"/>
            <w:tcBorders/>
            <w:vAlign w:val="center"/>
          </w:tcPr>
          <w:p>
            <w:pPr>
              <w:snapToGrid w:val="0"/>
              <w:jc w:val="center"/>
            </w:pPr>
            <w:r>
              <w:rPr>
                <w:rFonts w:ascii="宋体" w:eastAsia="宋体" w:hAnsi="宋体" w:cs="宋体"/>
                <w:b w:val="0"/>
                <w:i w:val="0"/>
                <w:color w:val="000000"/>
                <w:sz w:val="9"/>
              </w:rPr>
              <w:t xml:space="preserve">天津市司法行政服务中心</w:t>
            </w:r>
          </w:p>
        </w:tc>
        <w:tc>
          <w:tcPr>
            <w:tcW w:w="580" w:type="dxa"/>
            <w:tcBorders/>
            <w:vAlign w:val="center"/>
          </w:tcPr>
          <w:p>
            <w:pPr>
              <w:snapToGrid w:val="0"/>
              <w:jc w:val="right"/>
            </w:pPr>
            <w:r>
              <w:rPr>
                <w:rFonts w:ascii="宋体" w:eastAsia="宋体" w:hAnsi="宋体" w:cs="宋体"/>
                <w:b w:val="0"/>
                <w:i w:val="0"/>
                <w:color w:val="000000"/>
                <w:sz w:val="9"/>
              </w:rPr>
              <w:t xml:space="preserve">7,955,365.85</w:t>
            </w:r>
          </w:p>
        </w:tc>
        <w:tc>
          <w:tcPr>
            <w:tcW w:w="580" w:type="dxa"/>
            <w:tcBorders/>
            <w:vAlign w:val="center"/>
          </w:tcPr>
          <w:p>
            <w:pPr>
              <w:snapToGrid w:val="0"/>
              <w:jc w:val="right"/>
            </w:pPr>
            <w:r>
              <w:rPr>
                <w:rFonts w:ascii="宋体" w:eastAsia="宋体" w:hAnsi="宋体" w:cs="宋体"/>
                <w:b w:val="0"/>
                <w:i w:val="0"/>
                <w:color w:val="000000"/>
                <w:sz w:val="9"/>
              </w:rPr>
              <w:t xml:space="preserve">7,955,365.85</w:t>
            </w:r>
          </w:p>
        </w:tc>
        <w:tc>
          <w:tcPr>
            <w:tcW w:w="580" w:type="dxa"/>
            <w:tcBorders/>
            <w:vAlign w:val="center"/>
          </w:tcPr>
          <w:p>
            <w:pPr>
              <w:snapToGrid w:val="0"/>
              <w:jc w:val="right"/>
            </w:pPr>
            <w:r>
              <w:rPr>
                <w:rFonts w:ascii="宋体" w:eastAsia="宋体" w:hAnsi="宋体" w:cs="宋体"/>
                <w:b w:val="0"/>
                <w:i w:val="0"/>
                <w:color w:val="000000"/>
                <w:sz w:val="9"/>
              </w:rPr>
              <w:t xml:space="preserve">7,955,307.45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343301</w:t>
            </w:r>
          </w:p>
        </w:tc>
        <w:tc>
          <w:tcPr>
            <w:tcW w:w="1520" w:type="dxa"/>
            <w:tcBorders/>
            <w:vAlign w:val="center"/>
          </w:tcPr>
          <w:p>
            <w:pPr>
              <w:snapToGrid w:val="0"/>
              <w:jc w:val="center"/>
            </w:pPr>
            <w:r>
              <w:rPr>
                <w:rFonts w:ascii="宋体" w:eastAsia="宋体" w:hAnsi="宋体" w:cs="宋体"/>
                <w:b w:val="0"/>
                <w:i w:val="0"/>
                <w:color w:val="000000"/>
                <w:sz w:val="9"/>
              </w:rPr>
              <w:t xml:space="preserve">天津市法律援助中心</w:t>
            </w:r>
          </w:p>
        </w:tc>
        <w:tc>
          <w:tcPr>
            <w:tcW w:w="580" w:type="dxa"/>
            <w:tcBorders/>
            <w:vAlign w:val="center"/>
          </w:tcPr>
          <w:p>
            <w:pPr>
              <w:snapToGrid w:val="0"/>
              <w:jc w:val="right"/>
            </w:pPr>
            <w:r>
              <w:rPr>
                <w:rFonts w:ascii="宋体" w:eastAsia="宋体" w:hAnsi="宋体" w:cs="宋体"/>
                <w:b w:val="0"/>
                <w:i w:val="0"/>
                <w:color w:val="000000"/>
                <w:sz w:val="9"/>
              </w:rPr>
              <w:t xml:space="preserve">7,463,033.94</w:t>
            </w:r>
          </w:p>
        </w:tc>
        <w:tc>
          <w:tcPr>
            <w:tcW w:w="580" w:type="dxa"/>
            <w:tcBorders/>
            <w:vAlign w:val="center"/>
          </w:tcPr>
          <w:p>
            <w:pPr>
              <w:snapToGrid w:val="0"/>
              <w:jc w:val="right"/>
            </w:pPr>
            <w:r>
              <w:rPr>
                <w:rFonts w:ascii="宋体" w:eastAsia="宋体" w:hAnsi="宋体" w:cs="宋体"/>
                <w:b w:val="0"/>
                <w:i w:val="0"/>
                <w:color w:val="000000"/>
                <w:sz w:val="9"/>
              </w:rPr>
              <w:t xml:space="preserve">7,463,033.94</w:t>
            </w:r>
          </w:p>
        </w:tc>
        <w:tc>
          <w:tcPr>
            <w:tcW w:w="580" w:type="dxa"/>
            <w:tcBorders/>
            <w:vAlign w:val="center"/>
          </w:tcPr>
          <w:p>
            <w:pPr>
              <w:snapToGrid w:val="0"/>
              <w:jc w:val="right"/>
            </w:pPr>
            <w:r>
              <w:rPr>
                <w:rFonts w:ascii="宋体" w:eastAsia="宋体" w:hAnsi="宋体" w:cs="宋体"/>
                <w:b w:val="0"/>
                <w:i w:val="0"/>
                <w:color w:val="000000"/>
                <w:sz w:val="9"/>
              </w:rPr>
              <w:t xml:space="preserve">7,462,980.82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53.12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343701</w:t>
            </w:r>
          </w:p>
        </w:tc>
        <w:tc>
          <w:tcPr>
            <w:tcW w:w="1520" w:type="dxa"/>
            <w:tcBorders/>
            <w:vAlign w:val="center"/>
          </w:tcPr>
          <w:p>
            <w:pPr>
              <w:snapToGrid w:val="0"/>
              <w:jc w:val="center"/>
            </w:pPr>
            <w:r>
              <w:rPr>
                <w:rFonts w:ascii="宋体" w:eastAsia="宋体" w:hAnsi="宋体" w:cs="宋体"/>
                <w:b w:val="0"/>
                <w:i w:val="0"/>
                <w:color w:val="000000"/>
                <w:sz w:val="9"/>
              </w:rPr>
              <w:t xml:space="preserve">天津仲裁委员会办公室</w:t>
            </w:r>
          </w:p>
        </w:tc>
        <w:tc>
          <w:tcPr>
            <w:tcW w:w="580" w:type="dxa"/>
            <w:tcBorders/>
            <w:vAlign w:val="center"/>
          </w:tcPr>
          <w:p>
            <w:pPr>
              <w:snapToGrid w:val="0"/>
              <w:jc w:val="right"/>
            </w:pPr>
            <w:r>
              <w:rPr>
                <w:rFonts w:ascii="宋体" w:eastAsia="宋体" w:hAnsi="宋体" w:cs="宋体"/>
                <w:b w:val="0"/>
                <w:i w:val="0"/>
                <w:color w:val="000000"/>
                <w:sz w:val="9"/>
              </w:rPr>
              <w:t xml:space="preserve">62,058,070.06</w:t>
            </w:r>
          </w:p>
        </w:tc>
        <w:tc>
          <w:tcPr>
            <w:tcW w:w="580" w:type="dxa"/>
            <w:tcBorders/>
            <w:vAlign w:val="center"/>
          </w:tcPr>
          <w:p>
            <w:pPr>
              <w:snapToGrid w:val="0"/>
              <w:jc w:val="right"/>
            </w:pPr>
            <w:r>
              <w:rPr>
                <w:rFonts w:ascii="宋体" w:eastAsia="宋体" w:hAnsi="宋体" w:cs="宋体"/>
                <w:b w:val="0"/>
                <w:i w:val="0"/>
                <w:color w:val="000000"/>
                <w:sz w:val="9"/>
              </w:rPr>
              <w:t xml:space="preserve">62,058,070.06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60,266,006.00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1,792,064.06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343702</w:t>
            </w:r>
          </w:p>
        </w:tc>
        <w:tc>
          <w:tcPr>
            <w:tcW w:w="1520" w:type="dxa"/>
            <w:tcBorders/>
            <w:vAlign w:val="center"/>
          </w:tcPr>
          <w:p>
            <w:pPr>
              <w:snapToGrid w:val="0"/>
              <w:jc w:val="center"/>
            </w:pPr>
            <w:r>
              <w:rPr>
                <w:rFonts w:ascii="宋体" w:eastAsia="宋体" w:hAnsi="宋体" w:cs="宋体"/>
                <w:b w:val="0"/>
                <w:i w:val="0"/>
                <w:color w:val="000000"/>
                <w:sz w:val="9"/>
              </w:rPr>
              <w:t xml:space="preserve">天津市北方公证处</w:t>
            </w:r>
          </w:p>
        </w:tc>
        <w:tc>
          <w:tcPr>
            <w:tcW w:w="580" w:type="dxa"/>
            <w:tcBorders/>
            <w:vAlign w:val="center"/>
          </w:tcPr>
          <w:p>
            <w:pPr>
              <w:snapToGrid w:val="0"/>
              <w:jc w:val="right"/>
            </w:pPr>
            <w:r>
              <w:rPr>
                <w:rFonts w:ascii="宋体" w:eastAsia="宋体" w:hAnsi="宋体" w:cs="宋体"/>
                <w:b w:val="0"/>
                <w:i w:val="0"/>
                <w:color w:val="000000"/>
                <w:sz w:val="9"/>
              </w:rPr>
              <w:t xml:space="preserve">16,434,562.83</w:t>
            </w:r>
          </w:p>
        </w:tc>
        <w:tc>
          <w:tcPr>
            <w:tcW w:w="580" w:type="dxa"/>
            <w:tcBorders/>
            <w:vAlign w:val="center"/>
          </w:tcPr>
          <w:p>
            <w:pPr>
              <w:snapToGrid w:val="0"/>
              <w:jc w:val="right"/>
            </w:pPr>
            <w:r>
              <w:rPr>
                <w:rFonts w:ascii="宋体" w:eastAsia="宋体" w:hAnsi="宋体" w:cs="宋体"/>
                <w:b w:val="0"/>
                <w:i w:val="0"/>
                <w:color w:val="000000"/>
                <w:sz w:val="9"/>
              </w:rPr>
              <w:t xml:space="preserve">16,434,562.83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16,434,562.83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343703</w:t>
            </w:r>
          </w:p>
        </w:tc>
        <w:tc>
          <w:tcPr>
            <w:tcW w:w="1520" w:type="dxa"/>
            <w:tcBorders/>
            <w:vAlign w:val="center"/>
          </w:tcPr>
          <w:p>
            <w:pPr>
              <w:snapToGrid w:val="0"/>
              <w:jc w:val="center"/>
            </w:pPr>
            <w:r>
              <w:rPr>
                <w:rFonts w:ascii="宋体" w:eastAsia="宋体" w:hAnsi="宋体" w:cs="宋体"/>
                <w:b w:val="0"/>
                <w:i w:val="0"/>
                <w:color w:val="000000"/>
                <w:sz w:val="9"/>
              </w:rPr>
              <w:t xml:space="preserve">天津市滨海公证处</w:t>
            </w:r>
          </w:p>
        </w:tc>
        <w:tc>
          <w:tcPr>
            <w:tcW w:w="580" w:type="dxa"/>
            <w:tcBorders/>
            <w:vAlign w:val="center"/>
          </w:tcPr>
          <w:p>
            <w:pPr>
              <w:snapToGrid w:val="0"/>
              <w:jc w:val="right"/>
            </w:pPr>
            <w:r>
              <w:rPr>
                <w:rFonts w:ascii="宋体" w:eastAsia="宋体" w:hAnsi="宋体" w:cs="宋体"/>
                <w:b w:val="0"/>
                <w:i w:val="0"/>
                <w:color w:val="000000"/>
                <w:sz w:val="9"/>
              </w:rPr>
              <w:t xml:space="preserve">8,703,479.71</w:t>
            </w:r>
          </w:p>
        </w:tc>
        <w:tc>
          <w:tcPr>
            <w:tcW w:w="580" w:type="dxa"/>
            <w:tcBorders/>
            <w:vAlign w:val="center"/>
          </w:tcPr>
          <w:p>
            <w:pPr>
              <w:snapToGrid w:val="0"/>
              <w:jc w:val="right"/>
            </w:pPr>
            <w:r>
              <w:rPr>
                <w:rFonts w:ascii="宋体" w:eastAsia="宋体" w:hAnsi="宋体" w:cs="宋体"/>
                <w:b w:val="0"/>
                <w:i w:val="0"/>
                <w:color w:val="000000"/>
                <w:sz w:val="9"/>
              </w:rPr>
              <w:t xml:space="preserve">10,179,078.40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10,179,078.40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-1,475,598.69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-1,475,598.69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-1,475,598.69</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226,157,148.60</w:t>
            </w:r>
          </w:p>
        </w:tc>
        <w:tc>
          <w:tcPr>
            <w:tcW w:w="1320" w:type="dxa"/>
            <w:tcBorders/>
            <w:vAlign w:val="center"/>
          </w:tcPr>
          <w:p>
            <w:pPr>
              <w:snapToGrid w:val="0"/>
              <w:jc w:val="right"/>
            </w:pPr>
            <w:r>
              <w:rPr>
                <w:rFonts w:ascii="宋体" w:eastAsia="宋体" w:hAnsi="宋体" w:cs="宋体"/>
                <w:b w:val="0"/>
                <w:i w:val="0"/>
                <w:color w:val="000000"/>
                <w:sz w:val="15"/>
              </w:rPr>
              <w:t xml:space="preserve">129,668,912.11</w:t>
            </w:r>
          </w:p>
        </w:tc>
        <w:tc>
          <w:tcPr>
            <w:tcW w:w="1320" w:type="dxa"/>
            <w:tcBorders/>
            <w:vAlign w:val="center"/>
          </w:tcPr>
          <w:p>
            <w:pPr>
              <w:snapToGrid w:val="0"/>
              <w:jc w:val="right"/>
            </w:pPr>
            <w:r>
              <w:rPr>
                <w:rFonts w:ascii="宋体" w:eastAsia="宋体" w:hAnsi="宋体" w:cs="宋体"/>
                <w:b w:val="0"/>
                <w:i w:val="0"/>
                <w:color w:val="000000"/>
                <w:sz w:val="15"/>
              </w:rPr>
              <w:t xml:space="preserve">32,909,208.25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63,579,028.24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202,361,546.57</w:t>
            </w:r>
          </w:p>
        </w:tc>
        <w:tc>
          <w:tcPr>
            <w:tcW w:w="1320" w:type="dxa"/>
            <w:tcBorders/>
            <w:vAlign w:val="center"/>
          </w:tcPr>
          <w:p>
            <w:pPr>
              <w:snapToGrid w:val="0"/>
              <w:jc w:val="right"/>
            </w:pPr>
            <w:r>
              <w:rPr>
                <w:rFonts w:ascii="宋体" w:eastAsia="宋体" w:hAnsi="宋体" w:cs="宋体"/>
                <w:b w:val="0"/>
                <w:i w:val="0"/>
                <w:color w:val="000000"/>
                <w:sz w:val="15"/>
              </w:rPr>
              <w:t xml:space="preserve">111,015,018.04</w:t>
            </w:r>
          </w:p>
        </w:tc>
        <w:tc>
          <w:tcPr>
            <w:tcW w:w="1320" w:type="dxa"/>
            <w:tcBorders/>
            <w:vAlign w:val="center"/>
          </w:tcPr>
          <w:p>
            <w:pPr>
              <w:snapToGrid w:val="0"/>
              <w:jc w:val="right"/>
            </w:pPr>
            <w:r>
              <w:rPr>
                <w:rFonts w:ascii="宋体" w:eastAsia="宋体" w:hAnsi="宋体" w:cs="宋体"/>
                <w:b w:val="0"/>
                <w:i w:val="0"/>
                <w:color w:val="000000"/>
                <w:sz w:val="15"/>
              </w:rPr>
              <w:t xml:space="preserve">32,872,408.25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58,474,120.28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w:t>
            </w:r>
          </w:p>
        </w:tc>
        <w:tc>
          <w:tcPr>
            <w:tcW w:w="4400" w:type="dxa"/>
            <w:tcBorders/>
            <w:vAlign w:val="center"/>
          </w:tcPr>
          <w:p>
            <w:pPr>
              <w:snapToGrid w:val="0"/>
              <w:jc w:val="left"/>
            </w:pPr>
            <w:r>
              <w:rPr>
                <w:rFonts w:ascii="宋体" w:eastAsia="宋体" w:hAnsi="宋体" w:cs="宋体"/>
                <w:b w:val="0"/>
                <w:i w:val="0"/>
                <w:color w:val="000000"/>
                <w:sz w:val="15"/>
              </w:rPr>
              <w:t xml:space="preserve">司法</w:t>
            </w:r>
          </w:p>
        </w:tc>
        <w:tc>
          <w:tcPr>
            <w:tcW w:w="1320" w:type="dxa"/>
            <w:tcBorders/>
            <w:vAlign w:val="center"/>
          </w:tcPr>
          <w:p>
            <w:pPr>
              <w:snapToGrid w:val="0"/>
              <w:jc w:val="right"/>
            </w:pPr>
            <w:r>
              <w:rPr>
                <w:rFonts w:ascii="宋体" w:eastAsia="宋体" w:hAnsi="宋体" w:cs="宋体"/>
                <w:b w:val="0"/>
                <w:i w:val="0"/>
                <w:color w:val="000000"/>
                <w:sz w:val="15"/>
              </w:rPr>
              <w:t xml:space="preserve">202,361,546.57</w:t>
            </w:r>
          </w:p>
        </w:tc>
        <w:tc>
          <w:tcPr>
            <w:tcW w:w="1320" w:type="dxa"/>
            <w:tcBorders/>
            <w:vAlign w:val="center"/>
          </w:tcPr>
          <w:p>
            <w:pPr>
              <w:snapToGrid w:val="0"/>
              <w:jc w:val="right"/>
            </w:pPr>
            <w:r>
              <w:rPr>
                <w:rFonts w:ascii="宋体" w:eastAsia="宋体" w:hAnsi="宋体" w:cs="宋体"/>
                <w:b w:val="0"/>
                <w:i w:val="0"/>
                <w:color w:val="000000"/>
                <w:sz w:val="15"/>
              </w:rPr>
              <w:t xml:space="preserve">111,015,018.04</w:t>
            </w:r>
          </w:p>
        </w:tc>
        <w:tc>
          <w:tcPr>
            <w:tcW w:w="1320" w:type="dxa"/>
            <w:tcBorders/>
            <w:vAlign w:val="center"/>
          </w:tcPr>
          <w:p>
            <w:pPr>
              <w:snapToGrid w:val="0"/>
              <w:jc w:val="right"/>
            </w:pPr>
            <w:r>
              <w:rPr>
                <w:rFonts w:ascii="宋体" w:eastAsia="宋体" w:hAnsi="宋体" w:cs="宋体"/>
                <w:b w:val="0"/>
                <w:i w:val="0"/>
                <w:color w:val="000000"/>
                <w:sz w:val="15"/>
              </w:rPr>
              <w:t xml:space="preserve">32,872,408.25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58,474,120.28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87,710,734.46</w:t>
            </w:r>
          </w:p>
        </w:tc>
        <w:tc>
          <w:tcPr>
            <w:tcW w:w="1320" w:type="dxa"/>
            <w:tcBorders/>
            <w:vAlign w:val="center"/>
          </w:tcPr>
          <w:p>
            <w:pPr>
              <w:snapToGrid w:val="0"/>
              <w:jc w:val="right"/>
            </w:pPr>
            <w:r>
              <w:rPr>
                <w:rFonts w:ascii="宋体" w:eastAsia="宋体" w:hAnsi="宋体" w:cs="宋体"/>
                <w:b w:val="0"/>
                <w:i w:val="0"/>
                <w:color w:val="000000"/>
                <w:sz w:val="15"/>
              </w:rPr>
              <w:t xml:space="preserve">87,710,734.46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2040604</w:t>
            </w:r>
          </w:p>
        </w:tc>
        <w:tc>
          <w:tcPr>
            <w:tcW w:w="4400" w:type="dxa"/>
            <w:tcBorders/>
            <w:vAlign w:val="center"/>
          </w:tcPr>
          <w:p>
            <w:pPr>
              <w:snapToGrid w:val="0"/>
              <w:jc w:val="left"/>
            </w:pPr>
            <w:r>
              <w:rPr>
                <w:rFonts w:ascii="宋体" w:eastAsia="宋体" w:hAnsi="宋体" w:cs="宋体"/>
                <w:b w:val="0"/>
                <w:i w:val="0"/>
                <w:color w:val="000000"/>
                <w:sz w:val="15"/>
              </w:rPr>
              <w:t xml:space="preserve">基层司法业务</w:t>
            </w:r>
          </w:p>
        </w:tc>
        <w:tc>
          <w:tcPr>
            <w:tcW w:w="1320" w:type="dxa"/>
            <w:tcBorders/>
            <w:vAlign w:val="center"/>
          </w:tcPr>
          <w:p>
            <w:pPr>
              <w:snapToGrid w:val="0"/>
              <w:jc w:val="right"/>
            </w:pPr>
            <w:r>
              <w:rPr>
                <w:rFonts w:ascii="宋体" w:eastAsia="宋体" w:hAnsi="宋体" w:cs="宋体"/>
                <w:b w:val="0"/>
                <w:i w:val="0"/>
                <w:color w:val="000000"/>
                <w:sz w:val="15"/>
              </w:rPr>
              <w:t xml:space="preserve">13,887,950.00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13,887,950.00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2040605</w:t>
            </w:r>
          </w:p>
        </w:tc>
        <w:tc>
          <w:tcPr>
            <w:tcW w:w="4400" w:type="dxa"/>
            <w:tcBorders/>
            <w:vAlign w:val="center"/>
          </w:tcPr>
          <w:p>
            <w:pPr>
              <w:snapToGrid w:val="0"/>
              <w:jc w:val="left"/>
            </w:pPr>
            <w:r>
              <w:rPr>
                <w:rFonts w:ascii="宋体" w:eastAsia="宋体" w:hAnsi="宋体" w:cs="宋体"/>
                <w:b w:val="0"/>
                <w:i w:val="0"/>
                <w:color w:val="000000"/>
                <w:sz w:val="15"/>
              </w:rPr>
              <w:t xml:space="preserve">普法宣传</w:t>
            </w:r>
          </w:p>
        </w:tc>
        <w:tc>
          <w:tcPr>
            <w:tcW w:w="1320" w:type="dxa"/>
            <w:tcBorders/>
            <w:vAlign w:val="center"/>
          </w:tcPr>
          <w:p>
            <w:pPr>
              <w:snapToGrid w:val="0"/>
              <w:jc w:val="right"/>
            </w:pPr>
            <w:r>
              <w:rPr>
                <w:rFonts w:ascii="宋体" w:eastAsia="宋体" w:hAnsi="宋体" w:cs="宋体"/>
                <w:b w:val="0"/>
                <w:i w:val="0"/>
                <w:color w:val="000000"/>
                <w:sz w:val="15"/>
              </w:rPr>
              <w:t xml:space="preserve">2,664,646.68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2,664,646.68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2040606</w:t>
            </w:r>
          </w:p>
        </w:tc>
        <w:tc>
          <w:tcPr>
            <w:tcW w:w="4400" w:type="dxa"/>
            <w:tcBorders/>
            <w:vAlign w:val="center"/>
          </w:tcPr>
          <w:p>
            <w:pPr>
              <w:snapToGrid w:val="0"/>
              <w:jc w:val="left"/>
            </w:pPr>
            <w:r>
              <w:rPr>
                <w:rFonts w:ascii="宋体" w:eastAsia="宋体" w:hAnsi="宋体" w:cs="宋体"/>
                <w:b w:val="0"/>
                <w:i w:val="0"/>
                <w:color w:val="000000"/>
                <w:sz w:val="15"/>
              </w:rPr>
              <w:t xml:space="preserve">律师管理</w:t>
            </w:r>
          </w:p>
        </w:tc>
        <w:tc>
          <w:tcPr>
            <w:tcW w:w="1320" w:type="dxa"/>
            <w:tcBorders/>
            <w:vAlign w:val="center"/>
          </w:tcPr>
          <w:p>
            <w:pPr>
              <w:snapToGrid w:val="0"/>
              <w:jc w:val="right"/>
            </w:pPr>
            <w:r>
              <w:rPr>
                <w:rFonts w:ascii="宋体" w:eastAsia="宋体" w:hAnsi="宋体" w:cs="宋体"/>
                <w:b w:val="0"/>
                <w:i w:val="0"/>
                <w:color w:val="000000"/>
                <w:sz w:val="15"/>
              </w:rPr>
              <w:t xml:space="preserve">1,030,000.00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1,030,000.00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2040607</w:t>
            </w:r>
          </w:p>
        </w:tc>
        <w:tc>
          <w:tcPr>
            <w:tcW w:w="4400" w:type="dxa"/>
            <w:tcBorders/>
            <w:vAlign w:val="center"/>
          </w:tcPr>
          <w:p>
            <w:pPr>
              <w:snapToGrid w:val="0"/>
              <w:jc w:val="left"/>
            </w:pPr>
            <w:r>
              <w:rPr>
                <w:rFonts w:ascii="宋体" w:eastAsia="宋体" w:hAnsi="宋体" w:cs="宋体"/>
                <w:b w:val="0"/>
                <w:i w:val="0"/>
                <w:color w:val="000000"/>
                <w:sz w:val="15"/>
              </w:rPr>
              <w:t xml:space="preserve">公共法律服务</w:t>
            </w:r>
          </w:p>
        </w:tc>
        <w:tc>
          <w:tcPr>
            <w:tcW w:w="1320" w:type="dxa"/>
            <w:tcBorders/>
            <w:vAlign w:val="center"/>
          </w:tcPr>
          <w:p>
            <w:pPr>
              <w:snapToGrid w:val="0"/>
              <w:jc w:val="right"/>
            </w:pPr>
            <w:r>
              <w:rPr>
                <w:rFonts w:ascii="宋体" w:eastAsia="宋体" w:hAnsi="宋体" w:cs="宋体"/>
                <w:b w:val="0"/>
                <w:i w:val="0"/>
                <w:color w:val="000000"/>
                <w:sz w:val="15"/>
              </w:rPr>
              <w:t xml:space="preserve">2,322,205.00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2,322,205.00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2040608</w:t>
            </w:r>
          </w:p>
        </w:tc>
        <w:tc>
          <w:tcPr>
            <w:tcW w:w="4400" w:type="dxa"/>
            <w:tcBorders/>
            <w:vAlign w:val="center"/>
          </w:tcPr>
          <w:p>
            <w:pPr>
              <w:snapToGrid w:val="0"/>
              <w:jc w:val="left"/>
            </w:pPr>
            <w:r>
              <w:rPr>
                <w:rFonts w:ascii="宋体" w:eastAsia="宋体" w:hAnsi="宋体" w:cs="宋体"/>
                <w:b w:val="0"/>
                <w:i w:val="0"/>
                <w:color w:val="000000"/>
                <w:sz w:val="15"/>
              </w:rPr>
              <w:t xml:space="preserve">国家统一法律职业资格考试</w:t>
            </w:r>
          </w:p>
        </w:tc>
        <w:tc>
          <w:tcPr>
            <w:tcW w:w="1320" w:type="dxa"/>
            <w:tcBorders/>
            <w:vAlign w:val="center"/>
          </w:tcPr>
          <w:p>
            <w:pPr>
              <w:snapToGrid w:val="0"/>
              <w:jc w:val="right"/>
            </w:pPr>
            <w:r>
              <w:rPr>
                <w:rFonts w:ascii="宋体" w:eastAsia="宋体" w:hAnsi="宋体" w:cs="宋体"/>
                <w:b w:val="0"/>
                <w:i w:val="0"/>
                <w:color w:val="000000"/>
                <w:sz w:val="15"/>
              </w:rPr>
              <w:t xml:space="preserve">3,186,173.45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3,186,173.45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2040612</w:t>
            </w:r>
          </w:p>
        </w:tc>
        <w:tc>
          <w:tcPr>
            <w:tcW w:w="4400" w:type="dxa"/>
            <w:tcBorders/>
            <w:vAlign w:val="center"/>
          </w:tcPr>
          <w:p>
            <w:pPr>
              <w:snapToGrid w:val="0"/>
              <w:jc w:val="left"/>
            </w:pPr>
            <w:r>
              <w:rPr>
                <w:rFonts w:ascii="宋体" w:eastAsia="宋体" w:hAnsi="宋体" w:cs="宋体"/>
                <w:b w:val="0"/>
                <w:i w:val="0"/>
                <w:color w:val="000000"/>
                <w:sz w:val="15"/>
              </w:rPr>
              <w:t xml:space="preserve">法治建设</w:t>
            </w:r>
          </w:p>
        </w:tc>
        <w:tc>
          <w:tcPr>
            <w:tcW w:w="1320" w:type="dxa"/>
            <w:tcBorders/>
            <w:vAlign w:val="center"/>
          </w:tcPr>
          <w:p>
            <w:pPr>
              <w:snapToGrid w:val="0"/>
              <w:jc w:val="right"/>
            </w:pPr>
            <w:r>
              <w:rPr>
                <w:rFonts w:ascii="宋体" w:eastAsia="宋体" w:hAnsi="宋体" w:cs="宋体"/>
                <w:b w:val="0"/>
                <w:i w:val="0"/>
                <w:color w:val="000000"/>
                <w:sz w:val="15"/>
              </w:rPr>
              <w:t xml:space="preserve">1,084,090.10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1,084,090.10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2040613</w:t>
            </w:r>
          </w:p>
        </w:tc>
        <w:tc>
          <w:tcPr>
            <w:tcW w:w="4400" w:type="dxa"/>
            <w:tcBorders/>
            <w:vAlign w:val="center"/>
          </w:tcPr>
          <w:p>
            <w:pPr>
              <w:snapToGrid w:val="0"/>
              <w:jc w:val="left"/>
            </w:pPr>
            <w:r>
              <w:rPr>
                <w:rFonts w:ascii="宋体" w:eastAsia="宋体" w:hAnsi="宋体" w:cs="宋体"/>
                <w:b w:val="0"/>
                <w:i w:val="0"/>
                <w:color w:val="000000"/>
                <w:sz w:val="15"/>
              </w:rPr>
              <w:t xml:space="preserve">信息化建设</w:t>
            </w:r>
          </w:p>
        </w:tc>
        <w:tc>
          <w:tcPr>
            <w:tcW w:w="1320" w:type="dxa"/>
            <w:tcBorders/>
            <w:vAlign w:val="center"/>
          </w:tcPr>
          <w:p>
            <w:pPr>
              <w:snapToGrid w:val="0"/>
              <w:jc w:val="right"/>
            </w:pPr>
            <w:r>
              <w:rPr>
                <w:rFonts w:ascii="宋体" w:eastAsia="宋体" w:hAnsi="宋体" w:cs="宋体"/>
                <w:b w:val="0"/>
                <w:i w:val="0"/>
                <w:color w:val="000000"/>
                <w:sz w:val="15"/>
              </w:rPr>
              <w:t xml:space="preserve">4,085,600.00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4,085,600.00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81,646,181.86</w:t>
            </w:r>
          </w:p>
        </w:tc>
        <w:tc>
          <w:tcPr>
            <w:tcW w:w="1320" w:type="dxa"/>
            <w:tcBorders/>
            <w:vAlign w:val="center"/>
          </w:tcPr>
          <w:p>
            <w:pPr>
              <w:snapToGrid w:val="0"/>
              <w:jc w:val="right"/>
            </w:pPr>
            <w:r>
              <w:rPr>
                <w:rFonts w:ascii="宋体" w:eastAsia="宋体" w:hAnsi="宋体" w:cs="宋体"/>
                <w:b w:val="0"/>
                <w:i w:val="0"/>
                <w:color w:val="000000"/>
                <w:sz w:val="15"/>
              </w:rPr>
              <w:t xml:space="preserve">23,172,061.58</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58,474,120.28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2040699</w:t>
            </w:r>
          </w:p>
        </w:tc>
        <w:tc>
          <w:tcPr>
            <w:tcW w:w="4400" w:type="dxa"/>
            <w:tcBorders/>
            <w:vAlign w:val="center"/>
          </w:tcPr>
          <w:p>
            <w:pPr>
              <w:snapToGrid w:val="0"/>
              <w:jc w:val="left"/>
            </w:pPr>
            <w:r>
              <w:rPr>
                <w:rFonts w:ascii="宋体" w:eastAsia="宋体" w:hAnsi="宋体" w:cs="宋体"/>
                <w:b w:val="0"/>
                <w:i w:val="0"/>
                <w:color w:val="000000"/>
                <w:sz w:val="15"/>
              </w:rPr>
              <w:t xml:space="preserve">其他司法支出</w:t>
            </w:r>
          </w:p>
        </w:tc>
        <w:tc>
          <w:tcPr>
            <w:tcW w:w="1320" w:type="dxa"/>
            <w:tcBorders/>
            <w:vAlign w:val="center"/>
          </w:tcPr>
          <w:p>
            <w:pPr>
              <w:snapToGrid w:val="0"/>
              <w:jc w:val="right"/>
            </w:pPr>
            <w:r>
              <w:rPr>
                <w:rFonts w:ascii="宋体" w:eastAsia="宋体" w:hAnsi="宋体" w:cs="宋体"/>
                <w:b w:val="0"/>
                <w:i w:val="0"/>
                <w:color w:val="000000"/>
                <w:sz w:val="15"/>
              </w:rPr>
              <w:t xml:space="preserve">4,743,965.02</w:t>
            </w:r>
          </w:p>
        </w:tc>
        <w:tc>
          <w:tcPr>
            <w:tcW w:w="1320" w:type="dxa"/>
            <w:tcBorders/>
            <w:vAlign w:val="center"/>
          </w:tcPr>
          <w:p>
            <w:pPr>
              <w:snapToGrid w:val="0"/>
              <w:jc w:val="right"/>
            </w:pPr>
            <w:r>
              <w:rPr>
                <w:rFonts w:ascii="宋体" w:eastAsia="宋体" w:hAnsi="宋体" w:cs="宋体"/>
                <w:b w:val="0"/>
                <w:i w:val="0"/>
                <w:color w:val="000000"/>
                <w:sz w:val="15"/>
              </w:rPr>
              <w:t xml:space="preserve">132,222.00</w:t>
            </w:r>
          </w:p>
        </w:tc>
        <w:tc>
          <w:tcPr>
            <w:tcW w:w="1320" w:type="dxa"/>
            <w:tcBorders/>
            <w:vAlign w:val="center"/>
          </w:tcPr>
          <w:p>
            <w:pPr>
              <w:snapToGrid w:val="0"/>
              <w:jc w:val="right"/>
            </w:pPr>
            <w:r>
              <w:rPr>
                <w:rFonts w:ascii="宋体" w:eastAsia="宋体" w:hAnsi="宋体" w:cs="宋体"/>
                <w:b w:val="0"/>
                <w:i w:val="0"/>
                <w:color w:val="000000"/>
                <w:sz w:val="15"/>
              </w:rPr>
              <w:t xml:space="preserve">4,611,743.02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15,853,038.03</w:t>
            </w:r>
          </w:p>
        </w:tc>
        <w:tc>
          <w:tcPr>
            <w:tcW w:w="1320" w:type="dxa"/>
            <w:tcBorders/>
            <w:vAlign w:val="center"/>
          </w:tcPr>
          <w:p>
            <w:pPr>
              <w:snapToGrid w:val="0"/>
              <w:jc w:val="right"/>
            </w:pPr>
            <w:r>
              <w:rPr>
                <w:rFonts w:ascii="宋体" w:eastAsia="宋体" w:hAnsi="宋体" w:cs="宋体"/>
                <w:b w:val="0"/>
                <w:i w:val="0"/>
                <w:color w:val="000000"/>
                <w:sz w:val="15"/>
              </w:rPr>
              <w:t xml:space="preserve">12,518,549.23</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3,334,488.80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15,853,038.03</w:t>
            </w:r>
          </w:p>
        </w:tc>
        <w:tc>
          <w:tcPr>
            <w:tcW w:w="1320" w:type="dxa"/>
            <w:tcBorders/>
            <w:vAlign w:val="center"/>
          </w:tcPr>
          <w:p>
            <w:pPr>
              <w:snapToGrid w:val="0"/>
              <w:jc w:val="right"/>
            </w:pPr>
            <w:r>
              <w:rPr>
                <w:rFonts w:ascii="宋体" w:eastAsia="宋体" w:hAnsi="宋体" w:cs="宋体"/>
                <w:b w:val="0"/>
                <w:i w:val="0"/>
                <w:color w:val="000000"/>
                <w:sz w:val="15"/>
              </w:rPr>
              <w:t xml:space="preserve">12,518,549.23</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3,334,488.80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10,063,189.26</w:t>
            </w:r>
          </w:p>
        </w:tc>
        <w:tc>
          <w:tcPr>
            <w:tcW w:w="1320" w:type="dxa"/>
            <w:tcBorders/>
            <w:vAlign w:val="center"/>
          </w:tcPr>
          <w:p>
            <w:pPr>
              <w:snapToGrid w:val="0"/>
              <w:jc w:val="right"/>
            </w:pPr>
            <w:r>
              <w:rPr>
                <w:rFonts w:ascii="宋体" w:eastAsia="宋体" w:hAnsi="宋体" w:cs="宋体"/>
                <w:b w:val="0"/>
                <w:i w:val="0"/>
                <w:color w:val="000000"/>
                <w:sz w:val="15"/>
              </w:rPr>
              <w:t xml:space="preserve">7,814,921.74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2,248,267.52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5,789,848.77</w:t>
            </w:r>
          </w:p>
        </w:tc>
        <w:tc>
          <w:tcPr>
            <w:tcW w:w="1320" w:type="dxa"/>
            <w:tcBorders/>
            <w:vAlign w:val="center"/>
          </w:tcPr>
          <w:p>
            <w:pPr>
              <w:snapToGrid w:val="0"/>
              <w:jc w:val="right"/>
            </w:pPr>
            <w:r>
              <w:rPr>
                <w:rFonts w:ascii="宋体" w:eastAsia="宋体" w:hAnsi="宋体" w:cs="宋体"/>
                <w:b w:val="0"/>
                <w:i w:val="0"/>
                <w:color w:val="000000"/>
                <w:sz w:val="15"/>
              </w:rPr>
              <w:t xml:space="preserve">4,703,627.49</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1,086,221.28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7,905,764.00</w:t>
            </w:r>
          </w:p>
        </w:tc>
        <w:tc>
          <w:tcPr>
            <w:tcW w:w="1320" w:type="dxa"/>
            <w:tcBorders/>
            <w:vAlign w:val="center"/>
          </w:tcPr>
          <w:p>
            <w:pPr>
              <w:snapToGrid w:val="0"/>
              <w:jc w:val="right"/>
            </w:pPr>
            <w:r>
              <w:rPr>
                <w:rFonts w:ascii="宋体" w:eastAsia="宋体" w:hAnsi="宋体" w:cs="宋体"/>
                <w:b w:val="0"/>
                <w:i w:val="0"/>
                <w:color w:val="000000"/>
                <w:sz w:val="15"/>
              </w:rPr>
              <w:t xml:space="preserve">6,135,344.84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1,770,419.16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7,905,764.00</w:t>
            </w:r>
          </w:p>
        </w:tc>
        <w:tc>
          <w:tcPr>
            <w:tcW w:w="1320" w:type="dxa"/>
            <w:tcBorders/>
            <w:vAlign w:val="center"/>
          </w:tcPr>
          <w:p>
            <w:pPr>
              <w:snapToGrid w:val="0"/>
              <w:jc w:val="right"/>
            </w:pPr>
            <w:r>
              <w:rPr>
                <w:rFonts w:ascii="宋体" w:eastAsia="宋体" w:hAnsi="宋体" w:cs="宋体"/>
                <w:b w:val="0"/>
                <w:i w:val="0"/>
                <w:color w:val="000000"/>
                <w:sz w:val="15"/>
              </w:rPr>
              <w:t xml:space="preserve">6,135,344.84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1,770,419.16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4,156,155.54</w:t>
            </w:r>
          </w:p>
        </w:tc>
        <w:tc>
          <w:tcPr>
            <w:tcW w:w="1320" w:type="dxa"/>
            <w:tcBorders/>
            <w:vAlign w:val="center"/>
          </w:tcPr>
          <w:p>
            <w:pPr>
              <w:snapToGrid w:val="0"/>
              <w:jc w:val="right"/>
            </w:pPr>
            <w:r>
              <w:rPr>
                <w:rFonts w:ascii="宋体" w:eastAsia="宋体" w:hAnsi="宋体" w:cs="宋体"/>
                <w:b w:val="0"/>
                <w:i w:val="0"/>
                <w:color w:val="000000"/>
                <w:sz w:val="15"/>
              </w:rPr>
              <w:t xml:space="preserve">4,156,155.54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2,307,890.15</w:t>
            </w:r>
          </w:p>
        </w:tc>
        <w:tc>
          <w:tcPr>
            <w:tcW w:w="1320" w:type="dxa"/>
            <w:tcBorders/>
            <w:vAlign w:val="center"/>
          </w:tcPr>
          <w:p>
            <w:pPr>
              <w:snapToGrid w:val="0"/>
              <w:jc w:val="right"/>
            </w:pPr>
            <w:r>
              <w:rPr>
                <w:rFonts w:ascii="宋体" w:eastAsia="宋体" w:hAnsi="宋体" w:cs="宋体"/>
                <w:b w:val="0"/>
                <w:i w:val="0"/>
                <w:color w:val="000000"/>
                <w:sz w:val="15"/>
              </w:rPr>
              <w:t xml:space="preserve">973,000.00</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1,334,890.15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782,181.30</w:t>
            </w:r>
          </w:p>
        </w:tc>
        <w:tc>
          <w:tcPr>
            <w:tcW w:w="1320" w:type="dxa"/>
            <w:tcBorders/>
            <w:vAlign w:val="center"/>
          </w:tcPr>
          <w:p>
            <w:pPr>
              <w:snapToGrid w:val="0"/>
              <w:jc w:val="right"/>
            </w:pPr>
            <w:r>
              <w:rPr>
                <w:rFonts w:ascii="宋体" w:eastAsia="宋体" w:hAnsi="宋体" w:cs="宋体"/>
                <w:b w:val="0"/>
                <w:i w:val="0"/>
                <w:color w:val="000000"/>
                <w:sz w:val="15"/>
              </w:rPr>
              <w:t xml:space="preserve">782,181.30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659,537.01</w:t>
            </w:r>
          </w:p>
        </w:tc>
        <w:tc>
          <w:tcPr>
            <w:tcW w:w="1320" w:type="dxa"/>
            <w:tcBorders/>
            <w:vAlign w:val="center"/>
          </w:tcPr>
          <w:p>
            <w:pPr>
              <w:snapToGrid w:val="0"/>
              <w:jc w:val="right"/>
            </w:pPr>
            <w:r>
              <w:rPr>
                <w:rFonts w:ascii="宋体" w:eastAsia="宋体" w:hAnsi="宋体" w:cs="宋体"/>
                <w:b w:val="0"/>
                <w:i w:val="0"/>
                <w:color w:val="000000"/>
                <w:sz w:val="15"/>
              </w:rPr>
              <w:t xml:space="preserve">224,008.00</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435,529.01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161,423,185.90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142,688,004.04</w:t>
            </w:r>
          </w:p>
        </w:tc>
        <w:tc>
          <w:tcPr>
            <w:tcW w:w="1420" w:type="dxa"/>
            <w:tcBorders/>
            <w:vAlign w:val="center"/>
          </w:tcPr>
          <w:p>
            <w:pPr>
              <w:snapToGrid w:val="0"/>
              <w:jc w:val="right"/>
            </w:pPr>
            <w:r>
              <w:rPr>
                <w:rFonts w:ascii="宋体" w:eastAsia="宋体" w:hAnsi="宋体" w:cs="宋体"/>
                <w:b w:val="0"/>
                <w:i w:val="0"/>
                <w:color w:val="000000"/>
                <w:sz w:val="16"/>
              </w:rPr>
              <w:t xml:space="preserve">142,688,004.04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12,518,549.23</w:t>
            </w:r>
          </w:p>
        </w:tc>
        <w:tc>
          <w:tcPr>
            <w:tcW w:w="1420" w:type="dxa"/>
            <w:tcBorders/>
            <w:vAlign w:val="center"/>
          </w:tcPr>
          <w:p>
            <w:pPr>
              <w:snapToGrid w:val="0"/>
              <w:jc w:val="right"/>
            </w:pPr>
            <w:r>
              <w:rPr>
                <w:rFonts w:ascii="宋体" w:eastAsia="宋体" w:hAnsi="宋体" w:cs="宋体"/>
                <w:b w:val="0"/>
                <w:i w:val="0"/>
                <w:color w:val="000000"/>
                <w:sz w:val="16"/>
              </w:rPr>
              <w:t xml:space="preserve">12,518,549.23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6,135,344.84</w:t>
            </w:r>
          </w:p>
        </w:tc>
        <w:tc>
          <w:tcPr>
            <w:tcW w:w="1420" w:type="dxa"/>
            <w:tcBorders/>
            <w:vAlign w:val="center"/>
          </w:tcPr>
          <w:p>
            <w:pPr>
              <w:snapToGrid w:val="0"/>
              <w:jc w:val="right"/>
            </w:pPr>
            <w:r>
              <w:rPr>
                <w:rFonts w:ascii="宋体" w:eastAsia="宋体" w:hAnsi="宋体" w:cs="宋体"/>
                <w:b w:val="0"/>
                <w:i w:val="0"/>
                <w:color w:val="000000"/>
                <w:sz w:val="16"/>
              </w:rPr>
              <w:t xml:space="preserve">6,135,344.84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36,800.00</w:t>
            </w:r>
          </w:p>
        </w:tc>
        <w:tc>
          <w:tcPr>
            <w:tcW w:w="1420" w:type="dxa"/>
            <w:tcBorders/>
            <w:vAlign w:val="center"/>
          </w:tcPr>
          <w:p>
            <w:pPr>
              <w:snapToGrid w:val="0"/>
              <w:jc w:val="right"/>
            </w:pPr>
            <w:r>
              <w:rPr>
                <w:rFonts w:ascii="宋体" w:eastAsia="宋体" w:hAnsi="宋体" w:cs="宋体"/>
                <w:b w:val="0"/>
                <w:i w:val="0"/>
                <w:color w:val="000000"/>
                <w:sz w:val="16"/>
              </w:rPr>
              <w:t xml:space="preserve">36,800.00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161,423,185.90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161,378,698.11</w:t>
            </w:r>
          </w:p>
        </w:tc>
        <w:tc>
          <w:tcPr>
            <w:tcW w:w="1420" w:type="dxa"/>
            <w:tcBorders/>
            <w:vAlign w:val="center"/>
          </w:tcPr>
          <w:p>
            <w:pPr>
              <w:snapToGrid w:val="0"/>
              <w:jc w:val="right"/>
            </w:pPr>
            <w:r>
              <w:rPr>
                <w:rFonts w:ascii="宋体" w:eastAsia="宋体" w:hAnsi="宋体" w:cs="宋体"/>
                <w:b w:val="0"/>
                <w:i w:val="0"/>
                <w:color w:val="000000"/>
                <w:sz w:val="16"/>
              </w:rPr>
              <w:t xml:space="preserve">161,378,698.11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2,749.90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47,237.69</w:t>
            </w:r>
          </w:p>
        </w:tc>
        <w:tc>
          <w:tcPr>
            <w:tcW w:w="1420" w:type="dxa"/>
            <w:tcBorders/>
            <w:vAlign w:val="center"/>
          </w:tcPr>
          <w:p>
            <w:pPr>
              <w:snapToGrid w:val="0"/>
              <w:jc w:val="right"/>
            </w:pPr>
            <w:r>
              <w:rPr>
                <w:rFonts w:ascii="宋体" w:eastAsia="宋体" w:hAnsi="宋体" w:cs="宋体"/>
                <w:b w:val="0"/>
                <w:i w:val="0"/>
                <w:color w:val="000000"/>
                <w:sz w:val="16"/>
              </w:rPr>
              <w:t xml:space="preserve">47,237.69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2,749.90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161,425,935.80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161,425,935.80</w:t>
            </w:r>
          </w:p>
        </w:tc>
        <w:tc>
          <w:tcPr>
            <w:tcW w:w="1420" w:type="dxa"/>
            <w:tcBorders/>
            <w:vAlign w:val="center"/>
          </w:tcPr>
          <w:p>
            <w:pPr>
              <w:snapToGrid w:val="0"/>
              <w:jc w:val="right"/>
            </w:pPr>
            <w:r>
              <w:rPr>
                <w:rFonts w:ascii="宋体" w:eastAsia="宋体" w:hAnsi="宋体" w:cs="宋体"/>
                <w:b w:val="0"/>
                <w:i w:val="0"/>
                <w:color w:val="000000"/>
                <w:sz w:val="16"/>
              </w:rPr>
              <w:t xml:space="preserve">161,425,935.80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161,378,698.11</w:t>
            </w:r>
          </w:p>
        </w:tc>
        <w:tc>
          <w:tcPr>
            <w:tcW w:w="1720" w:type="dxa"/>
            <w:tcBorders/>
            <w:vAlign w:val="center"/>
          </w:tcPr>
          <w:p>
            <w:pPr>
              <w:snapToGrid w:val="0"/>
              <w:jc w:val="right"/>
            </w:pPr>
            <w:r>
              <w:rPr>
                <w:rFonts w:ascii="宋体" w:eastAsia="宋体" w:hAnsi="宋体" w:cs="宋体"/>
                <w:b w:val="0"/>
                <w:i w:val="0"/>
                <w:color w:val="000000"/>
                <w:sz w:val="20"/>
              </w:rPr>
              <w:t xml:space="preserve">128,469,489.86</w:t>
            </w:r>
          </w:p>
        </w:tc>
        <w:tc>
          <w:tcPr>
            <w:tcW w:w="1720" w:type="dxa"/>
            <w:tcBorders/>
            <w:vAlign w:val="center"/>
          </w:tcPr>
          <w:p>
            <w:pPr>
              <w:snapToGrid w:val="0"/>
              <w:jc w:val="right"/>
            </w:pPr>
            <w:r>
              <w:rPr>
                <w:rFonts w:ascii="宋体" w:eastAsia="宋体" w:hAnsi="宋体" w:cs="宋体"/>
                <w:b w:val="0"/>
                <w:i w:val="0"/>
                <w:color w:val="000000"/>
                <w:sz w:val="20"/>
              </w:rPr>
              <w:t xml:space="preserve">113,589,083.99</w:t>
            </w:r>
          </w:p>
        </w:tc>
        <w:tc>
          <w:tcPr>
            <w:tcW w:w="1720" w:type="dxa"/>
            <w:tcBorders/>
            <w:vAlign w:val="center"/>
          </w:tcPr>
          <w:p>
            <w:pPr>
              <w:snapToGrid w:val="0"/>
              <w:jc w:val="right"/>
            </w:pPr>
            <w:r>
              <w:rPr>
                <w:rFonts w:ascii="宋体" w:eastAsia="宋体" w:hAnsi="宋体" w:cs="宋体"/>
                <w:b w:val="0"/>
                <w:i w:val="0"/>
                <w:color w:val="000000"/>
                <w:sz w:val="20"/>
              </w:rPr>
              <w:t xml:space="preserve">14,880,405.87</w:t>
            </w:r>
          </w:p>
        </w:tc>
        <w:tc>
          <w:tcPr>
            <w:tcW w:w="1698" w:type="dxa"/>
            <w:tcBorders/>
            <w:vAlign w:val="center"/>
          </w:tcPr>
          <w:p>
            <w:pPr>
              <w:snapToGrid w:val="0"/>
              <w:jc w:val="right"/>
            </w:pPr>
            <w:r>
              <w:rPr>
                <w:rFonts w:ascii="宋体" w:eastAsia="宋体" w:hAnsi="宋体" w:cs="宋体"/>
                <w:b w:val="0"/>
                <w:i w:val="0"/>
                <w:color w:val="000000"/>
                <w:sz w:val="20"/>
              </w:rPr>
              <w:t xml:space="preserve">32,909,208.25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142,688,004.04</w:t>
            </w:r>
          </w:p>
        </w:tc>
        <w:tc>
          <w:tcPr>
            <w:tcW w:w="1720" w:type="dxa"/>
            <w:tcBorders/>
            <w:vAlign w:val="center"/>
          </w:tcPr>
          <w:p>
            <w:pPr>
              <w:snapToGrid w:val="0"/>
              <w:jc w:val="right"/>
            </w:pPr>
            <w:r>
              <w:rPr>
                <w:rFonts w:ascii="宋体" w:eastAsia="宋体" w:hAnsi="宋体" w:cs="宋体"/>
                <w:b w:val="0"/>
                <w:i w:val="0"/>
                <w:color w:val="000000"/>
                <w:sz w:val="20"/>
              </w:rPr>
              <w:t xml:space="preserve">109,815,595.79</w:t>
            </w:r>
          </w:p>
        </w:tc>
        <w:tc>
          <w:tcPr>
            <w:tcW w:w="1720" w:type="dxa"/>
            <w:tcBorders/>
            <w:vAlign w:val="center"/>
          </w:tcPr>
          <w:p>
            <w:pPr>
              <w:snapToGrid w:val="0"/>
              <w:jc w:val="right"/>
            </w:pPr>
            <w:r>
              <w:rPr>
                <w:rFonts w:ascii="宋体" w:eastAsia="宋体" w:hAnsi="宋体" w:cs="宋体"/>
                <w:b w:val="0"/>
                <w:i w:val="0"/>
                <w:color w:val="000000"/>
                <w:sz w:val="20"/>
              </w:rPr>
              <w:t xml:space="preserve">94,935,189.92</w:t>
            </w:r>
          </w:p>
        </w:tc>
        <w:tc>
          <w:tcPr>
            <w:tcW w:w="1720" w:type="dxa"/>
            <w:tcBorders/>
            <w:vAlign w:val="center"/>
          </w:tcPr>
          <w:p>
            <w:pPr>
              <w:snapToGrid w:val="0"/>
              <w:jc w:val="right"/>
            </w:pPr>
            <w:r>
              <w:rPr>
                <w:rFonts w:ascii="宋体" w:eastAsia="宋体" w:hAnsi="宋体" w:cs="宋体"/>
                <w:b w:val="0"/>
                <w:i w:val="0"/>
                <w:color w:val="000000"/>
                <w:sz w:val="20"/>
              </w:rPr>
              <w:t xml:space="preserve">14,880,405.87</w:t>
            </w:r>
          </w:p>
        </w:tc>
        <w:tc>
          <w:tcPr>
            <w:tcW w:w="1698" w:type="dxa"/>
            <w:tcBorders/>
            <w:vAlign w:val="center"/>
          </w:tcPr>
          <w:p>
            <w:pPr>
              <w:snapToGrid w:val="0"/>
              <w:jc w:val="right"/>
            </w:pPr>
            <w:r>
              <w:rPr>
                <w:rFonts w:ascii="宋体" w:eastAsia="宋体" w:hAnsi="宋体" w:cs="宋体"/>
                <w:b w:val="0"/>
                <w:i w:val="0"/>
                <w:color w:val="000000"/>
                <w:sz w:val="20"/>
              </w:rPr>
              <w:t xml:space="preserve">32,872,408.25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w:t>
            </w:r>
          </w:p>
        </w:tc>
        <w:tc>
          <w:tcPr>
            <w:tcW w:w="3480" w:type="dxa"/>
            <w:tcBorders/>
            <w:vAlign w:val="center"/>
          </w:tcPr>
          <w:p>
            <w:pPr>
              <w:snapToGrid w:val="0"/>
              <w:jc w:val="left"/>
            </w:pPr>
            <w:r>
              <w:rPr>
                <w:rFonts w:ascii="宋体" w:eastAsia="宋体" w:hAnsi="宋体" w:cs="宋体"/>
                <w:b w:val="0"/>
                <w:i w:val="0"/>
                <w:color w:val="000000"/>
                <w:sz w:val="20"/>
              </w:rPr>
              <w:t xml:space="preserve">司法</w:t>
            </w:r>
          </w:p>
        </w:tc>
        <w:tc>
          <w:tcPr>
            <w:tcW w:w="1720" w:type="dxa"/>
            <w:tcBorders/>
            <w:vAlign w:val="center"/>
          </w:tcPr>
          <w:p>
            <w:pPr>
              <w:snapToGrid w:val="0"/>
              <w:jc w:val="right"/>
            </w:pPr>
            <w:r>
              <w:rPr>
                <w:rFonts w:ascii="宋体" w:eastAsia="宋体" w:hAnsi="宋体" w:cs="宋体"/>
                <w:b w:val="0"/>
                <w:i w:val="0"/>
                <w:color w:val="000000"/>
                <w:sz w:val="20"/>
              </w:rPr>
              <w:t xml:space="preserve">142,688,004.04</w:t>
            </w:r>
          </w:p>
        </w:tc>
        <w:tc>
          <w:tcPr>
            <w:tcW w:w="1720" w:type="dxa"/>
            <w:tcBorders/>
            <w:vAlign w:val="center"/>
          </w:tcPr>
          <w:p>
            <w:pPr>
              <w:snapToGrid w:val="0"/>
              <w:jc w:val="right"/>
            </w:pPr>
            <w:r>
              <w:rPr>
                <w:rFonts w:ascii="宋体" w:eastAsia="宋体" w:hAnsi="宋体" w:cs="宋体"/>
                <w:b w:val="0"/>
                <w:i w:val="0"/>
                <w:color w:val="000000"/>
                <w:sz w:val="20"/>
              </w:rPr>
              <w:t xml:space="preserve">109,815,595.79</w:t>
            </w:r>
          </w:p>
        </w:tc>
        <w:tc>
          <w:tcPr>
            <w:tcW w:w="1720" w:type="dxa"/>
            <w:tcBorders/>
            <w:vAlign w:val="center"/>
          </w:tcPr>
          <w:p>
            <w:pPr>
              <w:snapToGrid w:val="0"/>
              <w:jc w:val="right"/>
            </w:pPr>
            <w:r>
              <w:rPr>
                <w:rFonts w:ascii="宋体" w:eastAsia="宋体" w:hAnsi="宋体" w:cs="宋体"/>
                <w:b w:val="0"/>
                <w:i w:val="0"/>
                <w:color w:val="000000"/>
                <w:sz w:val="20"/>
              </w:rPr>
              <w:t xml:space="preserve">94,935,189.92</w:t>
            </w:r>
          </w:p>
        </w:tc>
        <w:tc>
          <w:tcPr>
            <w:tcW w:w="1720" w:type="dxa"/>
            <w:tcBorders/>
            <w:vAlign w:val="center"/>
          </w:tcPr>
          <w:p>
            <w:pPr>
              <w:snapToGrid w:val="0"/>
              <w:jc w:val="right"/>
            </w:pPr>
            <w:r>
              <w:rPr>
                <w:rFonts w:ascii="宋体" w:eastAsia="宋体" w:hAnsi="宋体" w:cs="宋体"/>
                <w:b w:val="0"/>
                <w:i w:val="0"/>
                <w:color w:val="000000"/>
                <w:sz w:val="20"/>
              </w:rPr>
              <w:t xml:space="preserve">14,880,405.87</w:t>
            </w:r>
          </w:p>
        </w:tc>
        <w:tc>
          <w:tcPr>
            <w:tcW w:w="1698" w:type="dxa"/>
            <w:tcBorders/>
            <w:vAlign w:val="center"/>
          </w:tcPr>
          <w:p>
            <w:pPr>
              <w:snapToGrid w:val="0"/>
              <w:jc w:val="right"/>
            </w:pPr>
            <w:r>
              <w:rPr>
                <w:rFonts w:ascii="宋体" w:eastAsia="宋体" w:hAnsi="宋体" w:cs="宋体"/>
                <w:b w:val="0"/>
                <w:i w:val="0"/>
                <w:color w:val="000000"/>
                <w:sz w:val="20"/>
              </w:rPr>
              <w:t xml:space="preserve">32,872,408.25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87,696,108.62</w:t>
            </w:r>
          </w:p>
        </w:tc>
        <w:tc>
          <w:tcPr>
            <w:tcW w:w="1720" w:type="dxa"/>
            <w:tcBorders/>
            <w:vAlign w:val="center"/>
          </w:tcPr>
          <w:p>
            <w:pPr>
              <w:snapToGrid w:val="0"/>
              <w:jc w:val="right"/>
            </w:pPr>
            <w:r>
              <w:rPr>
                <w:rFonts w:ascii="宋体" w:eastAsia="宋体" w:hAnsi="宋体" w:cs="宋体"/>
                <w:b w:val="0"/>
                <w:i w:val="0"/>
                <w:color w:val="000000"/>
                <w:sz w:val="20"/>
              </w:rPr>
              <w:t xml:space="preserve">87,696,108.62</w:t>
            </w:r>
          </w:p>
        </w:tc>
        <w:tc>
          <w:tcPr>
            <w:tcW w:w="1720" w:type="dxa"/>
            <w:tcBorders/>
            <w:vAlign w:val="center"/>
          </w:tcPr>
          <w:p>
            <w:pPr>
              <w:snapToGrid w:val="0"/>
              <w:jc w:val="right"/>
            </w:pPr>
            <w:r>
              <w:rPr>
                <w:rFonts w:ascii="宋体" w:eastAsia="宋体" w:hAnsi="宋体" w:cs="宋体"/>
                <w:b w:val="0"/>
                <w:i w:val="0"/>
                <w:color w:val="000000"/>
                <w:sz w:val="20"/>
              </w:rPr>
              <w:t xml:space="preserve">75,527,134.01</w:t>
            </w:r>
          </w:p>
        </w:tc>
        <w:tc>
          <w:tcPr>
            <w:tcW w:w="1720" w:type="dxa"/>
            <w:tcBorders/>
            <w:vAlign w:val="center"/>
          </w:tcPr>
          <w:p>
            <w:pPr>
              <w:snapToGrid w:val="0"/>
              <w:jc w:val="right"/>
            </w:pPr>
            <w:r>
              <w:rPr>
                <w:rFonts w:ascii="宋体" w:eastAsia="宋体" w:hAnsi="宋体" w:cs="宋体"/>
                <w:b w:val="0"/>
                <w:i w:val="0"/>
                <w:color w:val="000000"/>
                <w:sz w:val="20"/>
              </w:rPr>
              <w:t xml:space="preserve">12,168,974.61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2040604</w:t>
            </w:r>
          </w:p>
        </w:tc>
        <w:tc>
          <w:tcPr>
            <w:tcW w:w="3480" w:type="dxa"/>
            <w:tcBorders/>
            <w:vAlign w:val="center"/>
          </w:tcPr>
          <w:p>
            <w:pPr>
              <w:snapToGrid w:val="0"/>
              <w:jc w:val="left"/>
            </w:pPr>
            <w:r>
              <w:rPr>
                <w:rFonts w:ascii="宋体" w:eastAsia="宋体" w:hAnsi="宋体" w:cs="宋体"/>
                <w:b w:val="0"/>
                <w:i w:val="0"/>
                <w:color w:val="000000"/>
                <w:sz w:val="20"/>
              </w:rPr>
              <w:t xml:space="preserve">基层司法业务</w:t>
            </w:r>
          </w:p>
        </w:tc>
        <w:tc>
          <w:tcPr>
            <w:tcW w:w="1720" w:type="dxa"/>
            <w:tcBorders/>
            <w:vAlign w:val="center"/>
          </w:tcPr>
          <w:p>
            <w:pPr>
              <w:snapToGrid w:val="0"/>
              <w:jc w:val="right"/>
            </w:pPr>
            <w:r>
              <w:rPr>
                <w:rFonts w:ascii="宋体" w:eastAsia="宋体" w:hAnsi="宋体" w:cs="宋体"/>
                <w:b w:val="0"/>
                <w:i w:val="0"/>
                <w:color w:val="000000"/>
                <w:sz w:val="20"/>
              </w:rPr>
              <w:t xml:space="preserve">13,887,950.00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13,887,950.00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2040605</w:t>
            </w:r>
          </w:p>
        </w:tc>
        <w:tc>
          <w:tcPr>
            <w:tcW w:w="3480" w:type="dxa"/>
            <w:tcBorders/>
            <w:vAlign w:val="center"/>
          </w:tcPr>
          <w:p>
            <w:pPr>
              <w:snapToGrid w:val="0"/>
              <w:jc w:val="left"/>
            </w:pPr>
            <w:r>
              <w:rPr>
                <w:rFonts w:ascii="宋体" w:eastAsia="宋体" w:hAnsi="宋体" w:cs="宋体"/>
                <w:b w:val="0"/>
                <w:i w:val="0"/>
                <w:color w:val="000000"/>
                <w:sz w:val="20"/>
              </w:rPr>
              <w:t xml:space="preserve">普法宣传</w:t>
            </w:r>
          </w:p>
        </w:tc>
        <w:tc>
          <w:tcPr>
            <w:tcW w:w="1720" w:type="dxa"/>
            <w:tcBorders/>
            <w:vAlign w:val="center"/>
          </w:tcPr>
          <w:p>
            <w:pPr>
              <w:snapToGrid w:val="0"/>
              <w:jc w:val="right"/>
            </w:pPr>
            <w:r>
              <w:rPr>
                <w:rFonts w:ascii="宋体" w:eastAsia="宋体" w:hAnsi="宋体" w:cs="宋体"/>
                <w:b w:val="0"/>
                <w:i w:val="0"/>
                <w:color w:val="000000"/>
                <w:sz w:val="20"/>
              </w:rPr>
              <w:t xml:space="preserve">2,664,646.68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2,664,646.68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2040606</w:t>
            </w:r>
          </w:p>
        </w:tc>
        <w:tc>
          <w:tcPr>
            <w:tcW w:w="3480" w:type="dxa"/>
            <w:tcBorders/>
            <w:vAlign w:val="center"/>
          </w:tcPr>
          <w:p>
            <w:pPr>
              <w:snapToGrid w:val="0"/>
              <w:jc w:val="left"/>
            </w:pPr>
            <w:r>
              <w:rPr>
                <w:rFonts w:ascii="宋体" w:eastAsia="宋体" w:hAnsi="宋体" w:cs="宋体"/>
                <w:b w:val="0"/>
                <w:i w:val="0"/>
                <w:color w:val="000000"/>
                <w:sz w:val="20"/>
              </w:rPr>
              <w:t xml:space="preserve">律师管理</w:t>
            </w:r>
          </w:p>
        </w:tc>
        <w:tc>
          <w:tcPr>
            <w:tcW w:w="1720" w:type="dxa"/>
            <w:tcBorders/>
            <w:vAlign w:val="center"/>
          </w:tcPr>
          <w:p>
            <w:pPr>
              <w:snapToGrid w:val="0"/>
              <w:jc w:val="right"/>
            </w:pPr>
            <w:r>
              <w:rPr>
                <w:rFonts w:ascii="宋体" w:eastAsia="宋体" w:hAnsi="宋体" w:cs="宋体"/>
                <w:b w:val="0"/>
                <w:i w:val="0"/>
                <w:color w:val="000000"/>
                <w:sz w:val="20"/>
              </w:rPr>
              <w:t xml:space="preserve">1,030,000.00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1,030,000.00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2040607</w:t>
            </w:r>
          </w:p>
        </w:tc>
        <w:tc>
          <w:tcPr>
            <w:tcW w:w="3480" w:type="dxa"/>
            <w:tcBorders/>
            <w:vAlign w:val="center"/>
          </w:tcPr>
          <w:p>
            <w:pPr>
              <w:snapToGrid w:val="0"/>
              <w:jc w:val="left"/>
            </w:pPr>
            <w:r>
              <w:rPr>
                <w:rFonts w:ascii="宋体" w:eastAsia="宋体" w:hAnsi="宋体" w:cs="宋体"/>
                <w:b w:val="0"/>
                <w:i w:val="0"/>
                <w:color w:val="000000"/>
                <w:sz w:val="20"/>
              </w:rPr>
              <w:t xml:space="preserve">公共法律服务</w:t>
            </w:r>
          </w:p>
        </w:tc>
        <w:tc>
          <w:tcPr>
            <w:tcW w:w="1720" w:type="dxa"/>
            <w:tcBorders/>
            <w:vAlign w:val="center"/>
          </w:tcPr>
          <w:p>
            <w:pPr>
              <w:snapToGrid w:val="0"/>
              <w:jc w:val="right"/>
            </w:pPr>
            <w:r>
              <w:rPr>
                <w:rFonts w:ascii="宋体" w:eastAsia="宋体" w:hAnsi="宋体" w:cs="宋体"/>
                <w:b w:val="0"/>
                <w:i w:val="0"/>
                <w:color w:val="000000"/>
                <w:sz w:val="20"/>
              </w:rPr>
              <w:t xml:space="preserve">2,322,205.00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2,322,205.00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2040608</w:t>
            </w:r>
          </w:p>
        </w:tc>
        <w:tc>
          <w:tcPr>
            <w:tcW w:w="3480" w:type="dxa"/>
            <w:tcBorders/>
            <w:vAlign w:val="center"/>
          </w:tcPr>
          <w:p>
            <w:pPr>
              <w:snapToGrid w:val="0"/>
              <w:jc w:val="left"/>
            </w:pPr>
            <w:r>
              <w:rPr>
                <w:rFonts w:ascii="宋体" w:eastAsia="宋体" w:hAnsi="宋体" w:cs="宋体"/>
                <w:b w:val="0"/>
                <w:i w:val="0"/>
                <w:color w:val="000000"/>
                <w:sz w:val="20"/>
              </w:rPr>
              <w:t xml:space="preserve">国家统一法律职业资格考试</w:t>
            </w:r>
          </w:p>
        </w:tc>
        <w:tc>
          <w:tcPr>
            <w:tcW w:w="1720" w:type="dxa"/>
            <w:tcBorders/>
            <w:vAlign w:val="center"/>
          </w:tcPr>
          <w:p>
            <w:pPr>
              <w:snapToGrid w:val="0"/>
              <w:jc w:val="right"/>
            </w:pPr>
            <w:r>
              <w:rPr>
                <w:rFonts w:ascii="宋体" w:eastAsia="宋体" w:hAnsi="宋体" w:cs="宋体"/>
                <w:b w:val="0"/>
                <w:i w:val="0"/>
                <w:color w:val="000000"/>
                <w:sz w:val="20"/>
              </w:rPr>
              <w:t xml:space="preserve">3,186,173.45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3,186,173.45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2040612</w:t>
            </w:r>
          </w:p>
        </w:tc>
        <w:tc>
          <w:tcPr>
            <w:tcW w:w="3480" w:type="dxa"/>
            <w:tcBorders/>
            <w:vAlign w:val="center"/>
          </w:tcPr>
          <w:p>
            <w:pPr>
              <w:snapToGrid w:val="0"/>
              <w:jc w:val="left"/>
            </w:pPr>
            <w:r>
              <w:rPr>
                <w:rFonts w:ascii="宋体" w:eastAsia="宋体" w:hAnsi="宋体" w:cs="宋体"/>
                <w:b w:val="0"/>
                <w:i w:val="0"/>
                <w:color w:val="000000"/>
                <w:sz w:val="20"/>
              </w:rPr>
              <w:t xml:space="preserve">法治建设</w:t>
            </w:r>
          </w:p>
        </w:tc>
        <w:tc>
          <w:tcPr>
            <w:tcW w:w="1720" w:type="dxa"/>
            <w:tcBorders/>
            <w:vAlign w:val="center"/>
          </w:tcPr>
          <w:p>
            <w:pPr>
              <w:snapToGrid w:val="0"/>
              <w:jc w:val="right"/>
            </w:pPr>
            <w:r>
              <w:rPr>
                <w:rFonts w:ascii="宋体" w:eastAsia="宋体" w:hAnsi="宋体" w:cs="宋体"/>
                <w:b w:val="0"/>
                <w:i w:val="0"/>
                <w:color w:val="000000"/>
                <w:sz w:val="20"/>
              </w:rPr>
              <w:t xml:space="preserve">1,084,090.10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1,084,090.10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2040613</w:t>
            </w:r>
          </w:p>
        </w:tc>
        <w:tc>
          <w:tcPr>
            <w:tcW w:w="3480" w:type="dxa"/>
            <w:tcBorders/>
            <w:vAlign w:val="center"/>
          </w:tcPr>
          <w:p>
            <w:pPr>
              <w:snapToGrid w:val="0"/>
              <w:jc w:val="left"/>
            </w:pPr>
            <w:r>
              <w:rPr>
                <w:rFonts w:ascii="宋体" w:eastAsia="宋体" w:hAnsi="宋体" w:cs="宋体"/>
                <w:b w:val="0"/>
                <w:i w:val="0"/>
                <w:color w:val="000000"/>
                <w:sz w:val="20"/>
              </w:rPr>
              <w:t xml:space="preserve">信息化建设</w:t>
            </w:r>
          </w:p>
        </w:tc>
        <w:tc>
          <w:tcPr>
            <w:tcW w:w="1720" w:type="dxa"/>
            <w:tcBorders/>
            <w:vAlign w:val="center"/>
          </w:tcPr>
          <w:p>
            <w:pPr>
              <w:snapToGrid w:val="0"/>
              <w:jc w:val="right"/>
            </w:pPr>
            <w:r>
              <w:rPr>
                <w:rFonts w:ascii="宋体" w:eastAsia="宋体" w:hAnsi="宋体" w:cs="宋体"/>
                <w:b w:val="0"/>
                <w:i w:val="0"/>
                <w:color w:val="000000"/>
                <w:sz w:val="20"/>
              </w:rPr>
              <w:t xml:space="preserve">4,085,600.00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4,085,600.00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22,119,487.17</w:t>
            </w:r>
          </w:p>
        </w:tc>
        <w:tc>
          <w:tcPr>
            <w:tcW w:w="1720" w:type="dxa"/>
            <w:tcBorders/>
            <w:vAlign w:val="center"/>
          </w:tcPr>
          <w:p>
            <w:pPr>
              <w:snapToGrid w:val="0"/>
              <w:jc w:val="right"/>
            </w:pPr>
            <w:r>
              <w:rPr>
                <w:rFonts w:ascii="宋体" w:eastAsia="宋体" w:hAnsi="宋体" w:cs="宋体"/>
                <w:b w:val="0"/>
                <w:i w:val="0"/>
                <w:color w:val="000000"/>
                <w:sz w:val="20"/>
              </w:rPr>
              <w:t xml:space="preserve">22,119,487.17</w:t>
            </w:r>
          </w:p>
        </w:tc>
        <w:tc>
          <w:tcPr>
            <w:tcW w:w="1720" w:type="dxa"/>
            <w:tcBorders/>
            <w:vAlign w:val="center"/>
          </w:tcPr>
          <w:p>
            <w:pPr>
              <w:snapToGrid w:val="0"/>
              <w:jc w:val="right"/>
            </w:pPr>
            <w:r>
              <w:rPr>
                <w:rFonts w:ascii="宋体" w:eastAsia="宋体" w:hAnsi="宋体" w:cs="宋体"/>
                <w:b w:val="0"/>
                <w:i w:val="0"/>
                <w:color w:val="000000"/>
                <w:sz w:val="20"/>
              </w:rPr>
              <w:t xml:space="preserve">19,408,055.91</w:t>
            </w:r>
          </w:p>
        </w:tc>
        <w:tc>
          <w:tcPr>
            <w:tcW w:w="1720" w:type="dxa"/>
            <w:tcBorders/>
            <w:vAlign w:val="center"/>
          </w:tcPr>
          <w:p>
            <w:pPr>
              <w:snapToGrid w:val="0"/>
              <w:jc w:val="right"/>
            </w:pPr>
            <w:r>
              <w:rPr>
                <w:rFonts w:ascii="宋体" w:eastAsia="宋体" w:hAnsi="宋体" w:cs="宋体"/>
                <w:b w:val="0"/>
                <w:i w:val="0"/>
                <w:color w:val="000000"/>
                <w:sz w:val="20"/>
              </w:rPr>
              <w:t xml:space="preserve">2,711,431.26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2040699</w:t>
            </w:r>
          </w:p>
        </w:tc>
        <w:tc>
          <w:tcPr>
            <w:tcW w:w="3480" w:type="dxa"/>
            <w:tcBorders/>
            <w:vAlign w:val="center"/>
          </w:tcPr>
          <w:p>
            <w:pPr>
              <w:snapToGrid w:val="0"/>
              <w:jc w:val="left"/>
            </w:pPr>
            <w:r>
              <w:rPr>
                <w:rFonts w:ascii="宋体" w:eastAsia="宋体" w:hAnsi="宋体" w:cs="宋体"/>
                <w:b w:val="0"/>
                <w:i w:val="0"/>
                <w:color w:val="000000"/>
                <w:sz w:val="20"/>
              </w:rPr>
              <w:t xml:space="preserve">其他司法支出</w:t>
            </w:r>
          </w:p>
        </w:tc>
        <w:tc>
          <w:tcPr>
            <w:tcW w:w="1720" w:type="dxa"/>
            <w:tcBorders/>
            <w:vAlign w:val="center"/>
          </w:tcPr>
          <w:p>
            <w:pPr>
              <w:snapToGrid w:val="0"/>
              <w:jc w:val="right"/>
            </w:pPr>
            <w:r>
              <w:rPr>
                <w:rFonts w:ascii="宋体" w:eastAsia="宋体" w:hAnsi="宋体" w:cs="宋体"/>
                <w:b w:val="0"/>
                <w:i w:val="0"/>
                <w:color w:val="000000"/>
                <w:sz w:val="20"/>
              </w:rPr>
              <w:t xml:space="preserve">4,611,743.02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4,611,743.02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12,518,549.23</w:t>
            </w:r>
          </w:p>
        </w:tc>
        <w:tc>
          <w:tcPr>
            <w:tcW w:w="1720" w:type="dxa"/>
            <w:tcBorders/>
            <w:vAlign w:val="center"/>
          </w:tcPr>
          <w:p>
            <w:pPr>
              <w:snapToGrid w:val="0"/>
              <w:jc w:val="right"/>
            </w:pPr>
            <w:r>
              <w:rPr>
                <w:rFonts w:ascii="宋体" w:eastAsia="宋体" w:hAnsi="宋体" w:cs="宋体"/>
                <w:b w:val="0"/>
                <w:i w:val="0"/>
                <w:color w:val="000000"/>
                <w:sz w:val="20"/>
              </w:rPr>
              <w:t xml:space="preserve">12,518,549.23</w:t>
            </w:r>
          </w:p>
        </w:tc>
        <w:tc>
          <w:tcPr>
            <w:tcW w:w="1720" w:type="dxa"/>
            <w:tcBorders/>
            <w:vAlign w:val="center"/>
          </w:tcPr>
          <w:p>
            <w:pPr>
              <w:snapToGrid w:val="0"/>
              <w:jc w:val="right"/>
            </w:pPr>
            <w:r>
              <w:rPr>
                <w:rFonts w:ascii="宋体" w:eastAsia="宋体" w:hAnsi="宋体" w:cs="宋体"/>
                <w:b w:val="0"/>
                <w:i w:val="0"/>
                <w:color w:val="000000"/>
                <w:sz w:val="20"/>
              </w:rPr>
              <w:t xml:space="preserve">12,518,549.23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12,518,549.23</w:t>
            </w:r>
          </w:p>
        </w:tc>
        <w:tc>
          <w:tcPr>
            <w:tcW w:w="1720" w:type="dxa"/>
            <w:tcBorders/>
            <w:vAlign w:val="center"/>
          </w:tcPr>
          <w:p>
            <w:pPr>
              <w:snapToGrid w:val="0"/>
              <w:jc w:val="right"/>
            </w:pPr>
            <w:r>
              <w:rPr>
                <w:rFonts w:ascii="宋体" w:eastAsia="宋体" w:hAnsi="宋体" w:cs="宋体"/>
                <w:b w:val="0"/>
                <w:i w:val="0"/>
                <w:color w:val="000000"/>
                <w:sz w:val="20"/>
              </w:rPr>
              <w:t xml:space="preserve">12,518,549.23</w:t>
            </w:r>
          </w:p>
        </w:tc>
        <w:tc>
          <w:tcPr>
            <w:tcW w:w="1720" w:type="dxa"/>
            <w:tcBorders/>
            <w:vAlign w:val="center"/>
          </w:tcPr>
          <w:p>
            <w:pPr>
              <w:snapToGrid w:val="0"/>
              <w:jc w:val="right"/>
            </w:pPr>
            <w:r>
              <w:rPr>
                <w:rFonts w:ascii="宋体" w:eastAsia="宋体" w:hAnsi="宋体" w:cs="宋体"/>
                <w:b w:val="0"/>
                <w:i w:val="0"/>
                <w:color w:val="000000"/>
                <w:sz w:val="20"/>
              </w:rPr>
              <w:t xml:space="preserve">12,518,549.23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7,814,921.74</w:t>
            </w:r>
          </w:p>
        </w:tc>
        <w:tc>
          <w:tcPr>
            <w:tcW w:w="1720" w:type="dxa"/>
            <w:tcBorders/>
            <w:vAlign w:val="center"/>
          </w:tcPr>
          <w:p>
            <w:pPr>
              <w:snapToGrid w:val="0"/>
              <w:jc w:val="right"/>
            </w:pPr>
            <w:r>
              <w:rPr>
                <w:rFonts w:ascii="宋体" w:eastAsia="宋体" w:hAnsi="宋体" w:cs="宋体"/>
                <w:b w:val="0"/>
                <w:i w:val="0"/>
                <w:color w:val="000000"/>
                <w:sz w:val="20"/>
              </w:rPr>
              <w:t xml:space="preserve">7,814,921.74</w:t>
            </w:r>
          </w:p>
        </w:tc>
        <w:tc>
          <w:tcPr>
            <w:tcW w:w="1720" w:type="dxa"/>
            <w:tcBorders/>
            <w:vAlign w:val="center"/>
          </w:tcPr>
          <w:p>
            <w:pPr>
              <w:snapToGrid w:val="0"/>
              <w:jc w:val="right"/>
            </w:pPr>
            <w:r>
              <w:rPr>
                <w:rFonts w:ascii="宋体" w:eastAsia="宋体" w:hAnsi="宋体" w:cs="宋体"/>
                <w:b w:val="0"/>
                <w:i w:val="0"/>
                <w:color w:val="000000"/>
                <w:sz w:val="20"/>
              </w:rPr>
              <w:t xml:space="preserve">7,814,921.74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4,703,627.49</w:t>
            </w:r>
          </w:p>
        </w:tc>
        <w:tc>
          <w:tcPr>
            <w:tcW w:w="1720" w:type="dxa"/>
            <w:tcBorders/>
            <w:vAlign w:val="center"/>
          </w:tcPr>
          <w:p>
            <w:pPr>
              <w:snapToGrid w:val="0"/>
              <w:jc w:val="right"/>
            </w:pPr>
            <w:r>
              <w:rPr>
                <w:rFonts w:ascii="宋体" w:eastAsia="宋体" w:hAnsi="宋体" w:cs="宋体"/>
                <w:b w:val="0"/>
                <w:i w:val="0"/>
                <w:color w:val="000000"/>
                <w:sz w:val="20"/>
              </w:rPr>
              <w:t xml:space="preserve">4,703,627.49</w:t>
            </w:r>
          </w:p>
        </w:tc>
        <w:tc>
          <w:tcPr>
            <w:tcW w:w="1720" w:type="dxa"/>
            <w:tcBorders/>
            <w:vAlign w:val="center"/>
          </w:tcPr>
          <w:p>
            <w:pPr>
              <w:snapToGrid w:val="0"/>
              <w:jc w:val="right"/>
            </w:pPr>
            <w:r>
              <w:rPr>
                <w:rFonts w:ascii="宋体" w:eastAsia="宋体" w:hAnsi="宋体" w:cs="宋体"/>
                <w:b w:val="0"/>
                <w:i w:val="0"/>
                <w:color w:val="000000"/>
                <w:sz w:val="20"/>
              </w:rPr>
              <w:t xml:space="preserve">4,703,627.49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6,135,344.84</w:t>
            </w:r>
          </w:p>
        </w:tc>
        <w:tc>
          <w:tcPr>
            <w:tcW w:w="1720" w:type="dxa"/>
            <w:tcBorders/>
            <w:vAlign w:val="center"/>
          </w:tcPr>
          <w:p>
            <w:pPr>
              <w:snapToGrid w:val="0"/>
              <w:jc w:val="right"/>
            </w:pPr>
            <w:r>
              <w:rPr>
                <w:rFonts w:ascii="宋体" w:eastAsia="宋体" w:hAnsi="宋体" w:cs="宋体"/>
                <w:b w:val="0"/>
                <w:i w:val="0"/>
                <w:color w:val="000000"/>
                <w:sz w:val="20"/>
              </w:rPr>
              <w:t xml:space="preserve">6,135,344.84</w:t>
            </w:r>
          </w:p>
        </w:tc>
        <w:tc>
          <w:tcPr>
            <w:tcW w:w="1720" w:type="dxa"/>
            <w:tcBorders/>
            <w:vAlign w:val="center"/>
          </w:tcPr>
          <w:p>
            <w:pPr>
              <w:snapToGrid w:val="0"/>
              <w:jc w:val="right"/>
            </w:pPr>
            <w:r>
              <w:rPr>
                <w:rFonts w:ascii="宋体" w:eastAsia="宋体" w:hAnsi="宋体" w:cs="宋体"/>
                <w:b w:val="0"/>
                <w:i w:val="0"/>
                <w:color w:val="000000"/>
                <w:sz w:val="20"/>
              </w:rPr>
              <w:t xml:space="preserve">6,135,344.84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6,135,344.84</w:t>
            </w:r>
          </w:p>
        </w:tc>
        <w:tc>
          <w:tcPr>
            <w:tcW w:w="1720" w:type="dxa"/>
            <w:tcBorders/>
            <w:vAlign w:val="center"/>
          </w:tcPr>
          <w:p>
            <w:pPr>
              <w:snapToGrid w:val="0"/>
              <w:jc w:val="right"/>
            </w:pPr>
            <w:r>
              <w:rPr>
                <w:rFonts w:ascii="宋体" w:eastAsia="宋体" w:hAnsi="宋体" w:cs="宋体"/>
                <w:b w:val="0"/>
                <w:i w:val="0"/>
                <w:color w:val="000000"/>
                <w:sz w:val="20"/>
              </w:rPr>
              <w:t xml:space="preserve">6,135,344.84</w:t>
            </w:r>
          </w:p>
        </w:tc>
        <w:tc>
          <w:tcPr>
            <w:tcW w:w="1720" w:type="dxa"/>
            <w:tcBorders/>
            <w:vAlign w:val="center"/>
          </w:tcPr>
          <w:p>
            <w:pPr>
              <w:snapToGrid w:val="0"/>
              <w:jc w:val="right"/>
            </w:pPr>
            <w:r>
              <w:rPr>
                <w:rFonts w:ascii="宋体" w:eastAsia="宋体" w:hAnsi="宋体" w:cs="宋体"/>
                <w:b w:val="0"/>
                <w:i w:val="0"/>
                <w:color w:val="000000"/>
                <w:sz w:val="20"/>
              </w:rPr>
              <w:t xml:space="preserve">6,135,344.84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4,156,155.54</w:t>
            </w:r>
          </w:p>
        </w:tc>
        <w:tc>
          <w:tcPr>
            <w:tcW w:w="1720" w:type="dxa"/>
            <w:tcBorders/>
            <w:vAlign w:val="center"/>
          </w:tcPr>
          <w:p>
            <w:pPr>
              <w:snapToGrid w:val="0"/>
              <w:jc w:val="right"/>
            </w:pPr>
            <w:r>
              <w:rPr>
                <w:rFonts w:ascii="宋体" w:eastAsia="宋体" w:hAnsi="宋体" w:cs="宋体"/>
                <w:b w:val="0"/>
                <w:i w:val="0"/>
                <w:color w:val="000000"/>
                <w:sz w:val="20"/>
              </w:rPr>
              <w:t xml:space="preserve">4,156,155.54</w:t>
            </w:r>
          </w:p>
        </w:tc>
        <w:tc>
          <w:tcPr>
            <w:tcW w:w="1720" w:type="dxa"/>
            <w:tcBorders/>
            <w:vAlign w:val="center"/>
          </w:tcPr>
          <w:p>
            <w:pPr>
              <w:snapToGrid w:val="0"/>
              <w:jc w:val="right"/>
            </w:pPr>
            <w:r>
              <w:rPr>
                <w:rFonts w:ascii="宋体" w:eastAsia="宋体" w:hAnsi="宋体" w:cs="宋体"/>
                <w:b w:val="0"/>
                <w:i w:val="0"/>
                <w:color w:val="000000"/>
                <w:sz w:val="20"/>
              </w:rPr>
              <w:t xml:space="preserve">4,156,155.54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973,000.00</w:t>
            </w:r>
          </w:p>
        </w:tc>
        <w:tc>
          <w:tcPr>
            <w:tcW w:w="1720" w:type="dxa"/>
            <w:tcBorders/>
            <w:vAlign w:val="center"/>
          </w:tcPr>
          <w:p>
            <w:pPr>
              <w:snapToGrid w:val="0"/>
              <w:jc w:val="right"/>
            </w:pPr>
            <w:r>
              <w:rPr>
                <w:rFonts w:ascii="宋体" w:eastAsia="宋体" w:hAnsi="宋体" w:cs="宋体"/>
                <w:b w:val="0"/>
                <w:i w:val="0"/>
                <w:color w:val="000000"/>
                <w:sz w:val="20"/>
              </w:rPr>
              <w:t xml:space="preserve">973,000.00</w:t>
            </w:r>
          </w:p>
        </w:tc>
        <w:tc>
          <w:tcPr>
            <w:tcW w:w="1720" w:type="dxa"/>
            <w:tcBorders/>
            <w:vAlign w:val="center"/>
          </w:tcPr>
          <w:p>
            <w:pPr>
              <w:snapToGrid w:val="0"/>
              <w:jc w:val="right"/>
            </w:pPr>
            <w:r>
              <w:rPr>
                <w:rFonts w:ascii="宋体" w:eastAsia="宋体" w:hAnsi="宋体" w:cs="宋体"/>
                <w:b w:val="0"/>
                <w:i w:val="0"/>
                <w:color w:val="000000"/>
                <w:sz w:val="20"/>
              </w:rPr>
              <w:t xml:space="preserve">973,000.00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782,181.30</w:t>
            </w:r>
          </w:p>
        </w:tc>
        <w:tc>
          <w:tcPr>
            <w:tcW w:w="1720" w:type="dxa"/>
            <w:tcBorders/>
            <w:vAlign w:val="center"/>
          </w:tcPr>
          <w:p>
            <w:pPr>
              <w:snapToGrid w:val="0"/>
              <w:jc w:val="right"/>
            </w:pPr>
            <w:r>
              <w:rPr>
                <w:rFonts w:ascii="宋体" w:eastAsia="宋体" w:hAnsi="宋体" w:cs="宋体"/>
                <w:b w:val="0"/>
                <w:i w:val="0"/>
                <w:color w:val="000000"/>
                <w:sz w:val="20"/>
              </w:rPr>
              <w:t xml:space="preserve">782,181.30</w:t>
            </w:r>
          </w:p>
        </w:tc>
        <w:tc>
          <w:tcPr>
            <w:tcW w:w="1720" w:type="dxa"/>
            <w:tcBorders/>
            <w:vAlign w:val="center"/>
          </w:tcPr>
          <w:p>
            <w:pPr>
              <w:snapToGrid w:val="0"/>
              <w:jc w:val="right"/>
            </w:pPr>
            <w:r>
              <w:rPr>
                <w:rFonts w:ascii="宋体" w:eastAsia="宋体" w:hAnsi="宋体" w:cs="宋体"/>
                <w:b w:val="0"/>
                <w:i w:val="0"/>
                <w:color w:val="000000"/>
                <w:sz w:val="20"/>
              </w:rPr>
              <w:t xml:space="preserve">782,181.30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224,008.00</w:t>
            </w:r>
          </w:p>
        </w:tc>
        <w:tc>
          <w:tcPr>
            <w:tcW w:w="1720" w:type="dxa"/>
            <w:tcBorders/>
            <w:vAlign w:val="center"/>
          </w:tcPr>
          <w:p>
            <w:pPr>
              <w:snapToGrid w:val="0"/>
              <w:jc w:val="right"/>
            </w:pPr>
            <w:r>
              <w:rPr>
                <w:rFonts w:ascii="宋体" w:eastAsia="宋体" w:hAnsi="宋体" w:cs="宋体"/>
                <w:b w:val="0"/>
                <w:i w:val="0"/>
                <w:color w:val="000000"/>
                <w:sz w:val="20"/>
              </w:rPr>
              <w:t xml:space="preserve">224,008.00</w:t>
            </w:r>
          </w:p>
        </w:tc>
        <w:tc>
          <w:tcPr>
            <w:tcW w:w="1720" w:type="dxa"/>
            <w:tcBorders/>
            <w:vAlign w:val="center"/>
          </w:tcPr>
          <w:p>
            <w:pPr>
              <w:snapToGrid w:val="0"/>
              <w:jc w:val="right"/>
            </w:pPr>
            <w:r>
              <w:rPr>
                <w:rFonts w:ascii="宋体" w:eastAsia="宋体" w:hAnsi="宋体" w:cs="宋体"/>
                <w:b w:val="0"/>
                <w:i w:val="0"/>
                <w:color w:val="000000"/>
                <w:sz w:val="20"/>
              </w:rPr>
              <w:t xml:space="preserve">224,008.00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36,800.00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36,800.00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36,800.00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36,800.00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110,683,787.63</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14,864,946.89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18,846,892.30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1,301,124.77</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24,004,641.57</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15,354.00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15,458.98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12,721,476.49</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8,113.50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15,458.98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5,657,585.47</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170,690.75</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7,843,091.85</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1,509,516.61</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4,759,432.53</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328,625.93</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4,954,732.63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1,023,979.40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782,226.06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1,243,390.41</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202,802.58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317,042.02</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26,706,704.00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818,795.80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4,204,202.15</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137,243.60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2,905,296.36</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6,770.00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801,780.00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174,310.38</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1,805,403.34</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6,390.00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38,392.00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12,120.00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93,875.00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244,891.02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826,929.00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2,710.00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767,955.75</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243,169.57</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2,950,828.18</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542,024.08</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2,378,818.14</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113,589,083.99</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14,880,405.87</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天津市司法局2024年度政府性基金预算财政拨款收入支出决算表为空表。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天津市司法局2024年国有资本经营预算财政拨款收入支出决算表为空表。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429,489.57</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423,099.57</w:t>
            </w:r>
          </w:p>
        </w:tc>
        <w:tc>
          <w:tcPr>
            <w:tcW w:w="2200" w:type="dxa"/>
            <w:tcBorders/>
            <w:vAlign w:val="center"/>
          </w:tcPr>
          <w:p>
            <w:pPr>
              <w:snapToGrid w:val="0"/>
              <w:jc w:val="right"/>
            </w:pPr>
            <w:r>
              <w:rPr>
                <w:rFonts w:ascii="宋体" w:eastAsia="宋体" w:hAnsi="宋体" w:cs="宋体"/>
                <w:b w:val="0"/>
                <w:i w:val="0"/>
                <w:color w:val="000000"/>
                <w:sz w:val="24"/>
              </w:rPr>
              <w:t xml:space="preserve">179,930.00</w:t>
            </w:r>
          </w:p>
        </w:tc>
        <w:tc>
          <w:tcPr>
            <w:tcW w:w="2220" w:type="dxa"/>
            <w:tcBorders/>
            <w:vAlign w:val="center"/>
          </w:tcPr>
          <w:p>
            <w:pPr>
              <w:snapToGrid w:val="0"/>
              <w:jc w:val="right"/>
            </w:pPr>
            <w:r>
              <w:rPr>
                <w:rFonts w:ascii="宋体" w:eastAsia="宋体" w:hAnsi="宋体" w:cs="宋体"/>
                <w:b w:val="0"/>
                <w:i w:val="0"/>
                <w:color w:val="000000"/>
                <w:sz w:val="24"/>
              </w:rPr>
              <w:t xml:space="preserve">243,169.57</w:t>
            </w:r>
          </w:p>
        </w:tc>
        <w:tc>
          <w:tcPr>
            <w:tcW w:w="2218" w:type="dxa"/>
            <w:tcBorders/>
            <w:vAlign w:val="center"/>
          </w:tcPr>
          <w:p>
            <w:pPr>
              <w:snapToGrid w:val="0"/>
              <w:jc w:val="right"/>
            </w:pPr>
            <w:r>
              <w:rPr>
                <w:rFonts w:ascii="宋体" w:eastAsia="宋体" w:hAnsi="宋体" w:cs="宋体"/>
                <w:b w:val="0"/>
                <w:i w:val="0"/>
                <w:color w:val="000000"/>
                <w:sz w:val="24"/>
              </w:rPr>
              <w:t xml:space="preserve">6,390.00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部门：天津市司法局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32,909,208.25</w:t>
            </w:r>
          </w:p>
        </w:tc>
        <w:tc>
          <w:tcPr>
            <w:tcW w:w="1380" w:type="dxa"/>
            <w:tcBorders/>
            <w:vAlign w:val="center"/>
          </w:tcPr>
          <w:p>
            <w:pPr>
              <w:snapToGrid w:val="0"/>
              <w:jc w:val="right"/>
            </w:pPr>
            <w:r>
              <w:rPr>
                <w:rFonts w:ascii="宋体" w:eastAsia="宋体" w:hAnsi="宋体" w:cs="宋体"/>
                <w:b w:val="0"/>
                <w:i w:val="0"/>
                <w:color w:val="000000"/>
                <w:sz w:val="16"/>
              </w:rPr>
              <w:t xml:space="preserve">32,909,208.25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32,872,408.25</w:t>
            </w:r>
          </w:p>
        </w:tc>
        <w:tc>
          <w:tcPr>
            <w:tcW w:w="1380" w:type="dxa"/>
            <w:tcBorders/>
            <w:vAlign w:val="center"/>
          </w:tcPr>
          <w:p>
            <w:pPr>
              <w:snapToGrid w:val="0"/>
              <w:jc w:val="right"/>
            </w:pPr>
            <w:r>
              <w:rPr>
                <w:rFonts w:ascii="宋体" w:eastAsia="宋体" w:hAnsi="宋体" w:cs="宋体"/>
                <w:b w:val="0"/>
                <w:i w:val="0"/>
                <w:color w:val="000000"/>
                <w:sz w:val="16"/>
              </w:rPr>
              <w:t xml:space="preserve">32,872,408.25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w:t>
            </w:r>
          </w:p>
        </w:tc>
        <w:tc>
          <w:tcPr>
            <w:tcW w:w="3980" w:type="dxa"/>
            <w:tcBorders/>
            <w:vAlign w:val="center"/>
          </w:tcPr>
          <w:p>
            <w:pPr>
              <w:snapToGrid w:val="0"/>
              <w:jc w:val="left"/>
            </w:pPr>
            <w:r>
              <w:rPr>
                <w:rFonts w:ascii="宋体" w:eastAsia="宋体" w:hAnsi="宋体" w:cs="宋体"/>
                <w:b w:val="0"/>
                <w:i w:val="0"/>
                <w:color w:val="000000"/>
                <w:sz w:val="16"/>
              </w:rPr>
              <w:t xml:space="preserve">司法</w:t>
            </w:r>
          </w:p>
        </w:tc>
        <w:tc>
          <w:tcPr>
            <w:tcW w:w="1380" w:type="dxa"/>
            <w:tcBorders/>
            <w:vAlign w:val="center"/>
          </w:tcPr>
          <w:p>
            <w:pPr>
              <w:snapToGrid w:val="0"/>
              <w:jc w:val="right"/>
            </w:pPr>
            <w:r>
              <w:rPr>
                <w:rFonts w:ascii="宋体" w:eastAsia="宋体" w:hAnsi="宋体" w:cs="宋体"/>
                <w:b w:val="0"/>
                <w:i w:val="0"/>
                <w:color w:val="000000"/>
                <w:sz w:val="16"/>
              </w:rPr>
              <w:t xml:space="preserve">32,872,408.25</w:t>
            </w:r>
          </w:p>
        </w:tc>
        <w:tc>
          <w:tcPr>
            <w:tcW w:w="1380" w:type="dxa"/>
            <w:tcBorders/>
            <w:vAlign w:val="center"/>
          </w:tcPr>
          <w:p>
            <w:pPr>
              <w:snapToGrid w:val="0"/>
              <w:jc w:val="right"/>
            </w:pPr>
            <w:r>
              <w:rPr>
                <w:rFonts w:ascii="宋体" w:eastAsia="宋体" w:hAnsi="宋体" w:cs="宋体"/>
                <w:b w:val="0"/>
                <w:i w:val="0"/>
                <w:color w:val="000000"/>
                <w:sz w:val="16"/>
              </w:rPr>
              <w:t xml:space="preserve">32,872,408.25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2040604</w:t>
            </w:r>
          </w:p>
        </w:tc>
        <w:tc>
          <w:tcPr>
            <w:tcW w:w="3980" w:type="dxa"/>
            <w:tcBorders/>
            <w:vAlign w:val="center"/>
          </w:tcPr>
          <w:p>
            <w:pPr>
              <w:snapToGrid w:val="0"/>
              <w:jc w:val="left"/>
            </w:pPr>
            <w:r>
              <w:rPr>
                <w:rFonts w:ascii="宋体" w:eastAsia="宋体" w:hAnsi="宋体" w:cs="宋体"/>
                <w:b w:val="0"/>
                <w:i w:val="0"/>
                <w:color w:val="000000"/>
                <w:sz w:val="16"/>
              </w:rPr>
              <w:t xml:space="preserve">基层司法业务</w:t>
            </w:r>
          </w:p>
        </w:tc>
        <w:tc>
          <w:tcPr>
            <w:tcW w:w="1380" w:type="dxa"/>
            <w:tcBorders/>
            <w:vAlign w:val="center"/>
          </w:tcPr>
          <w:p>
            <w:pPr>
              <w:snapToGrid w:val="0"/>
              <w:jc w:val="right"/>
            </w:pPr>
            <w:r>
              <w:rPr>
                <w:rFonts w:ascii="宋体" w:eastAsia="宋体" w:hAnsi="宋体" w:cs="宋体"/>
                <w:b w:val="0"/>
                <w:i w:val="0"/>
                <w:color w:val="000000"/>
                <w:sz w:val="16"/>
              </w:rPr>
              <w:t xml:space="preserve">13,887,950.00</w:t>
            </w:r>
          </w:p>
        </w:tc>
        <w:tc>
          <w:tcPr>
            <w:tcW w:w="1380" w:type="dxa"/>
            <w:tcBorders/>
            <w:vAlign w:val="center"/>
          </w:tcPr>
          <w:p>
            <w:pPr>
              <w:snapToGrid w:val="0"/>
              <w:jc w:val="right"/>
            </w:pPr>
            <w:r>
              <w:rPr>
                <w:rFonts w:ascii="宋体" w:eastAsia="宋体" w:hAnsi="宋体" w:cs="宋体"/>
                <w:b w:val="0"/>
                <w:i w:val="0"/>
                <w:color w:val="000000"/>
                <w:sz w:val="16"/>
              </w:rPr>
              <w:t xml:space="preserve">13,887,950.00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2040605</w:t>
            </w:r>
          </w:p>
        </w:tc>
        <w:tc>
          <w:tcPr>
            <w:tcW w:w="3980" w:type="dxa"/>
            <w:tcBorders/>
            <w:vAlign w:val="center"/>
          </w:tcPr>
          <w:p>
            <w:pPr>
              <w:snapToGrid w:val="0"/>
              <w:jc w:val="left"/>
            </w:pPr>
            <w:r>
              <w:rPr>
                <w:rFonts w:ascii="宋体" w:eastAsia="宋体" w:hAnsi="宋体" w:cs="宋体"/>
                <w:b w:val="0"/>
                <w:i w:val="0"/>
                <w:color w:val="000000"/>
                <w:sz w:val="16"/>
              </w:rPr>
              <w:t xml:space="preserve">普法宣传</w:t>
            </w:r>
          </w:p>
        </w:tc>
        <w:tc>
          <w:tcPr>
            <w:tcW w:w="1380" w:type="dxa"/>
            <w:tcBorders/>
            <w:vAlign w:val="center"/>
          </w:tcPr>
          <w:p>
            <w:pPr>
              <w:snapToGrid w:val="0"/>
              <w:jc w:val="right"/>
            </w:pPr>
            <w:r>
              <w:rPr>
                <w:rFonts w:ascii="宋体" w:eastAsia="宋体" w:hAnsi="宋体" w:cs="宋体"/>
                <w:b w:val="0"/>
                <w:i w:val="0"/>
                <w:color w:val="000000"/>
                <w:sz w:val="16"/>
              </w:rPr>
              <w:t xml:space="preserve">2,664,646.68</w:t>
            </w:r>
          </w:p>
        </w:tc>
        <w:tc>
          <w:tcPr>
            <w:tcW w:w="1380" w:type="dxa"/>
            <w:tcBorders/>
            <w:vAlign w:val="center"/>
          </w:tcPr>
          <w:p>
            <w:pPr>
              <w:snapToGrid w:val="0"/>
              <w:jc w:val="right"/>
            </w:pPr>
            <w:r>
              <w:rPr>
                <w:rFonts w:ascii="宋体" w:eastAsia="宋体" w:hAnsi="宋体" w:cs="宋体"/>
                <w:b w:val="0"/>
                <w:i w:val="0"/>
                <w:color w:val="000000"/>
                <w:sz w:val="16"/>
              </w:rPr>
              <w:t xml:space="preserve">2,664,646.68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2040606</w:t>
            </w:r>
          </w:p>
        </w:tc>
        <w:tc>
          <w:tcPr>
            <w:tcW w:w="3980" w:type="dxa"/>
            <w:tcBorders/>
            <w:vAlign w:val="center"/>
          </w:tcPr>
          <w:p>
            <w:pPr>
              <w:snapToGrid w:val="0"/>
              <w:jc w:val="left"/>
            </w:pPr>
            <w:r>
              <w:rPr>
                <w:rFonts w:ascii="宋体" w:eastAsia="宋体" w:hAnsi="宋体" w:cs="宋体"/>
                <w:b w:val="0"/>
                <w:i w:val="0"/>
                <w:color w:val="000000"/>
                <w:sz w:val="16"/>
              </w:rPr>
              <w:t xml:space="preserve">律师管理</w:t>
            </w:r>
          </w:p>
        </w:tc>
        <w:tc>
          <w:tcPr>
            <w:tcW w:w="1380" w:type="dxa"/>
            <w:tcBorders/>
            <w:vAlign w:val="center"/>
          </w:tcPr>
          <w:p>
            <w:pPr>
              <w:snapToGrid w:val="0"/>
              <w:jc w:val="right"/>
            </w:pPr>
            <w:r>
              <w:rPr>
                <w:rFonts w:ascii="宋体" w:eastAsia="宋体" w:hAnsi="宋体" w:cs="宋体"/>
                <w:b w:val="0"/>
                <w:i w:val="0"/>
                <w:color w:val="000000"/>
                <w:sz w:val="16"/>
              </w:rPr>
              <w:t xml:space="preserve">1,030,000.00</w:t>
            </w:r>
          </w:p>
        </w:tc>
        <w:tc>
          <w:tcPr>
            <w:tcW w:w="1380" w:type="dxa"/>
            <w:tcBorders/>
            <w:vAlign w:val="center"/>
          </w:tcPr>
          <w:p>
            <w:pPr>
              <w:snapToGrid w:val="0"/>
              <w:jc w:val="right"/>
            </w:pPr>
            <w:r>
              <w:rPr>
                <w:rFonts w:ascii="宋体" w:eastAsia="宋体" w:hAnsi="宋体" w:cs="宋体"/>
                <w:b w:val="0"/>
                <w:i w:val="0"/>
                <w:color w:val="000000"/>
                <w:sz w:val="16"/>
              </w:rPr>
              <w:t xml:space="preserve">1,030,000.00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2040607</w:t>
            </w:r>
          </w:p>
        </w:tc>
        <w:tc>
          <w:tcPr>
            <w:tcW w:w="3980" w:type="dxa"/>
            <w:tcBorders/>
            <w:vAlign w:val="center"/>
          </w:tcPr>
          <w:p>
            <w:pPr>
              <w:snapToGrid w:val="0"/>
              <w:jc w:val="left"/>
            </w:pPr>
            <w:r>
              <w:rPr>
                <w:rFonts w:ascii="宋体" w:eastAsia="宋体" w:hAnsi="宋体" w:cs="宋体"/>
                <w:b w:val="0"/>
                <w:i w:val="0"/>
                <w:color w:val="000000"/>
                <w:sz w:val="16"/>
              </w:rPr>
              <w:t xml:space="preserve">公共法律服务</w:t>
            </w:r>
          </w:p>
        </w:tc>
        <w:tc>
          <w:tcPr>
            <w:tcW w:w="1380" w:type="dxa"/>
            <w:tcBorders/>
            <w:vAlign w:val="center"/>
          </w:tcPr>
          <w:p>
            <w:pPr>
              <w:snapToGrid w:val="0"/>
              <w:jc w:val="right"/>
            </w:pPr>
            <w:r>
              <w:rPr>
                <w:rFonts w:ascii="宋体" w:eastAsia="宋体" w:hAnsi="宋体" w:cs="宋体"/>
                <w:b w:val="0"/>
                <w:i w:val="0"/>
                <w:color w:val="000000"/>
                <w:sz w:val="16"/>
              </w:rPr>
              <w:t xml:space="preserve">2,322,205.00</w:t>
            </w:r>
          </w:p>
        </w:tc>
        <w:tc>
          <w:tcPr>
            <w:tcW w:w="1380" w:type="dxa"/>
            <w:tcBorders/>
            <w:vAlign w:val="center"/>
          </w:tcPr>
          <w:p>
            <w:pPr>
              <w:snapToGrid w:val="0"/>
              <w:jc w:val="right"/>
            </w:pPr>
            <w:r>
              <w:rPr>
                <w:rFonts w:ascii="宋体" w:eastAsia="宋体" w:hAnsi="宋体" w:cs="宋体"/>
                <w:b w:val="0"/>
                <w:i w:val="0"/>
                <w:color w:val="000000"/>
                <w:sz w:val="16"/>
              </w:rPr>
              <w:t xml:space="preserve">2,322,205.00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2040608</w:t>
            </w:r>
          </w:p>
        </w:tc>
        <w:tc>
          <w:tcPr>
            <w:tcW w:w="3980" w:type="dxa"/>
            <w:tcBorders/>
            <w:vAlign w:val="center"/>
          </w:tcPr>
          <w:p>
            <w:pPr>
              <w:snapToGrid w:val="0"/>
              <w:jc w:val="left"/>
            </w:pPr>
            <w:r>
              <w:rPr>
                <w:rFonts w:ascii="宋体" w:eastAsia="宋体" w:hAnsi="宋体" w:cs="宋体"/>
                <w:b w:val="0"/>
                <w:i w:val="0"/>
                <w:color w:val="000000"/>
                <w:sz w:val="16"/>
              </w:rPr>
              <w:t xml:space="preserve">国家统一法律职业资格考试</w:t>
            </w:r>
          </w:p>
        </w:tc>
        <w:tc>
          <w:tcPr>
            <w:tcW w:w="1380" w:type="dxa"/>
            <w:tcBorders/>
            <w:vAlign w:val="center"/>
          </w:tcPr>
          <w:p>
            <w:pPr>
              <w:snapToGrid w:val="0"/>
              <w:jc w:val="right"/>
            </w:pPr>
            <w:r>
              <w:rPr>
                <w:rFonts w:ascii="宋体" w:eastAsia="宋体" w:hAnsi="宋体" w:cs="宋体"/>
                <w:b w:val="0"/>
                <w:i w:val="0"/>
                <w:color w:val="000000"/>
                <w:sz w:val="16"/>
              </w:rPr>
              <w:t xml:space="preserve">3,186,173.45</w:t>
            </w:r>
          </w:p>
        </w:tc>
        <w:tc>
          <w:tcPr>
            <w:tcW w:w="1380" w:type="dxa"/>
            <w:tcBorders/>
            <w:vAlign w:val="center"/>
          </w:tcPr>
          <w:p>
            <w:pPr>
              <w:snapToGrid w:val="0"/>
              <w:jc w:val="right"/>
            </w:pPr>
            <w:r>
              <w:rPr>
                <w:rFonts w:ascii="宋体" w:eastAsia="宋体" w:hAnsi="宋体" w:cs="宋体"/>
                <w:b w:val="0"/>
                <w:i w:val="0"/>
                <w:color w:val="000000"/>
                <w:sz w:val="16"/>
              </w:rPr>
              <w:t xml:space="preserve">3,186,173.45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2040612</w:t>
            </w:r>
          </w:p>
        </w:tc>
        <w:tc>
          <w:tcPr>
            <w:tcW w:w="3980" w:type="dxa"/>
            <w:tcBorders/>
            <w:vAlign w:val="center"/>
          </w:tcPr>
          <w:p>
            <w:pPr>
              <w:snapToGrid w:val="0"/>
              <w:jc w:val="left"/>
            </w:pPr>
            <w:r>
              <w:rPr>
                <w:rFonts w:ascii="宋体" w:eastAsia="宋体" w:hAnsi="宋体" w:cs="宋体"/>
                <w:b w:val="0"/>
                <w:i w:val="0"/>
                <w:color w:val="000000"/>
                <w:sz w:val="16"/>
              </w:rPr>
              <w:t xml:space="preserve">法治建设</w:t>
            </w:r>
          </w:p>
        </w:tc>
        <w:tc>
          <w:tcPr>
            <w:tcW w:w="1380" w:type="dxa"/>
            <w:tcBorders/>
            <w:vAlign w:val="center"/>
          </w:tcPr>
          <w:p>
            <w:pPr>
              <w:snapToGrid w:val="0"/>
              <w:jc w:val="right"/>
            </w:pPr>
            <w:r>
              <w:rPr>
                <w:rFonts w:ascii="宋体" w:eastAsia="宋体" w:hAnsi="宋体" w:cs="宋体"/>
                <w:b w:val="0"/>
                <w:i w:val="0"/>
                <w:color w:val="000000"/>
                <w:sz w:val="16"/>
              </w:rPr>
              <w:t xml:space="preserve">1,084,090.10</w:t>
            </w:r>
          </w:p>
        </w:tc>
        <w:tc>
          <w:tcPr>
            <w:tcW w:w="1380" w:type="dxa"/>
            <w:tcBorders/>
            <w:vAlign w:val="center"/>
          </w:tcPr>
          <w:p>
            <w:pPr>
              <w:snapToGrid w:val="0"/>
              <w:jc w:val="right"/>
            </w:pPr>
            <w:r>
              <w:rPr>
                <w:rFonts w:ascii="宋体" w:eastAsia="宋体" w:hAnsi="宋体" w:cs="宋体"/>
                <w:b w:val="0"/>
                <w:i w:val="0"/>
                <w:color w:val="000000"/>
                <w:sz w:val="16"/>
              </w:rPr>
              <w:t xml:space="preserve">1,084,090.10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2040613</w:t>
            </w:r>
          </w:p>
        </w:tc>
        <w:tc>
          <w:tcPr>
            <w:tcW w:w="3980" w:type="dxa"/>
            <w:tcBorders/>
            <w:vAlign w:val="center"/>
          </w:tcPr>
          <w:p>
            <w:pPr>
              <w:snapToGrid w:val="0"/>
              <w:jc w:val="left"/>
            </w:pPr>
            <w:r>
              <w:rPr>
                <w:rFonts w:ascii="宋体" w:eastAsia="宋体" w:hAnsi="宋体" w:cs="宋体"/>
                <w:b w:val="0"/>
                <w:i w:val="0"/>
                <w:color w:val="000000"/>
                <w:sz w:val="16"/>
              </w:rPr>
              <w:t xml:space="preserve">信息化建设</w:t>
            </w:r>
          </w:p>
        </w:tc>
        <w:tc>
          <w:tcPr>
            <w:tcW w:w="1380" w:type="dxa"/>
            <w:tcBorders/>
            <w:vAlign w:val="center"/>
          </w:tcPr>
          <w:p>
            <w:pPr>
              <w:snapToGrid w:val="0"/>
              <w:jc w:val="right"/>
            </w:pPr>
            <w:r>
              <w:rPr>
                <w:rFonts w:ascii="宋体" w:eastAsia="宋体" w:hAnsi="宋体" w:cs="宋体"/>
                <w:b w:val="0"/>
                <w:i w:val="0"/>
                <w:color w:val="000000"/>
                <w:sz w:val="16"/>
              </w:rPr>
              <w:t xml:space="preserve">4,085,600.00</w:t>
            </w:r>
          </w:p>
        </w:tc>
        <w:tc>
          <w:tcPr>
            <w:tcW w:w="1380" w:type="dxa"/>
            <w:tcBorders/>
            <w:vAlign w:val="center"/>
          </w:tcPr>
          <w:p>
            <w:pPr>
              <w:snapToGrid w:val="0"/>
              <w:jc w:val="right"/>
            </w:pPr>
            <w:r>
              <w:rPr>
                <w:rFonts w:ascii="宋体" w:eastAsia="宋体" w:hAnsi="宋体" w:cs="宋体"/>
                <w:b w:val="0"/>
                <w:i w:val="0"/>
                <w:color w:val="000000"/>
                <w:sz w:val="16"/>
              </w:rPr>
              <w:t xml:space="preserve">4,085,600.00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2040699</w:t>
            </w:r>
          </w:p>
        </w:tc>
        <w:tc>
          <w:tcPr>
            <w:tcW w:w="3980" w:type="dxa"/>
            <w:tcBorders/>
            <w:vAlign w:val="center"/>
          </w:tcPr>
          <w:p>
            <w:pPr>
              <w:snapToGrid w:val="0"/>
              <w:jc w:val="left"/>
            </w:pPr>
            <w:r>
              <w:rPr>
                <w:rFonts w:ascii="宋体" w:eastAsia="宋体" w:hAnsi="宋体" w:cs="宋体"/>
                <w:b w:val="0"/>
                <w:i w:val="0"/>
                <w:color w:val="000000"/>
                <w:sz w:val="16"/>
              </w:rPr>
              <w:t xml:space="preserve">其他司法支出</w:t>
            </w:r>
          </w:p>
        </w:tc>
        <w:tc>
          <w:tcPr>
            <w:tcW w:w="1380" w:type="dxa"/>
            <w:tcBorders/>
            <w:vAlign w:val="center"/>
          </w:tcPr>
          <w:p>
            <w:pPr>
              <w:snapToGrid w:val="0"/>
              <w:jc w:val="right"/>
            </w:pPr>
            <w:r>
              <w:rPr>
                <w:rFonts w:ascii="宋体" w:eastAsia="宋体" w:hAnsi="宋体" w:cs="宋体"/>
                <w:b w:val="0"/>
                <w:i w:val="0"/>
                <w:color w:val="000000"/>
                <w:sz w:val="16"/>
              </w:rPr>
              <w:t xml:space="preserve">4,611,743.02</w:t>
            </w:r>
          </w:p>
        </w:tc>
        <w:tc>
          <w:tcPr>
            <w:tcW w:w="1380" w:type="dxa"/>
            <w:tcBorders/>
            <w:vAlign w:val="center"/>
          </w:tcPr>
          <w:p>
            <w:pPr>
              <w:snapToGrid w:val="0"/>
              <w:jc w:val="right"/>
            </w:pPr>
            <w:r>
              <w:rPr>
                <w:rFonts w:ascii="宋体" w:eastAsia="宋体" w:hAnsi="宋体" w:cs="宋体"/>
                <w:b w:val="0"/>
                <w:i w:val="0"/>
                <w:color w:val="000000"/>
                <w:sz w:val="16"/>
              </w:rPr>
              <w:t xml:space="preserve">4,611,743.02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36,800.00</w:t>
            </w:r>
          </w:p>
        </w:tc>
        <w:tc>
          <w:tcPr>
            <w:tcW w:w="1380" w:type="dxa"/>
            <w:tcBorders/>
            <w:vAlign w:val="center"/>
          </w:tcPr>
          <w:p>
            <w:pPr>
              <w:snapToGrid w:val="0"/>
              <w:jc w:val="right"/>
            </w:pPr>
            <w:r>
              <w:rPr>
                <w:rFonts w:ascii="宋体" w:eastAsia="宋体" w:hAnsi="宋体" w:cs="宋体"/>
                <w:b w:val="0"/>
                <w:i w:val="0"/>
                <w:color w:val="000000"/>
                <w:sz w:val="16"/>
              </w:rPr>
              <w:t xml:space="preserve">36,800.00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36,800.00</w:t>
            </w:r>
          </w:p>
        </w:tc>
        <w:tc>
          <w:tcPr>
            <w:tcW w:w="1380" w:type="dxa"/>
            <w:tcBorders/>
            <w:vAlign w:val="center"/>
          </w:tcPr>
          <w:p>
            <w:pPr>
              <w:snapToGrid w:val="0"/>
              <w:jc w:val="right"/>
            </w:pPr>
            <w:r>
              <w:rPr>
                <w:rFonts w:ascii="宋体" w:eastAsia="宋体" w:hAnsi="宋体" w:cs="宋体"/>
                <w:b w:val="0"/>
                <w:i w:val="0"/>
                <w:color w:val="000000"/>
                <w:sz w:val="16"/>
              </w:rPr>
              <w:t xml:space="preserve">36,800.00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36,800.00</w:t>
            </w:r>
          </w:p>
        </w:tc>
        <w:tc>
          <w:tcPr>
            <w:tcW w:w="1380" w:type="dxa"/>
            <w:tcBorders/>
            <w:vAlign w:val="center"/>
          </w:tcPr>
          <w:p>
            <w:pPr>
              <w:snapToGrid w:val="0"/>
              <w:jc w:val="right"/>
            </w:pPr>
            <w:r>
              <w:rPr>
                <w:rFonts w:ascii="宋体" w:eastAsia="宋体" w:hAnsi="宋体" w:cs="宋体"/>
                <w:b w:val="0"/>
                <w:i w:val="0"/>
                <w:color w:val="000000"/>
                <w:sz w:val="16"/>
              </w:rPr>
              <w:t xml:space="preserve">36,800.00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天津市司法局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249,948,194.35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减少125,331,826.52元，下降33.397%</w:t>
      </w:r>
      <w:r>
        <w:rPr>
          <w:rFonts w:eastAsia="仿宋_GB2312" w:hint="eastAsia"/>
          <w:sz w:val="30"/>
          <w:szCs w:val="30"/>
        </w:rPr>
        <w:t xml:space="preserve">，主要原因是</w:t>
      </w:r>
      <w:r>
        <w:rPr>
          <w:rFonts w:eastAsia="仿宋_GB2312" w:hint="eastAsia"/>
          <w:sz w:val="30"/>
          <w:szCs w:val="30"/>
        </w:rPr>
        <w:t xml:space="preserve">局本级项目收入支出大幅减少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一般公共预算财政拨款收入161,423,185.90元、事业单位经营收入86,879,647.23元、其他收入2,582,388.85元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公共安全支出202,361,546.57元、社会保障和就业支出15,853,038.03元、卫生健康支出7,905,764.00元、债务付息支出36,800.00元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天津市司法局</w:t>
      </w:r>
      <w:r>
        <w:rPr>
          <w:rFonts w:eastAsia="仿宋_GB2312" w:hint="eastAsia"/>
          <w:sz w:val="30"/>
          <w:szCs w:val="30"/>
        </w:rPr>
        <w:t xml:space="preserve">2024年度本年收入合计</w:t>
      </w:r>
      <w:r>
        <w:rPr>
          <w:rFonts w:eastAsia="仿宋_GB2312" w:hint="eastAsia"/>
          <w:sz w:val="30"/>
          <w:szCs w:val="30"/>
        </w:rPr>
        <w:t xml:space="preserve">250,885,221.98</w:t>
      </w:r>
      <w:r>
        <w:rPr>
          <w:rFonts w:eastAsia="仿宋_GB2312" w:hint="eastAsia"/>
          <w:sz w:val="30"/>
          <w:szCs w:val="30"/>
        </w:rPr>
        <w:t xml:space="preserve">元，与2023年度相比</w:t>
      </w:r>
      <w:r>
        <w:rPr>
          <w:rFonts w:eastAsia="仿宋_GB2312" w:hint="eastAsia"/>
          <w:sz w:val="30"/>
          <w:szCs w:val="30"/>
        </w:rPr>
        <w:t xml:space="preserve">减少52,795,556.06元，</w:t>
      </w:r>
      <w:r>
        <w:rPr>
          <w:rFonts w:eastAsia="仿宋_GB2312" w:hint="eastAsia"/>
          <w:sz w:val="30"/>
          <w:szCs w:val="30"/>
        </w:rPr>
        <w:t xml:space="preserve">主要原因是</w:t>
      </w:r>
      <w:r>
        <w:rPr>
          <w:rFonts w:eastAsia="仿宋_GB2312" w:hint="eastAsia"/>
          <w:sz w:val="30"/>
          <w:szCs w:val="30"/>
        </w:rPr>
        <w:t xml:space="preserve">局本级项目收入大幅减少</w:t>
      </w:r>
      <w:r>
        <w:rPr>
          <w:rFonts w:eastAsia="仿宋_GB2312" w:hint="eastAsia"/>
          <w:sz w:val="30"/>
          <w:szCs w:val="30"/>
        </w:rPr>
        <w:t xml:space="preserve">。其中：</w:t>
      </w:r>
      <w:r>
        <w:rPr>
          <w:rFonts w:eastAsia="仿宋_GB2312" w:hint="eastAsia"/>
          <w:sz w:val="30"/>
          <w:szCs w:val="30"/>
        </w:rPr>
        <w:t xml:space="preserve">一般公共预算财政拨款收入161,423,185.90元，占64.342%；事业单位经营收入86,879,647.23元，占34.629%；其他收入2,582,388.85元，占1.029%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天津市司法局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226,157,148.60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减少52,343,518.44元，</w:t>
      </w:r>
      <w:r>
        <w:rPr>
          <w:rFonts w:eastAsia="仿宋_GB2312" w:hint="eastAsia"/>
          <w:sz w:val="30"/>
          <w:szCs w:val="30"/>
        </w:rPr>
        <w:t xml:space="preserve">主要原因是</w:t>
      </w:r>
      <w:r>
        <w:rPr>
          <w:rFonts w:eastAsia="仿宋_GB2312" w:hint="eastAsia"/>
          <w:sz w:val="30"/>
          <w:szCs w:val="30"/>
        </w:rPr>
        <w:t xml:space="preserve">局本级项目支出较上年大幅减少</w:t>
      </w:r>
      <w:r>
        <w:rPr>
          <w:rFonts w:eastAsia="仿宋_GB2312" w:hint="eastAsia"/>
          <w:sz w:val="30"/>
          <w:szCs w:val="30"/>
        </w:rPr>
        <w:t xml:space="preserve">。其中：</w:t>
      </w:r>
      <w:r>
        <w:rPr>
          <w:rFonts w:eastAsia="仿宋_GB2312" w:hint="eastAsia"/>
          <w:sz w:val="30"/>
          <w:szCs w:val="30"/>
        </w:rPr>
        <w:t xml:space="preserve">基本支出129,668,912.11元，占57.336%；项目支出32,909,208.25元，占14.551%；经营支出63,579,028.24元，占28.113%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天津市司法局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161,425,935.80</w:t>
      </w:r>
      <w:r>
        <w:rPr>
          <w:rFonts w:eastAsia="仿宋_GB2312" w:hint="eastAsia"/>
          <w:sz w:val="30"/>
          <w:szCs w:val="30"/>
        </w:rPr>
        <w:t xml:space="preserve">元。与2023年度相比，财政拨款收、支总计各</w:t>
      </w:r>
      <w:r>
        <w:rPr>
          <w:rFonts w:eastAsia="仿宋_GB2312" w:hint="eastAsia"/>
          <w:sz w:val="30"/>
          <w:szCs w:val="30"/>
        </w:rPr>
        <w:t xml:space="preserve">减少87,462,456.24元，下降35.141%，</w:t>
      </w:r>
      <w:r>
        <w:rPr>
          <w:rFonts w:eastAsia="仿宋_GB2312" w:hint="eastAsia"/>
          <w:sz w:val="30"/>
          <w:szCs w:val="30"/>
        </w:rPr>
        <w:t xml:space="preserve">主要原因是</w:t>
      </w:r>
      <w:r>
        <w:rPr>
          <w:rFonts w:eastAsia="仿宋_GB2312" w:hint="eastAsia"/>
          <w:sz w:val="30"/>
          <w:szCs w:val="30"/>
        </w:rPr>
        <w:t xml:space="preserve">局本级项目收入支出较上年大幅减少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一般公共预算财政拨款161,423,185.90元、年初财政拨款结转和结余2,749.90元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公共安全支出142,688,004.04元、社会保障和就业支出12,518,549.23元、卫生健康支出6,135,344.84元、债务付息支出36,800.00元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天津市司法局2024年度部门决算一般公共预算财政拨款支出合计161,378,698.11元，占本年支出合计的71.357%。与2023年度相比，一般公共预算财政拨款支出</w:t>
      </w:r>
      <w:r>
        <w:rPr>
          <w:rFonts w:eastAsia="仿宋_GB2312" w:hint="eastAsia"/>
          <w:sz w:val="30"/>
          <w:szCs w:val="30"/>
        </w:rPr>
        <w:t xml:space="preserve">减少87,409,194.73元</w:t>
      </w:r>
      <w:r>
        <w:rPr>
          <w:rFonts w:eastAsia="仿宋_GB2312" w:hint="eastAsia"/>
          <w:sz w:val="30"/>
          <w:szCs w:val="30"/>
        </w:rPr>
        <w:t xml:space="preserve">，下降35.134%</w:t>
      </w:r>
      <w:r>
        <w:rPr>
          <w:rFonts w:eastAsia="仿宋_GB2312" w:hint="eastAsia"/>
          <w:sz w:val="30"/>
          <w:szCs w:val="30"/>
        </w:rPr>
        <w:t xml:space="preserve">，主要原因是局本级项目支出较上年大幅减少。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2024年度一般公共预算财政拨款支出161,378,698.11元，主要用于以下方面：</w:t>
      </w:r>
      <w:r>
        <w:rPr>
          <w:rFonts w:eastAsia="仿宋_GB2312" w:hint="eastAsia"/>
          <w:sz w:val="30"/>
          <w:szCs w:val="30"/>
        </w:rPr>
        <w:t xml:space="preserve">公共安全支出（类）支出142,688,004.04元，占88.418%,社会保障和就业支出（类）支出12,518,549.23元，占7.757%,卫生健康支出（类）支出6,135,344.84元，占3.802%,债务付息支出（类）支出36,800.00元，占0.023%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2024年度一般公共预算财政拨款支出年初预算为157,896,800.00元，支出决算为161,378,698.11元</w:t>
      </w:r>
      <w:r>
        <w:rPr>
          <w:rFonts w:eastAsia="仿宋_GB2312" w:hint="eastAsia"/>
          <w:sz w:val="30"/>
          <w:szCs w:val="30"/>
        </w:rPr>
        <w:t xml:space="preserve">，完成年初预算的102.205%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1.公共安全支出（类）司法（款）行政运行（项）年初预算为85,612,000.00元，支出决算为87,696,108.62元，完成年初预算的102.434%，决算数大于预算数的主要原因是：人员动态调整，本年度人员增加，相应核增预算。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司法（款）基层司法业务（项）年初预算为13,890,000.00元，支出决算为13,887,950.00元，完成年初预算的99.985%，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3.公共安全支出（类）司法（款）普法宣传（项）年初预算为2,768,000.00元，支出决算为2,664,646.68元，完成年初预算的96.266%，决算数小于预算数的主要原因是：在项目执行过程中本着节约的原则，压缩经费支出。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4.公共安全支出（类）司法（款）律师管理（项）年初预算为1,030,000.00元，支出决算为1,030,000.00元，完成年初预算的100.000%，决算数与预算数持平的主要原因是：严格按照预算执行。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公共安全支出（类）司法（款）公共法律服务（项）年初预算为2,360,000.00元，支出决算为2,322,205.00元，完成年初预算的98.399%，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公共安全支出（类）司法（款）国家统一法律职业资格考试（项）年初预算为3,200,000.00元，支出决算为3,186,173.45元，完成年初预算的99.568%，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7.公共安全支出（类）司法（款）法治建设（项）年初预算为1,105,000.00元，支出决算为1,084,090.10元，完成年初预算的98.108%，决算数小于预算数的主要原因是：在项目执行过程中本着节约的原则，压缩经费支出。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8.公共安全支出（类）司法（款）信息化建设（项）年初预算为2,920,000.00元，支出决算为4,085,600.00元，完成年初预算的139.918%，决算数大于预算数的主要原因是：本年度追加了信息化项目预算。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9.公共安全支出（类）司法（款）事业运行（项）年初预算为22,458,000.00元，支出决算为22,119,487.17元，完成年初预算的98.493%，决算数小于预算数的主要原因是：在项目执行过程中本着节约的原则，压缩经费支出。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10.公共安全支出（类）司法（款）其他司法支出（项）年初预算为4,356,000.00元，支出决算为4,611,743.02元，完成年初预算的105.871%，决算数大于预算数的主要原因是：本年度追加了抚恤金等项目预算。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社会保障和就业支出（类）行政事业单位养老支出（款）机关事业单位基本养老保险缴费支出（项）年初预算为7,910,000.00元，支出决算为7,814,921.74元，完成年初预算的98.798%，决算数小于预算数的主要原因是：人员经费随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社会保障和就业支出（类）行政事业单位养老支出（款）机关事业单位职业年金缴费支出（项）年初预算为3,955,000.00元，支出决算为4,703,627.49元，完成年初预算的118.929%，决算数大于预算数的主要原因是：年中一次性追加补记职业年金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卫生健康支出（类）行政事业单位医疗（款）行政单位医疗（项）年初预算为4,035,000.00元，支出决算为4,156,155.54元，完成年初预算的103.003%，决算数大于预算数的主要原因是：一是本年度追加了离休干部医药费；二是人员经费随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14.卫生健康支出（类）行政事业单位医疗（款）事业单位医疗（项）年初预算为989,000.00元，支出决算为973,000.00元，完成年初预算的98.382%，决算数小于预算数的主要原因是：人员经费随人员增减变动动态调整。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15.卫生健康支出（类）行政事业单位医疗（款）公务员医疗补助（项）年初预算为791,000.00元，支出决算为782,181.30元，完成年初预算的98.885%，决算数小于预算数的主要原因是：人员经费随人员增减变动动态调整。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卫生健康支出（类）行政事业单位医疗（款）其他行政事业单位医疗支出（项）年初预算为481,000.00元，支出决算为224,008.00元，完成年初预算的46.571%，决算数小于预算数的主要原因是：事业单位人员经费随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债务付息支出（类）地方政府一般债务付息支出（款）地方政府一般债券付息支出（项）年初预算为36,800.00元，支出决算为36,800.00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天津市司法局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128,469,489.86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减少3,598,139.57元，</w:t>
      </w:r>
      <w:r>
        <w:rPr>
          <w:rFonts w:eastAsia="仿宋_GB2312" w:hint="eastAsia"/>
          <w:sz w:val="30"/>
          <w:szCs w:val="30"/>
        </w:rPr>
        <w:t xml:space="preserve">主要原因是</w:t>
      </w:r>
      <w:r>
        <w:rPr>
          <w:rFonts w:eastAsia="仿宋_GB2312" w:hint="eastAsia"/>
          <w:sz w:val="30"/>
          <w:szCs w:val="30"/>
        </w:rPr>
        <w:t xml:space="preserve">厉行节约，落实真过紧日子要求，压缩公用经费支出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人员经费113,589,083.99元，主要包括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离休费、退休费、抚恤金、生活补助、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公用经费14,880,405.87元，主要包括</w:t>
      </w:r>
      <w:r>
        <w:rPr>
          <w:rFonts w:eastAsia="仿宋_GB2312" w:hint="eastAsia"/>
          <w:sz w:val="30"/>
          <w:szCs w:val="30"/>
        </w:rPr>
        <w:t xml:space="preserve">办公费、印刷费、手续费、水费、电费、邮电费、取暖费、物业管理费、差旅费、维修（护）费、租赁费、会议费、培训费、公务接待费、劳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天津市司法局2024年度无政府性基金预算财政拨款收入、支出和结转结余。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天津市司法局2024年度无国有资本经营预算财政拨款收入、支出和结转结余。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464,000.00</w:t>
      </w:r>
      <w:r>
        <w:rPr>
          <w:rFonts w:eastAsia="仿宋_GB2312" w:hint="eastAsia"/>
          <w:sz w:val="30"/>
          <w:szCs w:val="30"/>
        </w:rPr>
        <w:t xml:space="preserve">元，支出决算</w:t>
      </w:r>
      <w:r>
        <w:rPr>
          <w:rFonts w:eastAsia="仿宋_GB2312" w:hint="eastAsia"/>
          <w:sz w:val="30"/>
          <w:szCs w:val="30"/>
        </w:rPr>
        <w:t xml:space="preserve">429,489.57</w:t>
      </w:r>
      <w:r>
        <w:rPr>
          <w:rFonts w:eastAsia="仿宋_GB2312" w:hint="eastAsia"/>
          <w:sz w:val="30"/>
          <w:szCs w:val="30"/>
        </w:rPr>
        <w:t xml:space="preserve">元，与2024年预算相比</w:t>
      </w:r>
      <w:r>
        <w:rPr>
          <w:rFonts w:eastAsia="仿宋_GB2312" w:hint="eastAsia"/>
          <w:sz w:val="30"/>
          <w:szCs w:val="30"/>
        </w:rPr>
        <w:t xml:space="preserve">减少34,510.43元</w:t>
      </w:r>
      <w:r>
        <w:rPr>
          <w:rFonts w:eastAsia="仿宋_GB2312" w:hint="eastAsia"/>
          <w:sz w:val="30"/>
          <w:szCs w:val="30"/>
        </w:rPr>
        <w:t xml:space="preserve">，完成预算的92.562%</w:t>
      </w:r>
      <w:r>
        <w:rPr>
          <w:rFonts w:eastAsia="仿宋_GB2312" w:hint="eastAsia"/>
          <w:sz w:val="30"/>
          <w:szCs w:val="30"/>
        </w:rPr>
        <w:t xml:space="preserve">；</w:t>
      </w:r>
      <w:r>
        <w:rPr>
          <w:rFonts w:eastAsia="仿宋_GB2312" w:hint="eastAsia"/>
          <w:sz w:val="30"/>
          <w:szCs w:val="30"/>
        </w:rPr>
        <w:t xml:space="preserve">支出决算较上年增加151,761.25元</w:t>
      </w:r>
      <w:r>
        <w:rPr>
          <w:rFonts w:eastAsia="仿宋_GB2312" w:hint="eastAsia"/>
          <w:sz w:val="30"/>
          <w:szCs w:val="30"/>
        </w:rPr>
        <w:t xml:space="preserve">，增长54.644%</w:t>
      </w:r>
      <w:r>
        <w:rPr>
          <w:rFonts w:eastAsia="仿宋_GB2312" w:hint="eastAsia"/>
          <w:sz w:val="30"/>
          <w:szCs w:val="30"/>
        </w:rPr>
        <w:t xml:space="preserve">。</w:t>
      </w:r>
      <w:r>
        <w:rPr>
          <w:rFonts w:eastAsia="仿宋_GB2312" w:hint="eastAsia"/>
          <w:sz w:val="30"/>
          <w:szCs w:val="30"/>
        </w:rPr>
        <w:t xml:space="preserve">决算数小于预算数的主要原因是落实真过紧日子要求，严控“三公”经费支出；</w:t>
      </w:r>
      <w:r>
        <w:rPr>
          <w:rFonts w:eastAsia="仿宋_GB2312" w:hint="eastAsia"/>
          <w:sz w:val="30"/>
          <w:szCs w:val="30"/>
        </w:rPr>
        <w:t xml:space="preserve">决算数较上年增加的主要原因是旧车报废，本年度更新购置公务用车1辆，公务用车购置费增加。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决算数与预算数持平的主要原因是本年度未用财政拨款经费列支因公出国（境）费用；</w:t>
      </w:r>
      <w:r>
        <w:rPr>
          <w:rFonts w:eastAsia="仿宋_GB2312" w:hint="eastAsia"/>
          <w:sz w:val="30"/>
          <w:szCs w:val="30"/>
        </w:rPr>
        <w:t xml:space="preserve">决算数较上年持平的主要原因是本年度未用财政拨款经费列支因公出国（境）费用。</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453,000.00</w:t>
      </w:r>
      <w:r>
        <w:rPr>
          <w:rFonts w:eastAsia="仿宋_GB2312" w:hint="eastAsia"/>
          <w:sz w:val="30"/>
          <w:szCs w:val="30"/>
        </w:rPr>
        <w:t xml:space="preserve">元，支出决算</w:t>
      </w:r>
      <w:r>
        <w:rPr>
          <w:rFonts w:eastAsia="仿宋_GB2312" w:hint="eastAsia"/>
          <w:sz w:val="30"/>
          <w:szCs w:val="30"/>
        </w:rPr>
        <w:t xml:space="preserve">423,099.57</w:t>
      </w:r>
      <w:r>
        <w:rPr>
          <w:rFonts w:eastAsia="仿宋_GB2312" w:hint="eastAsia"/>
          <w:sz w:val="30"/>
          <w:szCs w:val="30"/>
        </w:rPr>
        <w:t xml:space="preserve">元，与预算相比</w:t>
      </w:r>
      <w:r>
        <w:rPr>
          <w:rFonts w:eastAsia="仿宋_GB2312" w:hint="eastAsia"/>
          <w:sz w:val="30"/>
          <w:szCs w:val="30"/>
        </w:rPr>
        <w:t xml:space="preserve">减少29,900.43元</w:t>
      </w:r>
      <w:r>
        <w:rPr>
          <w:rFonts w:eastAsia="仿宋_GB2312" w:hint="eastAsia"/>
          <w:sz w:val="30"/>
          <w:szCs w:val="30"/>
        </w:rPr>
        <w:t xml:space="preserve">，完成预算的93.399%</w:t>
      </w:r>
      <w:r>
        <w:rPr>
          <w:rFonts w:eastAsia="仿宋_GB2312" w:hint="eastAsia"/>
          <w:sz w:val="30"/>
          <w:szCs w:val="30"/>
        </w:rPr>
        <w:t xml:space="preserve">；</w:t>
      </w:r>
      <w:r>
        <w:rPr>
          <w:rFonts w:eastAsia="仿宋_GB2312" w:hint="eastAsia"/>
          <w:sz w:val="30"/>
          <w:szCs w:val="30"/>
        </w:rPr>
        <w:t xml:space="preserve">支出决算较上年增加152,751.25元</w:t>
      </w:r>
      <w:r>
        <w:rPr>
          <w:rFonts w:eastAsia="仿宋_GB2312" w:hint="eastAsia"/>
          <w:sz w:val="30"/>
          <w:szCs w:val="30"/>
        </w:rPr>
        <w:t xml:space="preserve">，增长56.502%</w:t>
      </w:r>
      <w:r>
        <w:rPr>
          <w:rFonts w:eastAsia="仿宋_GB2312" w:hint="eastAsia"/>
          <w:sz w:val="30"/>
          <w:szCs w:val="30"/>
        </w:rPr>
        <w:t xml:space="preserve">。</w:t>
      </w:r>
      <w:r>
        <w:rPr>
          <w:rFonts w:eastAsia="仿宋_GB2312" w:hint="eastAsia"/>
          <w:sz w:val="30"/>
          <w:szCs w:val="30"/>
        </w:rPr>
        <w:t xml:space="preserve">决算数小于预算数的主要原因是落实真过紧日子要求，合理安排公车使用，严控公务用车运行维护费支出；</w:t>
      </w:r>
      <w:r>
        <w:rPr>
          <w:rFonts w:eastAsia="仿宋_GB2312" w:hint="eastAsia"/>
          <w:sz w:val="30"/>
          <w:szCs w:val="30"/>
        </w:rPr>
        <w:t xml:space="preserve">决算数较上年增加的主要原因是旧车报废，本年度更新购置公务用车1辆，公务用车购置费增加。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273,000.00</w:t>
      </w:r>
      <w:r>
        <w:rPr>
          <w:rFonts w:eastAsia="仿宋_GB2312" w:hint="eastAsia"/>
          <w:sz w:val="30"/>
          <w:szCs w:val="30"/>
        </w:rPr>
        <w:t xml:space="preserve">元，支出决算</w:t>
      </w:r>
      <w:r>
        <w:rPr>
          <w:rFonts w:eastAsia="仿宋_GB2312" w:hint="eastAsia"/>
          <w:sz w:val="30"/>
          <w:szCs w:val="30"/>
        </w:rPr>
        <w:t xml:space="preserve">243,169.57</w:t>
      </w:r>
      <w:r>
        <w:rPr>
          <w:rFonts w:eastAsia="仿宋_GB2312" w:hint="eastAsia"/>
          <w:sz w:val="30"/>
          <w:szCs w:val="30"/>
        </w:rPr>
        <w:t xml:space="preserve">元，与预算相比</w:t>
      </w:r>
      <w:r>
        <w:rPr>
          <w:rFonts w:eastAsia="仿宋_GB2312" w:hint="eastAsia"/>
          <w:sz w:val="30"/>
          <w:szCs w:val="30"/>
        </w:rPr>
        <w:t xml:space="preserve">减少29,830.43元</w:t>
      </w:r>
      <w:r>
        <w:rPr>
          <w:rFonts w:eastAsia="仿宋_GB2312" w:hint="eastAsia"/>
          <w:sz w:val="30"/>
          <w:szCs w:val="30"/>
        </w:rPr>
        <w:t xml:space="preserve">，完成预算的89.073%</w:t>
      </w:r>
      <w:r>
        <w:rPr>
          <w:rFonts w:eastAsia="仿宋_GB2312" w:hint="eastAsia"/>
          <w:sz w:val="30"/>
          <w:szCs w:val="30"/>
        </w:rPr>
        <w:t xml:space="preserve">；</w:t>
      </w:r>
      <w:r>
        <w:rPr>
          <w:rFonts w:eastAsia="仿宋_GB2312" w:hint="eastAsia"/>
          <w:sz w:val="30"/>
          <w:szCs w:val="30"/>
        </w:rPr>
        <w:t xml:space="preserve">支出决算较上年减少27,178.75元</w:t>
      </w:r>
      <w:r>
        <w:rPr>
          <w:rFonts w:eastAsia="仿宋_GB2312" w:hint="eastAsia"/>
          <w:sz w:val="30"/>
          <w:szCs w:val="30"/>
        </w:rPr>
        <w:t xml:space="preserve">，下降10.053%</w:t>
      </w:r>
      <w:r>
        <w:rPr>
          <w:rFonts w:eastAsia="仿宋_GB2312" w:hint="eastAsia"/>
          <w:sz w:val="30"/>
          <w:szCs w:val="30"/>
        </w:rPr>
        <w:t xml:space="preserve">。</w:t>
      </w:r>
      <w:r>
        <w:rPr>
          <w:rFonts w:eastAsia="仿宋_GB2312" w:hint="eastAsia"/>
          <w:sz w:val="30"/>
          <w:szCs w:val="30"/>
        </w:rPr>
        <w:t xml:space="preserve">决算数小于预算数的主要原因是落实真过紧日子要求，合理安排公车使用，严控公务用车运行维护费支出；</w:t>
      </w:r>
      <w:r>
        <w:rPr>
          <w:rFonts w:eastAsia="仿宋_GB2312" w:hint="eastAsia"/>
          <w:sz w:val="30"/>
          <w:szCs w:val="30"/>
        </w:rPr>
        <w:t xml:space="preserve">决算数较上年减少的主要原因是落实真过紧日子要求，压减公务用车运行维护费支出。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180,000.00</w:t>
      </w:r>
      <w:r>
        <w:rPr>
          <w:rFonts w:eastAsia="仿宋_GB2312" w:hint="eastAsia"/>
          <w:sz w:val="30"/>
          <w:szCs w:val="30"/>
        </w:rPr>
        <w:t xml:space="preserve">元，支出决算</w:t>
      </w:r>
      <w:r>
        <w:rPr>
          <w:rFonts w:eastAsia="仿宋_GB2312" w:hint="eastAsia"/>
          <w:sz w:val="30"/>
          <w:szCs w:val="30"/>
        </w:rPr>
        <w:t xml:space="preserve">179,930.00</w:t>
      </w:r>
      <w:r>
        <w:rPr>
          <w:rFonts w:eastAsia="仿宋_GB2312" w:hint="eastAsia"/>
          <w:sz w:val="30"/>
          <w:szCs w:val="30"/>
        </w:rPr>
        <w:t xml:space="preserve">元，与预算相比</w:t>
      </w:r>
      <w:r>
        <w:rPr>
          <w:rFonts w:eastAsia="仿宋_GB2312" w:hint="eastAsia"/>
          <w:sz w:val="30"/>
          <w:szCs w:val="30"/>
        </w:rPr>
        <w:t xml:space="preserve">减少70.00元</w:t>
      </w:r>
      <w:r>
        <w:rPr>
          <w:rFonts w:eastAsia="仿宋_GB2312" w:hint="eastAsia"/>
          <w:sz w:val="30"/>
          <w:szCs w:val="30"/>
        </w:rPr>
        <w:t xml:space="preserve">，完成预算的99.961%</w:t>
      </w:r>
      <w:r>
        <w:rPr>
          <w:rFonts w:eastAsia="仿宋_GB2312" w:hint="eastAsia"/>
          <w:sz w:val="30"/>
          <w:szCs w:val="30"/>
        </w:rPr>
        <w:t xml:space="preserve">；</w:t>
      </w:r>
      <w:r>
        <w:rPr>
          <w:rFonts w:eastAsia="仿宋_GB2312" w:hint="eastAsia"/>
          <w:sz w:val="30"/>
          <w:szCs w:val="30"/>
        </w:rPr>
        <w:t xml:space="preserve">支出决算较上年增加179,930.00元</w:t>
      </w:r>
      <w:r>
        <w:rPr>
          <w:rFonts w:eastAsia="仿宋_GB2312" w:hint="eastAsia"/>
          <w:sz w:val="30"/>
          <w:szCs w:val="30"/>
        </w:rPr>
        <w:t xml:space="preserve">。</w:t>
      </w:r>
      <w:r>
        <w:rPr>
          <w:rFonts w:eastAsia="仿宋_GB2312" w:hint="eastAsia"/>
          <w:sz w:val="30"/>
          <w:szCs w:val="30"/>
        </w:rPr>
        <w:t xml:space="preserve">决算数小于预算数的主要原因是落实真过紧日子要求，合理安排公车使用，压减公务用车购置支出；</w:t>
      </w:r>
      <w:r>
        <w:rPr>
          <w:rFonts w:eastAsia="仿宋_GB2312" w:hint="eastAsia"/>
          <w:sz w:val="30"/>
          <w:szCs w:val="30"/>
        </w:rPr>
        <w:t xml:space="preserve">决算数较上年增加的主要原因是旧车报废，本年度更新购置公务用车1辆，上年度未购置公务用车，公务用车购置费增加。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11,000.00</w:t>
      </w:r>
      <w:r>
        <w:rPr>
          <w:rFonts w:eastAsia="仿宋_GB2312" w:hint="eastAsia"/>
          <w:sz w:val="30"/>
          <w:szCs w:val="30"/>
        </w:rPr>
        <w:t xml:space="preserve">元，支出决算</w:t>
      </w:r>
      <w:r>
        <w:rPr>
          <w:rFonts w:eastAsia="仿宋_GB2312" w:hint="eastAsia"/>
          <w:sz w:val="30"/>
          <w:szCs w:val="30"/>
        </w:rPr>
        <w:t xml:space="preserve">6,390.00</w:t>
      </w:r>
      <w:r>
        <w:rPr>
          <w:rFonts w:eastAsia="仿宋_GB2312" w:hint="eastAsia"/>
          <w:sz w:val="30"/>
          <w:szCs w:val="30"/>
        </w:rPr>
        <w:t xml:space="preserve">元，与预算相比</w:t>
      </w:r>
      <w:r>
        <w:rPr>
          <w:rFonts w:eastAsia="仿宋_GB2312" w:hint="eastAsia"/>
          <w:sz w:val="30"/>
          <w:szCs w:val="30"/>
        </w:rPr>
        <w:t xml:space="preserve">减少4,610.00元</w:t>
      </w:r>
      <w:r>
        <w:rPr>
          <w:rFonts w:eastAsia="仿宋_GB2312" w:hint="eastAsia"/>
          <w:sz w:val="30"/>
          <w:szCs w:val="30"/>
        </w:rPr>
        <w:t xml:space="preserve">，完成预算的58.091%</w:t>
      </w:r>
      <w:r>
        <w:rPr>
          <w:rFonts w:eastAsia="仿宋_GB2312" w:hint="eastAsia"/>
          <w:sz w:val="30"/>
          <w:szCs w:val="30"/>
        </w:rPr>
        <w:t xml:space="preserve">；</w:t>
      </w:r>
      <w:r>
        <w:rPr>
          <w:rFonts w:eastAsia="仿宋_GB2312" w:hint="eastAsia"/>
          <w:sz w:val="30"/>
          <w:szCs w:val="30"/>
        </w:rPr>
        <w:t xml:space="preserve">支出决算较上年减少990.00元</w:t>
      </w:r>
      <w:r>
        <w:rPr>
          <w:rFonts w:eastAsia="仿宋_GB2312" w:hint="eastAsia"/>
          <w:sz w:val="30"/>
          <w:szCs w:val="30"/>
        </w:rPr>
        <w:t xml:space="preserve">，下降13.415%</w:t>
      </w:r>
      <w:r>
        <w:rPr>
          <w:rFonts w:eastAsia="仿宋_GB2312" w:hint="eastAsia"/>
          <w:sz w:val="30"/>
          <w:szCs w:val="30"/>
        </w:rPr>
        <w:t xml:space="preserve">。</w:t>
      </w:r>
      <w:r>
        <w:rPr>
          <w:rFonts w:eastAsia="仿宋_GB2312" w:hint="eastAsia"/>
          <w:sz w:val="30"/>
          <w:szCs w:val="30"/>
        </w:rPr>
        <w:t xml:space="preserve">决算数小于预算数的主要原因是落实真过紧日子要求，严控接待活动，大力压减接待费用；</w:t>
      </w:r>
      <w:r>
        <w:rPr>
          <w:rFonts w:eastAsia="仿宋_GB2312" w:hint="eastAsia"/>
          <w:sz w:val="30"/>
          <w:szCs w:val="30"/>
        </w:rPr>
        <w:t xml:space="preserve">决算数较上年减少的主要原因是落实真过紧日子要求，严控接待活动，大力压减接待费用。</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10</w:t>
      </w:r>
      <w:r>
        <w:rPr>
          <w:rFonts w:eastAsia="仿宋_GB2312" w:hint="eastAsia"/>
          <w:sz w:val="30"/>
          <w:szCs w:val="30"/>
        </w:rPr>
        <w:t xml:space="preserve">批次，</w:t>
      </w:r>
      <w:r>
        <w:rPr>
          <w:rFonts w:eastAsia="仿宋_GB2312" w:hint="eastAsia"/>
          <w:sz w:val="30"/>
          <w:szCs w:val="30"/>
        </w:rPr>
        <w:t xml:space="preserve">77</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机关运行经费是指行政单位和参照公务员法管理的事业单位使用财政拨款安排的基本支出中的日常公用经费支出，天津市司法局2024年度机关运行经费年初预算12,258,000.00元，决算数12,168,974.61元，与年初预算相比</w:t>
      </w:r>
      <w:r>
        <w:rPr>
          <w:rFonts w:eastAsia="仿宋_GB2312" w:hint="eastAsia"/>
          <w:sz w:val="30"/>
          <w:szCs w:val="30"/>
        </w:rPr>
        <w:t xml:space="preserve">减少89,025.39元，</w:t>
      </w:r>
      <w:r>
        <w:rPr>
          <w:rFonts w:eastAsia="仿宋_GB2312" w:hint="eastAsia"/>
          <w:sz w:val="30"/>
          <w:szCs w:val="30"/>
        </w:rPr>
        <w:t xml:space="preserve">完成年初预算的99.274%；</w:t>
      </w:r>
      <w:r>
        <w:rPr>
          <w:rFonts w:eastAsia="仿宋_GB2312" w:hint="eastAsia"/>
          <w:sz w:val="30"/>
          <w:szCs w:val="30"/>
        </w:rPr>
        <w:t xml:space="preserve">比2023年减少1,187,530.13元</w:t>
      </w:r>
      <w:r>
        <w:rPr>
          <w:rFonts w:eastAsia="仿宋_GB2312" w:hint="eastAsia"/>
          <w:sz w:val="30"/>
          <w:szCs w:val="30"/>
        </w:rPr>
        <w:t xml:space="preserve">，下降8.891%</w:t>
      </w:r>
      <w:r>
        <w:rPr>
          <w:rFonts w:eastAsia="仿宋_GB2312" w:hint="eastAsia"/>
          <w:sz w:val="30"/>
          <w:szCs w:val="30"/>
        </w:rPr>
        <w:t xml:space="preserve">，主要原因是：严格落实真过紧日子要求，建设节约型机关，局本级大力压减机关运行经费支出。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司法局2024年政府采购支出总额44,711,561.34元，其中：政府采购货物支出372,112.45元、政府采购工程支出0.00元、政府采购服务支出44,339,448.89元。授予中小企业合同金额36,893,804.89元，占政府采购支出总额的82.515%，其中：授予小微企业合同金额36,893,804.89元，占政府采购支出总额的82.515%；货物采购授予中小企业合同金额占货物支出金额的69.967%，工程采购授予中小企业合同金额占工程支出金额的0.000%，服务采购授予中小企业合同金额占服务支出金额的82.620%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截至2024年12月31日，天津市司法局共有车辆23辆</w:t>
      </w:r>
      <w:r>
        <w:rPr>
          <w:rFonts w:eastAsia="仿宋_GB2312" w:hint="eastAsia"/>
          <w:sz w:val="30"/>
          <w:szCs w:val="30"/>
        </w:rPr>
        <w:t xml:space="preserve">，其中：</w:t>
      </w:r>
      <w:r>
        <w:rPr>
          <w:rFonts w:eastAsia="仿宋_GB2312" w:hint="eastAsia"/>
          <w:sz w:val="30"/>
          <w:szCs w:val="30"/>
        </w:rPr>
        <w:t xml:space="preserve">机要通信用车2辆、应急保障用车2辆、执法执勤用车6辆、离退休干部服务用车4辆、其他用车9辆</w:t>
      </w:r>
      <w:r>
        <w:rPr>
          <w:rFonts w:eastAsia="仿宋_GB2312" w:hint="eastAsia"/>
          <w:sz w:val="30"/>
          <w:szCs w:val="30"/>
        </w:rPr>
        <w:t xml:space="preserve">，其他用车主要包括事业单位公车改革后保留的业务用车</w:t>
      </w:r>
      <w:r>
        <w:rPr>
          <w:rFonts w:eastAsia="仿宋_GB2312" w:hint="eastAsia"/>
          <w:sz w:val="30"/>
          <w:szCs w:val="30"/>
        </w:rPr>
        <w:t xml:space="preserve">。单价100万元以上的设备5台（套）。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根据预算绩效管理要求，天津市司法局已对18个2024年度市级项目开展绩效自评，涉及金额32,909,208.40元，自评结果已随部门决算一并公开。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本部门2024年度已对2个项目开展部门评价，涉及金额5,995,606.30元。</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天津市司法局不属于乡、镇、街级单位，不涉及公开2024年度教育、医疗卫生、社会保障和就业、住房保障、涉农补贴等民生支出情况。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pPr>
        <w:spacing w:line="600" w:lineRule="exact"/>
        <w:rPr>
          <w:rFonts w:eastAsia="仿宋_GB2312"/>
          <w:sz w:val="30"/>
          <w:szCs w:val="30"/>
        </w:rPr>
      </w:pPr>
      <w:r>
        <w:rPr>
          <w:rFonts w:eastAsia="仿宋_GB2312"/>
          <w:sz w:val="30"/>
          <w:szCs w:val="30"/>
        </w:rPr>
        <w:t xml:space="preserve">    4.基层司法业务。是指各级司法行政部门用于基层业务的支出，包括基层工作指导费、调解费、安置帮教费、司法所经费和公共法律服务平台相关支出、人民陪审员选任管理费用、人民监督员选任管理费用等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