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天津市地质矿产勘查开发局</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天津市地质矿产勘查开发局</w:t>
      </w:r>
      <w:r>
        <w:rPr>
          <w:rFonts w:ascii="仿宋_GB2312" w:eastAsia="仿宋_GB2312" w:hint="eastAsia"/>
          <w:sz w:val="30"/>
          <w:szCs w:val="30"/>
        </w:rPr>
        <w:t xml:space="preserve">的主要职责是：</w:t>
      </w:r>
      <w:r>
        <w:rPr>
          <w:rFonts w:ascii="仿宋_GB2312" w:eastAsia="仿宋_GB2312" w:hint="eastAsia"/>
          <w:sz w:val="30"/>
          <w:szCs w:val="30"/>
        </w:rPr>
        <w:t xml:space="preserve">承担天津市基础性、公益性、战略性地质工作。包括基础地质调查和填图；城市地质调查和评价；地热资源勘查、研究、开发；水文地质勘查，水资源评价和应急水源地勘查开发；工程地质勘查，基础工程地质研究和施工；土壤状况、生态农业地质调查；地质环境调查监测和地质灾害勘查评价与治理；固体矿产勘查和旅游地质调查；测绘测量和地理地质信息等</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天津市地质矿产勘查开发局内设8个处室；下辖5个预算单位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天津市地质矿产勘查开发局</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1.天津市地质矿产勘查开发局部门（本级）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2.天津市地质调查研究院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3.天津市环境监测总站</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4.天津地热勘查开发设计院</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5.天津市第二地质勘探大队</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6.天津市地质矿产测试中心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部门：天津市地质矿产勘查开发局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152,024,579.77</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165,000.00</w:t>
            </w: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398,299,865.23</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19,663,741.56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7,760,435.21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820,250.51</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snapToGrid w:val="0"/>
              <w:jc w:val="right"/>
            </w:pPr>
            <w:r>
              <w:rPr>
                <w:rFonts w:ascii="宋体" w:eastAsia="宋体" w:hAnsi="宋体" w:cs="宋体"/>
                <w:b w:val="0"/>
                <w:i w:val="0"/>
                <w:color w:val="000000"/>
                <w:sz w:val="23"/>
              </w:rPr>
              <w:t xml:space="preserve">451,513,250.74</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snapToGrid w:val="0"/>
              <w:jc w:val="right"/>
            </w:pPr>
            <w:r>
              <w:rPr>
                <w:rFonts w:ascii="宋体" w:eastAsia="宋体" w:hAnsi="宋体" w:cs="宋体"/>
                <w:b w:val="0"/>
                <w:i w:val="0"/>
                <w:color w:val="000000"/>
                <w:sz w:val="23"/>
              </w:rPr>
              <w:t xml:space="preserve">165,000.00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551,309,695.51</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479,102,427.51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6,218,843.44</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78,426,111.44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-5,097,602.30</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-5,097,602.30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-5,097,602.30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552,430,936.65</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552,430,936.65</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部门：天津市地质矿产勘查开发局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551,309,695.51</w:t>
            </w:r>
          </w:p>
        </w:tc>
        <w:tc>
          <w:tcPr>
            <w:tcW w:w="1240" w:type="dxa"/>
            <w:tcBorders/>
            <w:vAlign w:val="center"/>
          </w:tcPr>
          <w:p>
            <w:pPr>
              <w:snapToGrid w:val="0"/>
              <w:jc w:val="right"/>
            </w:pPr>
            <w:r>
              <w:rPr>
                <w:rFonts w:ascii="宋体" w:eastAsia="宋体" w:hAnsi="宋体" w:cs="宋体"/>
                <w:b w:val="0"/>
                <w:i w:val="0"/>
                <w:color w:val="000000"/>
                <w:sz w:val="14"/>
              </w:rPr>
              <w:t xml:space="preserve">152,189,579.77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398,299,865.23</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820,250.51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19,663,741.56</w:t>
            </w:r>
          </w:p>
        </w:tc>
        <w:tc>
          <w:tcPr>
            <w:tcW w:w="1240" w:type="dxa"/>
            <w:tcBorders/>
            <w:vAlign w:val="center"/>
          </w:tcPr>
          <w:p>
            <w:pPr>
              <w:snapToGrid w:val="0"/>
              <w:jc w:val="right"/>
            </w:pPr>
            <w:r>
              <w:rPr>
                <w:rFonts w:ascii="宋体" w:eastAsia="宋体" w:hAnsi="宋体" w:cs="宋体"/>
                <w:b w:val="0"/>
                <w:i w:val="0"/>
                <w:color w:val="000000"/>
                <w:sz w:val="14"/>
              </w:rPr>
              <w:t xml:space="preserve">19,579,900.00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83,841.56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19,663,741.56</w:t>
            </w:r>
          </w:p>
        </w:tc>
        <w:tc>
          <w:tcPr>
            <w:tcW w:w="1240" w:type="dxa"/>
            <w:tcBorders/>
            <w:vAlign w:val="center"/>
          </w:tcPr>
          <w:p>
            <w:pPr>
              <w:snapToGrid w:val="0"/>
              <w:jc w:val="right"/>
            </w:pPr>
            <w:r>
              <w:rPr>
                <w:rFonts w:ascii="宋体" w:eastAsia="宋体" w:hAnsi="宋体" w:cs="宋体"/>
                <w:b w:val="0"/>
                <w:i w:val="0"/>
                <w:color w:val="000000"/>
                <w:sz w:val="14"/>
              </w:rPr>
              <w:t xml:space="preserve">19,579,900.00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83,841.56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12,078,750.88</w:t>
            </w:r>
          </w:p>
        </w:tc>
        <w:tc>
          <w:tcPr>
            <w:tcW w:w="1240" w:type="dxa"/>
            <w:tcBorders/>
            <w:vAlign w:val="center"/>
          </w:tcPr>
          <w:p>
            <w:pPr>
              <w:snapToGrid w:val="0"/>
              <w:jc w:val="right"/>
            </w:pPr>
            <w:r>
              <w:rPr>
                <w:rFonts w:ascii="宋体" w:eastAsia="宋体" w:hAnsi="宋体" w:cs="宋体"/>
                <w:b w:val="0"/>
                <w:i w:val="0"/>
                <w:color w:val="000000"/>
                <w:sz w:val="14"/>
              </w:rPr>
              <w:t xml:space="preserve">12,051,000.00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27,750.88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7,584,990.68</w:t>
            </w:r>
          </w:p>
        </w:tc>
        <w:tc>
          <w:tcPr>
            <w:tcW w:w="1240" w:type="dxa"/>
            <w:tcBorders/>
            <w:vAlign w:val="center"/>
          </w:tcPr>
          <w:p>
            <w:pPr>
              <w:snapToGrid w:val="0"/>
              <w:jc w:val="right"/>
            </w:pPr>
            <w:r>
              <w:rPr>
                <w:rFonts w:ascii="宋体" w:eastAsia="宋体" w:hAnsi="宋体" w:cs="宋体"/>
                <w:b w:val="0"/>
                <w:i w:val="0"/>
                <w:color w:val="000000"/>
                <w:sz w:val="14"/>
              </w:rPr>
              <w:t xml:space="preserve">7,528,900.00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56,090.68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7,760,435.21</w:t>
            </w:r>
          </w:p>
        </w:tc>
        <w:tc>
          <w:tcPr>
            <w:tcW w:w="1240" w:type="dxa"/>
            <w:tcBorders/>
            <w:vAlign w:val="center"/>
          </w:tcPr>
          <w:p>
            <w:pPr>
              <w:snapToGrid w:val="0"/>
              <w:jc w:val="right"/>
            </w:pPr>
            <w:r>
              <w:rPr>
                <w:rFonts w:ascii="宋体" w:eastAsia="宋体" w:hAnsi="宋体" w:cs="宋体"/>
                <w:b w:val="0"/>
                <w:i w:val="0"/>
                <w:color w:val="000000"/>
                <w:sz w:val="14"/>
              </w:rPr>
              <w:t xml:space="preserve">7,476,300.00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284,135.21</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7,760,435.21</w:t>
            </w:r>
          </w:p>
        </w:tc>
        <w:tc>
          <w:tcPr>
            <w:tcW w:w="1240" w:type="dxa"/>
            <w:tcBorders/>
            <w:vAlign w:val="center"/>
          </w:tcPr>
          <w:p>
            <w:pPr>
              <w:snapToGrid w:val="0"/>
              <w:jc w:val="right"/>
            </w:pPr>
            <w:r>
              <w:rPr>
                <w:rFonts w:ascii="宋体" w:eastAsia="宋体" w:hAnsi="宋体" w:cs="宋体"/>
                <w:b w:val="0"/>
                <w:i w:val="0"/>
                <w:color w:val="000000"/>
                <w:sz w:val="14"/>
              </w:rPr>
              <w:t xml:space="preserve">7,476,300.00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284,135.21</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5,453,435.21</w:t>
            </w:r>
          </w:p>
        </w:tc>
        <w:tc>
          <w:tcPr>
            <w:tcW w:w="1240" w:type="dxa"/>
            <w:tcBorders/>
            <w:vAlign w:val="center"/>
          </w:tcPr>
          <w:p>
            <w:pPr>
              <w:snapToGrid w:val="0"/>
              <w:jc w:val="right"/>
            </w:pPr>
            <w:r>
              <w:rPr>
                <w:rFonts w:ascii="宋体" w:eastAsia="宋体" w:hAnsi="宋体" w:cs="宋体"/>
                <w:b w:val="0"/>
                <w:i w:val="0"/>
                <w:color w:val="000000"/>
                <w:sz w:val="14"/>
              </w:rPr>
              <w:t xml:space="preserve">5,169,300.00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284,135.21</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2,307,000.00</w:t>
            </w:r>
          </w:p>
        </w:tc>
        <w:tc>
          <w:tcPr>
            <w:tcW w:w="1240" w:type="dxa"/>
            <w:tcBorders/>
            <w:vAlign w:val="center"/>
          </w:tcPr>
          <w:p>
            <w:pPr>
              <w:snapToGrid w:val="0"/>
              <w:jc w:val="right"/>
            </w:pPr>
            <w:r>
              <w:rPr>
                <w:rFonts w:ascii="宋体" w:eastAsia="宋体" w:hAnsi="宋体" w:cs="宋体"/>
                <w:b w:val="0"/>
                <w:i w:val="0"/>
                <w:color w:val="000000"/>
                <w:sz w:val="14"/>
              </w:rPr>
              <w:t xml:space="preserve">2,307,000.00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w:t>
            </w:r>
          </w:p>
        </w:tc>
        <w:tc>
          <w:tcPr>
            <w:tcW w:w="2520" w:type="dxa"/>
            <w:tcBorders/>
            <w:vAlign w:val="center"/>
          </w:tcPr>
          <w:p>
            <w:pPr>
              <w:snapToGrid w:val="0"/>
              <w:jc w:val="left"/>
            </w:pPr>
            <w:r>
              <w:rPr>
                <w:rFonts w:ascii="宋体" w:eastAsia="宋体" w:hAnsi="宋体" w:cs="宋体"/>
                <w:b w:val="0"/>
                <w:i w:val="0"/>
                <w:color w:val="000000"/>
                <w:sz w:val="14"/>
              </w:rPr>
              <w:t xml:space="preserve">自然资源海洋气象等支出</w:t>
            </w:r>
          </w:p>
        </w:tc>
        <w:tc>
          <w:tcPr>
            <w:tcW w:w="1240" w:type="dxa"/>
            <w:tcBorders/>
            <w:vAlign w:val="center"/>
          </w:tcPr>
          <w:p>
            <w:pPr>
              <w:snapToGrid w:val="0"/>
              <w:jc w:val="right"/>
            </w:pPr>
            <w:r>
              <w:rPr>
                <w:rFonts w:ascii="宋体" w:eastAsia="宋体" w:hAnsi="宋体" w:cs="宋体"/>
                <w:b w:val="0"/>
                <w:i w:val="0"/>
                <w:color w:val="000000"/>
                <w:sz w:val="14"/>
              </w:rPr>
              <w:t xml:space="preserve">523,720,518.74</w:t>
            </w:r>
          </w:p>
        </w:tc>
        <w:tc>
          <w:tcPr>
            <w:tcW w:w="1240" w:type="dxa"/>
            <w:tcBorders/>
            <w:vAlign w:val="center"/>
          </w:tcPr>
          <w:p>
            <w:pPr>
              <w:snapToGrid w:val="0"/>
              <w:jc w:val="right"/>
            </w:pPr>
            <w:r>
              <w:rPr>
                <w:rFonts w:ascii="宋体" w:eastAsia="宋体" w:hAnsi="宋体" w:cs="宋体"/>
                <w:b w:val="0"/>
                <w:i w:val="0"/>
                <w:color w:val="000000"/>
                <w:sz w:val="14"/>
              </w:rPr>
              <w:t xml:space="preserve">124,968,379.77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397,931,888.46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820,250.51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22001</w:t>
            </w:r>
          </w:p>
        </w:tc>
        <w:tc>
          <w:tcPr>
            <w:tcW w:w="2520" w:type="dxa"/>
            <w:tcBorders/>
            <w:vAlign w:val="center"/>
          </w:tcPr>
          <w:p>
            <w:pPr>
              <w:snapToGrid w:val="0"/>
              <w:jc w:val="left"/>
            </w:pPr>
            <w:r>
              <w:rPr>
                <w:rFonts w:ascii="宋体" w:eastAsia="宋体" w:hAnsi="宋体" w:cs="宋体"/>
                <w:b w:val="0"/>
                <w:i w:val="0"/>
                <w:color w:val="000000"/>
                <w:sz w:val="14"/>
              </w:rPr>
              <w:t xml:space="preserve">自然资源事务</w:t>
            </w:r>
          </w:p>
        </w:tc>
        <w:tc>
          <w:tcPr>
            <w:tcW w:w="1240" w:type="dxa"/>
            <w:tcBorders/>
            <w:vAlign w:val="center"/>
          </w:tcPr>
          <w:p>
            <w:pPr>
              <w:snapToGrid w:val="0"/>
              <w:jc w:val="right"/>
            </w:pPr>
            <w:r>
              <w:rPr>
                <w:rFonts w:ascii="宋体" w:eastAsia="宋体" w:hAnsi="宋体" w:cs="宋体"/>
                <w:b w:val="0"/>
                <w:i w:val="0"/>
                <w:color w:val="000000"/>
                <w:sz w:val="14"/>
              </w:rPr>
              <w:t xml:space="preserve">523,720,518.74</w:t>
            </w:r>
          </w:p>
        </w:tc>
        <w:tc>
          <w:tcPr>
            <w:tcW w:w="1240" w:type="dxa"/>
            <w:tcBorders/>
            <w:vAlign w:val="center"/>
          </w:tcPr>
          <w:p>
            <w:pPr>
              <w:snapToGrid w:val="0"/>
              <w:jc w:val="right"/>
            </w:pPr>
            <w:r>
              <w:rPr>
                <w:rFonts w:ascii="宋体" w:eastAsia="宋体" w:hAnsi="宋体" w:cs="宋体"/>
                <w:b w:val="0"/>
                <w:i w:val="0"/>
                <w:color w:val="000000"/>
                <w:sz w:val="14"/>
              </w:rPr>
              <w:t xml:space="preserve">124,968,379.77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397,931,888.46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820,250.51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2200113</w:t>
            </w:r>
          </w:p>
        </w:tc>
        <w:tc>
          <w:tcPr>
            <w:tcW w:w="2520" w:type="dxa"/>
            <w:tcBorders/>
            <w:vAlign w:val="center"/>
          </w:tcPr>
          <w:p>
            <w:pPr>
              <w:snapToGrid w:val="0"/>
              <w:jc w:val="left"/>
            </w:pPr>
            <w:r>
              <w:rPr>
                <w:rFonts w:ascii="宋体" w:eastAsia="宋体" w:hAnsi="宋体" w:cs="宋体"/>
                <w:b w:val="0"/>
                <w:i w:val="0"/>
                <w:color w:val="000000"/>
                <w:sz w:val="14"/>
              </w:rPr>
              <w:t xml:space="preserve">地质矿产资源与环境调查</w:t>
            </w:r>
          </w:p>
        </w:tc>
        <w:tc>
          <w:tcPr>
            <w:tcW w:w="1240" w:type="dxa"/>
            <w:tcBorders/>
            <w:vAlign w:val="center"/>
          </w:tcPr>
          <w:p>
            <w:pPr>
              <w:snapToGrid w:val="0"/>
              <w:jc w:val="right"/>
            </w:pPr>
            <w:r>
              <w:rPr>
                <w:rFonts w:ascii="宋体" w:eastAsia="宋体" w:hAnsi="宋体" w:cs="宋体"/>
                <w:b w:val="0"/>
                <w:i w:val="0"/>
                <w:color w:val="000000"/>
                <w:sz w:val="14"/>
              </w:rPr>
              <w:t xml:space="preserve">17,257,429.77</w:t>
            </w:r>
          </w:p>
        </w:tc>
        <w:tc>
          <w:tcPr>
            <w:tcW w:w="1240" w:type="dxa"/>
            <w:tcBorders/>
            <w:vAlign w:val="center"/>
          </w:tcPr>
          <w:p>
            <w:pPr>
              <w:snapToGrid w:val="0"/>
              <w:jc w:val="right"/>
            </w:pPr>
            <w:r>
              <w:rPr>
                <w:rFonts w:ascii="宋体" w:eastAsia="宋体" w:hAnsi="宋体" w:cs="宋体"/>
                <w:b w:val="0"/>
                <w:i w:val="0"/>
                <w:color w:val="000000"/>
                <w:sz w:val="14"/>
              </w:rPr>
              <w:t xml:space="preserve">17,257,429.77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2200150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506,463,088.97</w:t>
            </w:r>
          </w:p>
        </w:tc>
        <w:tc>
          <w:tcPr>
            <w:tcW w:w="1240" w:type="dxa"/>
            <w:tcBorders/>
            <w:vAlign w:val="center"/>
          </w:tcPr>
          <w:p>
            <w:pPr>
              <w:snapToGrid w:val="0"/>
              <w:jc w:val="right"/>
            </w:pPr>
            <w:r>
              <w:rPr>
                <w:rFonts w:ascii="宋体" w:eastAsia="宋体" w:hAnsi="宋体" w:cs="宋体"/>
                <w:b w:val="0"/>
                <w:i w:val="0"/>
                <w:color w:val="000000"/>
                <w:sz w:val="14"/>
              </w:rPr>
              <w:t xml:space="preserve">107,710,950.00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397,931,888.46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820,250.51</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w:t>
            </w:r>
          </w:p>
        </w:tc>
        <w:tc>
          <w:tcPr>
            <w:tcW w:w="2520" w:type="dxa"/>
            <w:tcBorders/>
            <w:vAlign w:val="center"/>
          </w:tcPr>
          <w:p>
            <w:pPr>
              <w:snapToGrid w:val="0"/>
              <w:jc w:val="left"/>
            </w:pPr>
            <w:r>
              <w:rPr>
                <w:rFonts w:ascii="宋体" w:eastAsia="宋体" w:hAnsi="宋体" w:cs="宋体"/>
                <w:b w:val="0"/>
                <w:i w:val="0"/>
                <w:color w:val="000000"/>
                <w:sz w:val="14"/>
              </w:rPr>
              <w:t xml:space="preserve">国有资本经营预算支出</w:t>
            </w:r>
          </w:p>
        </w:tc>
        <w:tc>
          <w:tcPr>
            <w:tcW w:w="1240" w:type="dxa"/>
            <w:tcBorders/>
            <w:vAlign w:val="center"/>
          </w:tcPr>
          <w:p>
            <w:pPr>
              <w:snapToGrid w:val="0"/>
              <w:jc w:val="right"/>
            </w:pPr>
            <w:r>
              <w:rPr>
                <w:rFonts w:ascii="宋体" w:eastAsia="宋体" w:hAnsi="宋体" w:cs="宋体"/>
                <w:b w:val="0"/>
                <w:i w:val="0"/>
                <w:color w:val="000000"/>
                <w:sz w:val="14"/>
              </w:rPr>
              <w:t xml:space="preserve">165,000.00</w:t>
            </w:r>
          </w:p>
        </w:tc>
        <w:tc>
          <w:tcPr>
            <w:tcW w:w="1240" w:type="dxa"/>
            <w:tcBorders/>
            <w:vAlign w:val="center"/>
          </w:tcPr>
          <w:p>
            <w:pPr>
              <w:snapToGrid w:val="0"/>
              <w:jc w:val="right"/>
            </w:pPr>
            <w:r>
              <w:rPr>
                <w:rFonts w:ascii="宋体" w:eastAsia="宋体" w:hAnsi="宋体" w:cs="宋体"/>
                <w:b w:val="0"/>
                <w:i w:val="0"/>
                <w:color w:val="000000"/>
                <w:sz w:val="14"/>
              </w:rPr>
              <w:t xml:space="preserve">165,000.00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22302</w:t>
            </w:r>
          </w:p>
        </w:tc>
        <w:tc>
          <w:tcPr>
            <w:tcW w:w="2520" w:type="dxa"/>
            <w:tcBorders/>
            <w:vAlign w:val="center"/>
          </w:tcPr>
          <w:p>
            <w:pPr>
              <w:snapToGrid w:val="0"/>
              <w:jc w:val="left"/>
            </w:pPr>
            <w:r>
              <w:rPr>
                <w:rFonts w:ascii="宋体" w:eastAsia="宋体" w:hAnsi="宋体" w:cs="宋体"/>
                <w:b w:val="0"/>
                <w:i w:val="0"/>
                <w:color w:val="000000"/>
                <w:sz w:val="14"/>
              </w:rPr>
              <w:t xml:space="preserve">国有企业资本金注入</w:t>
            </w:r>
          </w:p>
        </w:tc>
        <w:tc>
          <w:tcPr>
            <w:tcW w:w="1240" w:type="dxa"/>
            <w:tcBorders/>
            <w:vAlign w:val="center"/>
          </w:tcPr>
          <w:p>
            <w:pPr>
              <w:snapToGrid w:val="0"/>
              <w:jc w:val="right"/>
            </w:pPr>
            <w:r>
              <w:rPr>
                <w:rFonts w:ascii="宋体" w:eastAsia="宋体" w:hAnsi="宋体" w:cs="宋体"/>
                <w:b w:val="0"/>
                <w:i w:val="0"/>
                <w:color w:val="000000"/>
                <w:sz w:val="14"/>
              </w:rPr>
              <w:t xml:space="preserve">165,000.00</w:t>
            </w:r>
          </w:p>
        </w:tc>
        <w:tc>
          <w:tcPr>
            <w:tcW w:w="1240" w:type="dxa"/>
            <w:tcBorders/>
            <w:vAlign w:val="center"/>
          </w:tcPr>
          <w:p>
            <w:pPr>
              <w:snapToGrid w:val="0"/>
              <w:jc w:val="right"/>
            </w:pPr>
            <w:r>
              <w:rPr>
                <w:rFonts w:ascii="宋体" w:eastAsia="宋体" w:hAnsi="宋体" w:cs="宋体"/>
                <w:b w:val="0"/>
                <w:i w:val="0"/>
                <w:color w:val="000000"/>
                <w:sz w:val="14"/>
              </w:rPr>
              <w:t xml:space="preserve">165,000.00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2230201</w:t>
            </w:r>
          </w:p>
        </w:tc>
        <w:tc>
          <w:tcPr>
            <w:tcW w:w="2520" w:type="dxa"/>
            <w:tcBorders/>
            <w:vAlign w:val="center"/>
          </w:tcPr>
          <w:p>
            <w:pPr>
              <w:snapToGrid w:val="0"/>
              <w:jc w:val="left"/>
            </w:pPr>
            <w:r>
              <w:rPr>
                <w:rFonts w:ascii="宋体" w:eastAsia="宋体" w:hAnsi="宋体" w:cs="宋体"/>
                <w:b w:val="0"/>
                <w:i w:val="0"/>
                <w:color w:val="000000"/>
                <w:sz w:val="14"/>
              </w:rPr>
              <w:t xml:space="preserve">国有经济结构调整支出</w:t>
            </w:r>
          </w:p>
        </w:tc>
        <w:tc>
          <w:tcPr>
            <w:tcW w:w="1240" w:type="dxa"/>
            <w:tcBorders/>
            <w:vAlign w:val="center"/>
          </w:tcPr>
          <w:p>
            <w:pPr>
              <w:snapToGrid w:val="0"/>
              <w:jc w:val="right"/>
            </w:pPr>
            <w:r>
              <w:rPr>
                <w:rFonts w:ascii="宋体" w:eastAsia="宋体" w:hAnsi="宋体" w:cs="宋体"/>
                <w:b w:val="0"/>
                <w:i w:val="0"/>
                <w:color w:val="000000"/>
                <w:sz w:val="14"/>
              </w:rPr>
              <w:t xml:space="preserve">165,000.00</w:t>
            </w:r>
          </w:p>
        </w:tc>
        <w:tc>
          <w:tcPr>
            <w:tcW w:w="1240" w:type="dxa"/>
            <w:tcBorders/>
            <w:vAlign w:val="center"/>
          </w:tcPr>
          <w:p>
            <w:pPr>
              <w:snapToGrid w:val="0"/>
              <w:jc w:val="right"/>
            </w:pPr>
            <w:r>
              <w:rPr>
                <w:rFonts w:ascii="宋体" w:eastAsia="宋体" w:hAnsi="宋体" w:cs="宋体"/>
                <w:b w:val="0"/>
                <w:i w:val="0"/>
                <w:color w:val="000000"/>
                <w:sz w:val="14"/>
              </w:rPr>
              <w:t xml:space="preserve">165,000.00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部门：天津市地质矿产勘查开发局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552,430,936.65</w:t>
            </w:r>
          </w:p>
        </w:tc>
        <w:tc>
          <w:tcPr>
            <w:tcW w:w="580" w:type="dxa"/>
            <w:tcBorders/>
            <w:vAlign w:val="center"/>
          </w:tcPr>
          <w:p>
            <w:pPr>
              <w:snapToGrid w:val="0"/>
              <w:jc w:val="right"/>
            </w:pPr>
            <w:r>
              <w:rPr>
                <w:rFonts w:ascii="宋体" w:eastAsia="宋体" w:hAnsi="宋体" w:cs="宋体"/>
                <w:b w:val="0"/>
                <w:i w:val="0"/>
                <w:color w:val="000000"/>
                <w:sz w:val="9"/>
              </w:rPr>
              <w:t xml:space="preserve">551,309,695.51</w:t>
            </w:r>
          </w:p>
        </w:tc>
        <w:tc>
          <w:tcPr>
            <w:tcW w:w="580" w:type="dxa"/>
            <w:tcBorders/>
            <w:vAlign w:val="center"/>
          </w:tcPr>
          <w:p>
            <w:pPr>
              <w:snapToGrid w:val="0"/>
              <w:jc w:val="right"/>
            </w:pPr>
            <w:r>
              <w:rPr>
                <w:rFonts w:ascii="宋体" w:eastAsia="宋体" w:hAnsi="宋体" w:cs="宋体"/>
                <w:b w:val="0"/>
                <w:i w:val="0"/>
                <w:color w:val="000000"/>
                <w:sz w:val="9"/>
              </w:rPr>
              <w:t xml:space="preserve">152,024,579.77</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165,000.00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398,299,865.23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820,250.51</w:t>
            </w:r>
          </w:p>
        </w:tc>
        <w:tc>
          <w:tcPr>
            <w:tcW w:w="580" w:type="dxa"/>
            <w:tcBorders/>
            <w:vAlign w:val="center"/>
          </w:tcPr>
          <w:p>
            <w:pPr>
              <w:snapToGrid w:val="0"/>
              <w:jc w:val="right"/>
            </w:pPr>
            <w:r>
              <w:rPr>
                <w:rFonts w:ascii="宋体" w:eastAsia="宋体" w:hAnsi="宋体" w:cs="宋体"/>
                <w:b w:val="0"/>
                <w:i w:val="0"/>
                <w:color w:val="000000"/>
                <w:sz w:val="9"/>
              </w:rPr>
              <w:t xml:space="preserve">1,121,241.14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1,121,241.14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1,121,241.14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614201</w:t>
            </w:r>
          </w:p>
        </w:tc>
        <w:tc>
          <w:tcPr>
            <w:tcW w:w="1520" w:type="dxa"/>
            <w:tcBorders/>
            <w:vAlign w:val="center"/>
          </w:tcPr>
          <w:p>
            <w:pPr>
              <w:snapToGrid w:val="0"/>
              <w:jc w:val="center"/>
            </w:pPr>
            <w:r>
              <w:rPr>
                <w:rFonts w:ascii="宋体" w:eastAsia="宋体" w:hAnsi="宋体" w:cs="宋体"/>
                <w:b w:val="0"/>
                <w:i w:val="0"/>
                <w:color w:val="000000"/>
                <w:sz w:val="9"/>
              </w:rPr>
              <w:t xml:space="preserve">天津市地质矿产勘查开发局（本级）</w:t>
            </w:r>
          </w:p>
        </w:tc>
        <w:tc>
          <w:tcPr>
            <w:tcW w:w="580" w:type="dxa"/>
            <w:tcBorders/>
            <w:vAlign w:val="center"/>
          </w:tcPr>
          <w:p>
            <w:pPr>
              <w:snapToGrid w:val="0"/>
              <w:jc w:val="right"/>
            </w:pPr>
            <w:r>
              <w:rPr>
                <w:rFonts w:ascii="宋体" w:eastAsia="宋体" w:hAnsi="宋体" w:cs="宋体"/>
                <w:b w:val="0"/>
                <w:i w:val="0"/>
                <w:color w:val="000000"/>
                <w:sz w:val="9"/>
              </w:rPr>
              <w:t xml:space="preserve">19,207,304.98</w:t>
            </w:r>
          </w:p>
        </w:tc>
        <w:tc>
          <w:tcPr>
            <w:tcW w:w="580" w:type="dxa"/>
            <w:tcBorders/>
            <w:vAlign w:val="center"/>
          </w:tcPr>
          <w:p>
            <w:pPr>
              <w:snapToGrid w:val="0"/>
              <w:jc w:val="right"/>
            </w:pPr>
            <w:r>
              <w:rPr>
                <w:rFonts w:ascii="宋体" w:eastAsia="宋体" w:hAnsi="宋体" w:cs="宋体"/>
                <w:b w:val="0"/>
                <w:i w:val="0"/>
                <w:color w:val="000000"/>
                <w:sz w:val="9"/>
              </w:rPr>
              <w:t xml:space="preserve">13,151,339.25</w:t>
            </w:r>
          </w:p>
        </w:tc>
        <w:tc>
          <w:tcPr>
            <w:tcW w:w="580" w:type="dxa"/>
            <w:tcBorders/>
            <w:vAlign w:val="center"/>
          </w:tcPr>
          <w:p>
            <w:pPr>
              <w:snapToGrid w:val="0"/>
              <w:jc w:val="right"/>
            </w:pPr>
            <w:r>
              <w:rPr>
                <w:rFonts w:ascii="宋体" w:eastAsia="宋体" w:hAnsi="宋体" w:cs="宋体"/>
                <w:b w:val="0"/>
                <w:i w:val="0"/>
                <w:color w:val="000000"/>
                <w:sz w:val="9"/>
              </w:rPr>
              <w:t xml:space="preserve">12,258,496.00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165,000.00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727,843.25</w:t>
            </w:r>
          </w:p>
        </w:tc>
        <w:tc>
          <w:tcPr>
            <w:tcW w:w="580" w:type="dxa"/>
            <w:tcBorders/>
            <w:vAlign w:val="center"/>
          </w:tcPr>
          <w:p>
            <w:pPr>
              <w:snapToGrid w:val="0"/>
              <w:jc w:val="right"/>
            </w:pPr>
            <w:r>
              <w:rPr>
                <w:rFonts w:ascii="宋体" w:eastAsia="宋体" w:hAnsi="宋体" w:cs="宋体"/>
                <w:b w:val="0"/>
                <w:i w:val="0"/>
                <w:color w:val="000000"/>
                <w:sz w:val="9"/>
              </w:rPr>
              <w:t xml:space="preserve">6,055,965.73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6,055,965.73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6,055,965.73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614202</w:t>
            </w:r>
          </w:p>
        </w:tc>
        <w:tc>
          <w:tcPr>
            <w:tcW w:w="1520" w:type="dxa"/>
            <w:tcBorders/>
            <w:vAlign w:val="center"/>
          </w:tcPr>
          <w:p>
            <w:pPr>
              <w:snapToGrid w:val="0"/>
              <w:jc w:val="center"/>
            </w:pPr>
            <w:r>
              <w:rPr>
                <w:rFonts w:ascii="宋体" w:eastAsia="宋体" w:hAnsi="宋体" w:cs="宋体"/>
                <w:b w:val="0"/>
                <w:i w:val="0"/>
                <w:color w:val="000000"/>
                <w:sz w:val="9"/>
              </w:rPr>
              <w:t xml:space="preserve">天津地热勘查开发设计院</w:t>
            </w:r>
          </w:p>
        </w:tc>
        <w:tc>
          <w:tcPr>
            <w:tcW w:w="580" w:type="dxa"/>
            <w:tcBorders/>
            <w:vAlign w:val="center"/>
          </w:tcPr>
          <w:p>
            <w:pPr>
              <w:snapToGrid w:val="0"/>
              <w:jc w:val="right"/>
            </w:pPr>
            <w:r>
              <w:rPr>
                <w:rFonts w:ascii="宋体" w:eastAsia="宋体" w:hAnsi="宋体" w:cs="宋体"/>
                <w:b w:val="0"/>
                <w:i w:val="0"/>
                <w:color w:val="000000"/>
                <w:sz w:val="9"/>
              </w:rPr>
              <w:t xml:space="preserve">122,478,570.24</w:t>
            </w:r>
          </w:p>
        </w:tc>
        <w:tc>
          <w:tcPr>
            <w:tcW w:w="580" w:type="dxa"/>
            <w:tcBorders/>
            <w:vAlign w:val="center"/>
          </w:tcPr>
          <w:p>
            <w:pPr>
              <w:snapToGrid w:val="0"/>
              <w:jc w:val="right"/>
            </w:pPr>
            <w:r>
              <w:rPr>
                <w:rFonts w:ascii="宋体" w:eastAsia="宋体" w:hAnsi="宋体" w:cs="宋体"/>
                <w:b w:val="0"/>
                <w:i w:val="0"/>
                <w:color w:val="000000"/>
                <w:sz w:val="9"/>
              </w:rPr>
              <w:t xml:space="preserve">126,728,844.89</w:t>
            </w:r>
          </w:p>
        </w:tc>
        <w:tc>
          <w:tcPr>
            <w:tcW w:w="580" w:type="dxa"/>
            <w:tcBorders/>
            <w:vAlign w:val="center"/>
          </w:tcPr>
          <w:p>
            <w:pPr>
              <w:snapToGrid w:val="0"/>
              <w:jc w:val="right"/>
            </w:pPr>
            <w:r>
              <w:rPr>
                <w:rFonts w:ascii="宋体" w:eastAsia="宋体" w:hAnsi="宋体" w:cs="宋体"/>
                <w:b w:val="0"/>
                <w:i w:val="0"/>
                <w:color w:val="000000"/>
                <w:sz w:val="9"/>
              </w:rPr>
              <w:t xml:space="preserve">32,629,200.00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94,039,840.86</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30,000.00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29,804.03</w:t>
            </w:r>
          </w:p>
        </w:tc>
        <w:tc>
          <w:tcPr>
            <w:tcW w:w="580" w:type="dxa"/>
            <w:tcBorders/>
            <w:vAlign w:val="center"/>
          </w:tcPr>
          <w:p>
            <w:pPr>
              <w:snapToGrid w:val="0"/>
              <w:jc w:val="right"/>
            </w:pPr>
            <w:r>
              <w:rPr>
                <w:rFonts w:ascii="宋体" w:eastAsia="宋体" w:hAnsi="宋体" w:cs="宋体"/>
                <w:b w:val="0"/>
                <w:i w:val="0"/>
                <w:color w:val="000000"/>
                <w:sz w:val="9"/>
              </w:rPr>
              <w:t xml:space="preserve">-4,250,274.65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-4,250,274.65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-4,250,274.65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614203</w:t>
            </w:r>
          </w:p>
        </w:tc>
        <w:tc>
          <w:tcPr>
            <w:tcW w:w="1520" w:type="dxa"/>
            <w:tcBorders/>
            <w:vAlign w:val="center"/>
          </w:tcPr>
          <w:p>
            <w:pPr>
              <w:snapToGrid w:val="0"/>
              <w:jc w:val="center"/>
            </w:pPr>
            <w:r>
              <w:rPr>
                <w:rFonts w:ascii="宋体" w:eastAsia="宋体" w:hAnsi="宋体" w:cs="宋体"/>
                <w:b w:val="0"/>
                <w:i w:val="0"/>
                <w:color w:val="000000"/>
                <w:sz w:val="9"/>
              </w:rPr>
              <w:t xml:space="preserve">天津市第二地质勘探大队</w:t>
            </w:r>
          </w:p>
        </w:tc>
        <w:tc>
          <w:tcPr>
            <w:tcW w:w="580" w:type="dxa"/>
            <w:tcBorders/>
            <w:vAlign w:val="center"/>
          </w:tcPr>
          <w:p>
            <w:pPr>
              <w:snapToGrid w:val="0"/>
              <w:jc w:val="right"/>
            </w:pPr>
            <w:r>
              <w:rPr>
                <w:rFonts w:ascii="宋体" w:eastAsia="宋体" w:hAnsi="宋体" w:cs="宋体"/>
                <w:b w:val="0"/>
                <w:i w:val="0"/>
                <w:color w:val="000000"/>
                <w:sz w:val="9"/>
              </w:rPr>
              <w:t xml:space="preserve">82,914,767.01</w:t>
            </w:r>
          </w:p>
        </w:tc>
        <w:tc>
          <w:tcPr>
            <w:tcW w:w="580" w:type="dxa"/>
            <w:tcBorders/>
            <w:vAlign w:val="center"/>
          </w:tcPr>
          <w:p>
            <w:pPr>
              <w:snapToGrid w:val="0"/>
              <w:jc w:val="right"/>
            </w:pPr>
            <w:r>
              <w:rPr>
                <w:rFonts w:ascii="宋体" w:eastAsia="宋体" w:hAnsi="宋体" w:cs="宋体"/>
                <w:b w:val="0"/>
                <w:i w:val="0"/>
                <w:color w:val="000000"/>
                <w:sz w:val="9"/>
              </w:rPr>
              <w:t xml:space="preserve">83,762,094.66</w:t>
            </w:r>
          </w:p>
        </w:tc>
        <w:tc>
          <w:tcPr>
            <w:tcW w:w="580" w:type="dxa"/>
            <w:tcBorders/>
            <w:vAlign w:val="center"/>
          </w:tcPr>
          <w:p>
            <w:pPr>
              <w:snapToGrid w:val="0"/>
              <w:jc w:val="right"/>
            </w:pPr>
            <w:r>
              <w:rPr>
                <w:rFonts w:ascii="宋体" w:eastAsia="宋体" w:hAnsi="宋体" w:cs="宋体"/>
                <w:b w:val="0"/>
                <w:i w:val="0"/>
                <w:color w:val="000000"/>
                <w:sz w:val="9"/>
              </w:rPr>
              <w:t xml:space="preserve">45,274,600.00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38,453,462.06</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30,000.00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4,032.60</w:t>
            </w:r>
          </w:p>
        </w:tc>
        <w:tc>
          <w:tcPr>
            <w:tcW w:w="580" w:type="dxa"/>
            <w:tcBorders/>
            <w:vAlign w:val="center"/>
          </w:tcPr>
          <w:p>
            <w:pPr>
              <w:snapToGrid w:val="0"/>
              <w:jc w:val="right"/>
            </w:pPr>
            <w:r>
              <w:rPr>
                <w:rFonts w:ascii="宋体" w:eastAsia="宋体" w:hAnsi="宋体" w:cs="宋体"/>
                <w:b w:val="0"/>
                <w:i w:val="0"/>
                <w:color w:val="000000"/>
                <w:sz w:val="9"/>
              </w:rPr>
              <w:t xml:space="preserve">-847,327.65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-847,327.65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-847,327.65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614204</w:t>
            </w:r>
          </w:p>
        </w:tc>
        <w:tc>
          <w:tcPr>
            <w:tcW w:w="1520" w:type="dxa"/>
            <w:tcBorders/>
            <w:vAlign w:val="center"/>
          </w:tcPr>
          <w:p>
            <w:pPr>
              <w:snapToGrid w:val="0"/>
              <w:jc w:val="center"/>
            </w:pPr>
            <w:r>
              <w:rPr>
                <w:rFonts w:ascii="宋体" w:eastAsia="宋体" w:hAnsi="宋体" w:cs="宋体"/>
                <w:b w:val="0"/>
                <w:i w:val="0"/>
                <w:color w:val="000000"/>
                <w:sz w:val="9"/>
              </w:rPr>
              <w:t xml:space="preserve">天津市地质环境监测总站</w:t>
            </w:r>
          </w:p>
        </w:tc>
        <w:tc>
          <w:tcPr>
            <w:tcW w:w="580" w:type="dxa"/>
            <w:tcBorders/>
            <w:vAlign w:val="center"/>
          </w:tcPr>
          <w:p>
            <w:pPr>
              <w:snapToGrid w:val="0"/>
              <w:jc w:val="right"/>
            </w:pPr>
            <w:r>
              <w:rPr>
                <w:rFonts w:ascii="宋体" w:eastAsia="宋体" w:hAnsi="宋体" w:cs="宋体"/>
                <w:b w:val="0"/>
                <w:i w:val="0"/>
                <w:color w:val="000000"/>
                <w:sz w:val="9"/>
              </w:rPr>
              <w:t xml:space="preserve">197,437,068.33</w:t>
            </w:r>
          </w:p>
        </w:tc>
        <w:tc>
          <w:tcPr>
            <w:tcW w:w="580" w:type="dxa"/>
            <w:tcBorders/>
            <w:vAlign w:val="center"/>
          </w:tcPr>
          <w:p>
            <w:pPr>
              <w:snapToGrid w:val="0"/>
              <w:jc w:val="right"/>
            </w:pPr>
            <w:r>
              <w:rPr>
                <w:rFonts w:ascii="宋体" w:eastAsia="宋体" w:hAnsi="宋体" w:cs="宋体"/>
                <w:b w:val="0"/>
                <w:i w:val="0"/>
                <w:color w:val="000000"/>
                <w:sz w:val="9"/>
              </w:rPr>
              <w:t xml:space="preserve">197,437,068.33</w:t>
            </w:r>
          </w:p>
        </w:tc>
        <w:tc>
          <w:tcPr>
            <w:tcW w:w="580" w:type="dxa"/>
            <w:tcBorders/>
            <w:vAlign w:val="center"/>
          </w:tcPr>
          <w:p>
            <w:pPr>
              <w:snapToGrid w:val="0"/>
              <w:jc w:val="right"/>
            </w:pPr>
            <w:r>
              <w:rPr>
                <w:rFonts w:ascii="宋体" w:eastAsia="宋体" w:hAnsi="宋体" w:cs="宋体"/>
                <w:b w:val="0"/>
                <w:i w:val="0"/>
                <w:color w:val="000000"/>
                <w:sz w:val="9"/>
              </w:rPr>
              <w:t xml:space="preserve">23,248,488.00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174,147,764.85</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10,000.00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30,815.48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614205</w:t>
            </w:r>
          </w:p>
        </w:tc>
        <w:tc>
          <w:tcPr>
            <w:tcW w:w="1520" w:type="dxa"/>
            <w:tcBorders/>
            <w:vAlign w:val="center"/>
          </w:tcPr>
          <w:p>
            <w:pPr>
              <w:snapToGrid w:val="0"/>
              <w:jc w:val="center"/>
            </w:pPr>
            <w:r>
              <w:rPr>
                <w:rFonts w:ascii="宋体" w:eastAsia="宋体" w:hAnsi="宋体" w:cs="宋体"/>
                <w:b w:val="0"/>
                <w:i w:val="0"/>
                <w:color w:val="000000"/>
                <w:sz w:val="9"/>
              </w:rPr>
              <w:t xml:space="preserve">天津市地质矿产测试中心</w:t>
            </w:r>
          </w:p>
        </w:tc>
        <w:tc>
          <w:tcPr>
            <w:tcW w:w="580" w:type="dxa"/>
            <w:tcBorders/>
            <w:vAlign w:val="center"/>
          </w:tcPr>
          <w:p>
            <w:pPr>
              <w:snapToGrid w:val="0"/>
              <w:jc w:val="right"/>
            </w:pPr>
            <w:r>
              <w:rPr>
                <w:rFonts w:ascii="宋体" w:eastAsia="宋体" w:hAnsi="宋体" w:cs="宋体"/>
                <w:b w:val="0"/>
                <w:i w:val="0"/>
                <w:color w:val="000000"/>
                <w:sz w:val="9"/>
              </w:rPr>
              <w:t xml:space="preserve">28,616,658.69</w:t>
            </w:r>
          </w:p>
        </w:tc>
        <w:tc>
          <w:tcPr>
            <w:tcW w:w="580" w:type="dxa"/>
            <w:tcBorders/>
            <w:vAlign w:val="center"/>
          </w:tcPr>
          <w:p>
            <w:pPr>
              <w:snapToGrid w:val="0"/>
              <w:jc w:val="right"/>
            </w:pPr>
            <w:r>
              <w:rPr>
                <w:rFonts w:ascii="宋体" w:eastAsia="宋体" w:hAnsi="宋体" w:cs="宋体"/>
                <w:b w:val="0"/>
                <w:i w:val="0"/>
                <w:color w:val="000000"/>
                <w:sz w:val="9"/>
              </w:rPr>
              <w:t xml:space="preserve">28,534,003.69</w:t>
            </w:r>
          </w:p>
        </w:tc>
        <w:tc>
          <w:tcPr>
            <w:tcW w:w="580" w:type="dxa"/>
            <w:tcBorders/>
            <w:vAlign w:val="center"/>
          </w:tcPr>
          <w:p>
            <w:pPr>
              <w:snapToGrid w:val="0"/>
              <w:jc w:val="right"/>
            </w:pPr>
            <w:r>
              <w:rPr>
                <w:rFonts w:ascii="宋体" w:eastAsia="宋体" w:hAnsi="宋体" w:cs="宋体"/>
                <w:b w:val="0"/>
                <w:i w:val="0"/>
                <w:color w:val="000000"/>
                <w:sz w:val="9"/>
              </w:rPr>
              <w:t xml:space="preserve">8,844,800.00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19,654,353.31</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30,000.00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4,850.38</w:t>
            </w:r>
          </w:p>
        </w:tc>
        <w:tc>
          <w:tcPr>
            <w:tcW w:w="580" w:type="dxa"/>
            <w:tcBorders/>
            <w:vAlign w:val="center"/>
          </w:tcPr>
          <w:p>
            <w:pPr>
              <w:snapToGrid w:val="0"/>
              <w:jc w:val="right"/>
            </w:pPr>
            <w:r>
              <w:rPr>
                <w:rFonts w:ascii="宋体" w:eastAsia="宋体" w:hAnsi="宋体" w:cs="宋体"/>
                <w:b w:val="0"/>
                <w:i w:val="0"/>
                <w:color w:val="000000"/>
                <w:sz w:val="9"/>
              </w:rPr>
              <w:t xml:space="preserve">82,655.00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82,655.00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82,655.00</w:t>
            </w:r>
          </w:p>
        </w:tc>
      </w:tr>
      <w:tr>
        <w:trPr>
          <w:trHeight w:hRule="exact" w:val="875"/>
          <w:jc w:val="center"/>
        </w:trPr>
        <w:tc>
          <w:tcPr>
            <w:tcW w:w="620" w:type="dxa"/>
            <w:tcBorders/>
            <w:vAlign w:val="center"/>
          </w:tcPr>
          <w:p>
            <w:pPr/>
          </w:p>
        </w:tc>
        <w:tc>
          <w:tcPr>
            <w:tcW w:w="1520" w:type="dxa"/>
            <w:tcBorders/>
            <w:vAlign w:val="center"/>
          </w:tcPr>
          <w:p>
            <w:pPr>
              <w:snapToGrid w:val="0"/>
              <w:jc w:val="center"/>
            </w:pPr>
            <w:r>
              <w:rPr>
                <w:rFonts w:ascii="宋体" w:eastAsia="宋体" w:hAnsi="宋体" w:cs="宋体"/>
                <w:b w:val="0"/>
                <w:i w:val="0"/>
                <w:color w:val="000000"/>
                <w:sz w:val="9"/>
              </w:rPr>
              <w:t xml:space="preserve">天津市地质调查研究院</w:t>
            </w:r>
          </w:p>
        </w:tc>
        <w:tc>
          <w:tcPr>
            <w:tcW w:w="580" w:type="dxa"/>
            <w:tcBorders/>
            <w:vAlign w:val="center"/>
          </w:tcPr>
          <w:p>
            <w:pPr>
              <w:snapToGrid w:val="0"/>
              <w:jc w:val="right"/>
            </w:pPr>
            <w:r>
              <w:rPr>
                <w:rFonts w:ascii="宋体" w:eastAsia="宋体" w:hAnsi="宋体" w:cs="宋体"/>
                <w:b w:val="0"/>
                <w:i w:val="0"/>
                <w:color w:val="000000"/>
                <w:sz w:val="9"/>
              </w:rPr>
              <w:t xml:space="preserve">101,886,567.40</w:t>
            </w:r>
          </w:p>
        </w:tc>
        <w:tc>
          <w:tcPr>
            <w:tcW w:w="580" w:type="dxa"/>
            <w:tcBorders/>
            <w:vAlign w:val="center"/>
          </w:tcPr>
          <w:p>
            <w:pPr>
              <w:snapToGrid w:val="0"/>
              <w:jc w:val="right"/>
            </w:pPr>
            <w:r>
              <w:rPr>
                <w:rFonts w:ascii="宋体" w:eastAsia="宋体" w:hAnsi="宋体" w:cs="宋体"/>
                <w:b w:val="0"/>
                <w:i w:val="0"/>
                <w:color w:val="000000"/>
                <w:sz w:val="9"/>
              </w:rPr>
              <w:t xml:space="preserve">101,806,344.69</w:t>
            </w:r>
          </w:p>
        </w:tc>
        <w:tc>
          <w:tcPr>
            <w:tcW w:w="580" w:type="dxa"/>
            <w:tcBorders/>
            <w:vAlign w:val="center"/>
          </w:tcPr>
          <w:p>
            <w:pPr>
              <w:snapToGrid w:val="0"/>
              <w:jc w:val="right"/>
            </w:pPr>
            <w:r>
              <w:rPr>
                <w:rFonts w:ascii="宋体" w:eastAsia="宋体" w:hAnsi="宋体" w:cs="宋体"/>
                <w:b w:val="0"/>
                <w:i w:val="0"/>
                <w:color w:val="000000"/>
                <w:sz w:val="9"/>
              </w:rPr>
              <w:t xml:space="preserve">29,768,995.77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72,004,444.15</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10,000.00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22,904.77</w:t>
            </w:r>
          </w:p>
        </w:tc>
        <w:tc>
          <w:tcPr>
            <w:tcW w:w="580" w:type="dxa"/>
            <w:tcBorders/>
            <w:vAlign w:val="center"/>
          </w:tcPr>
          <w:p>
            <w:pPr>
              <w:snapToGrid w:val="0"/>
              <w:jc w:val="right"/>
            </w:pPr>
            <w:r>
              <w:rPr>
                <w:rFonts w:ascii="宋体" w:eastAsia="宋体" w:hAnsi="宋体" w:cs="宋体"/>
                <w:b w:val="0"/>
                <w:i w:val="0"/>
                <w:color w:val="000000"/>
                <w:sz w:val="9"/>
              </w:rPr>
              <w:t xml:space="preserve">80,222.71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80,222.71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80,222.71</w:t>
            </w:r>
          </w:p>
        </w:tc>
      </w:tr>
      <w:tr>
        <w:trPr>
          <w:trHeight w:hRule="exact" w:val="875"/>
          <w:jc w:val="center"/>
        </w:trPr>
        <w:tc>
          <w:tcPr>
            <w:tcW w:w="620" w:type="dxa"/>
            <w:tcBorders/>
            <w:vAlign w:val="center"/>
          </w:tcPr>
          <w:p>
            <w:pPr/>
          </w:p>
        </w:tc>
        <w:tc>
          <w:tcPr>
            <w:tcW w:w="1520" w:type="dxa"/>
            <w:tcBorders/>
            <w:vAlign w:val="center"/>
          </w:tcPr>
          <w:p>
            <w:pPr>
              <w:snapToGrid w:val="0"/>
              <w:jc w:val="center"/>
            </w:pPr>
            <w:r>
              <w:rPr>
                <w:rFonts w:ascii="宋体" w:eastAsia="宋体" w:hAnsi="宋体" w:cs="宋体"/>
                <w:b w:val="0"/>
                <w:i w:val="0"/>
                <w:color w:val="000000"/>
                <w:sz w:val="9"/>
              </w:rPr>
              <w:t xml:space="preserve">天津市地质矿产勘查开发局（调整表）</w:t>
            </w:r>
          </w:p>
        </w:tc>
        <w:tc>
          <w:tcPr>
            <w:tcW w:w="580" w:type="dxa"/>
            <w:tcBorders/>
            <w:vAlign w:val="center"/>
          </w:tcPr>
          <w:p>
            <w:pPr>
              <w:snapToGrid w:val="0"/>
              <w:jc w:val="right"/>
            </w:pPr>
            <w:r>
              <w:rPr>
                <w:rFonts w:ascii="宋体" w:eastAsia="宋体" w:hAnsi="宋体" w:cs="宋体"/>
                <w:b w:val="0"/>
                <w:i w:val="0"/>
                <w:color w:val="000000"/>
                <w:sz w:val="9"/>
              </w:rPr>
              <w:t xml:space="preserve">-110,000.00</w:t>
            </w:r>
          </w:p>
        </w:tc>
        <w:tc>
          <w:tcPr>
            <w:tcW w:w="580" w:type="dxa"/>
            <w:tcBorders/>
            <w:vAlign w:val="center"/>
          </w:tcPr>
          <w:p>
            <w:pPr>
              <w:snapToGrid w:val="0"/>
              <w:jc w:val="right"/>
            </w:pPr>
            <w:r>
              <w:rPr>
                <w:rFonts w:ascii="宋体" w:eastAsia="宋体" w:hAnsi="宋体" w:cs="宋体"/>
                <w:b w:val="0"/>
                <w:i w:val="0"/>
                <w:color w:val="000000"/>
                <w:sz w:val="9"/>
              </w:rPr>
              <w:t xml:space="preserve">-110,000.00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部门：天津市地质矿产勘查开发局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479,102,427.51</w:t>
            </w:r>
          </w:p>
        </w:tc>
        <w:tc>
          <w:tcPr>
            <w:tcW w:w="1320" w:type="dxa"/>
            <w:tcBorders/>
            <w:vAlign w:val="center"/>
          </w:tcPr>
          <w:p>
            <w:pPr>
              <w:snapToGrid w:val="0"/>
              <w:jc w:val="right"/>
            </w:pPr>
            <w:r>
              <w:rPr>
                <w:rFonts w:ascii="宋体" w:eastAsia="宋体" w:hAnsi="宋体" w:cs="宋体"/>
                <w:b w:val="0"/>
                <w:i w:val="0"/>
                <w:color w:val="000000"/>
                <w:sz w:val="15"/>
              </w:rPr>
              <w:t xml:space="preserve">461,404,301.74</w:t>
            </w:r>
          </w:p>
        </w:tc>
        <w:tc>
          <w:tcPr>
            <w:tcW w:w="1320" w:type="dxa"/>
            <w:tcBorders/>
            <w:vAlign w:val="center"/>
          </w:tcPr>
          <w:p>
            <w:pPr>
              <w:snapToGrid w:val="0"/>
              <w:jc w:val="right"/>
            </w:pPr>
            <w:r>
              <w:rPr>
                <w:rFonts w:ascii="宋体" w:eastAsia="宋体" w:hAnsi="宋体" w:cs="宋体"/>
                <w:b w:val="0"/>
                <w:i w:val="0"/>
                <w:color w:val="000000"/>
                <w:sz w:val="15"/>
              </w:rPr>
              <w:t xml:space="preserve">17,698,125.77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19,663,741.56</w:t>
            </w:r>
          </w:p>
        </w:tc>
        <w:tc>
          <w:tcPr>
            <w:tcW w:w="1320" w:type="dxa"/>
            <w:tcBorders/>
            <w:vAlign w:val="center"/>
          </w:tcPr>
          <w:p>
            <w:pPr>
              <w:snapToGrid w:val="0"/>
              <w:jc w:val="right"/>
            </w:pPr>
            <w:r>
              <w:rPr>
                <w:rFonts w:ascii="宋体" w:eastAsia="宋体" w:hAnsi="宋体" w:cs="宋体"/>
                <w:b w:val="0"/>
                <w:i w:val="0"/>
                <w:color w:val="000000"/>
                <w:sz w:val="15"/>
              </w:rPr>
              <w:t xml:space="preserve">19,663,741.56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19,663,741.56</w:t>
            </w:r>
          </w:p>
        </w:tc>
        <w:tc>
          <w:tcPr>
            <w:tcW w:w="1320" w:type="dxa"/>
            <w:tcBorders/>
            <w:vAlign w:val="center"/>
          </w:tcPr>
          <w:p>
            <w:pPr>
              <w:snapToGrid w:val="0"/>
              <w:jc w:val="right"/>
            </w:pPr>
            <w:r>
              <w:rPr>
                <w:rFonts w:ascii="宋体" w:eastAsia="宋体" w:hAnsi="宋体" w:cs="宋体"/>
                <w:b w:val="0"/>
                <w:i w:val="0"/>
                <w:color w:val="000000"/>
                <w:sz w:val="15"/>
              </w:rPr>
              <w:t xml:space="preserve">19,663,741.56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12,078,750.88</w:t>
            </w:r>
          </w:p>
        </w:tc>
        <w:tc>
          <w:tcPr>
            <w:tcW w:w="1320" w:type="dxa"/>
            <w:tcBorders/>
            <w:vAlign w:val="center"/>
          </w:tcPr>
          <w:p>
            <w:pPr>
              <w:snapToGrid w:val="0"/>
              <w:jc w:val="right"/>
            </w:pPr>
            <w:r>
              <w:rPr>
                <w:rFonts w:ascii="宋体" w:eastAsia="宋体" w:hAnsi="宋体" w:cs="宋体"/>
                <w:b w:val="0"/>
                <w:i w:val="0"/>
                <w:color w:val="000000"/>
                <w:sz w:val="15"/>
              </w:rPr>
              <w:t xml:space="preserve">12,078,750.88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7,584,990.68</w:t>
            </w:r>
          </w:p>
        </w:tc>
        <w:tc>
          <w:tcPr>
            <w:tcW w:w="1320" w:type="dxa"/>
            <w:tcBorders/>
            <w:vAlign w:val="center"/>
          </w:tcPr>
          <w:p>
            <w:pPr>
              <w:snapToGrid w:val="0"/>
              <w:jc w:val="right"/>
            </w:pPr>
            <w:r>
              <w:rPr>
                <w:rFonts w:ascii="宋体" w:eastAsia="宋体" w:hAnsi="宋体" w:cs="宋体"/>
                <w:b w:val="0"/>
                <w:i w:val="0"/>
                <w:color w:val="000000"/>
                <w:sz w:val="15"/>
              </w:rPr>
              <w:t xml:space="preserve">7,584,990.68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7,760,435.21</w:t>
            </w:r>
          </w:p>
        </w:tc>
        <w:tc>
          <w:tcPr>
            <w:tcW w:w="1320" w:type="dxa"/>
            <w:tcBorders/>
            <w:vAlign w:val="center"/>
          </w:tcPr>
          <w:p>
            <w:pPr>
              <w:snapToGrid w:val="0"/>
              <w:jc w:val="right"/>
            </w:pPr>
            <w:r>
              <w:rPr>
                <w:rFonts w:ascii="宋体" w:eastAsia="宋体" w:hAnsi="宋体" w:cs="宋体"/>
                <w:b w:val="0"/>
                <w:i w:val="0"/>
                <w:color w:val="000000"/>
                <w:sz w:val="15"/>
              </w:rPr>
              <w:t xml:space="preserve">7,760,435.21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7,760,435.21</w:t>
            </w:r>
          </w:p>
        </w:tc>
        <w:tc>
          <w:tcPr>
            <w:tcW w:w="1320" w:type="dxa"/>
            <w:tcBorders/>
            <w:vAlign w:val="center"/>
          </w:tcPr>
          <w:p>
            <w:pPr>
              <w:snapToGrid w:val="0"/>
              <w:jc w:val="right"/>
            </w:pPr>
            <w:r>
              <w:rPr>
                <w:rFonts w:ascii="宋体" w:eastAsia="宋体" w:hAnsi="宋体" w:cs="宋体"/>
                <w:b w:val="0"/>
                <w:i w:val="0"/>
                <w:color w:val="000000"/>
                <w:sz w:val="15"/>
              </w:rPr>
              <w:t xml:space="preserve">7,760,435.21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5,453,435.21</w:t>
            </w:r>
          </w:p>
        </w:tc>
        <w:tc>
          <w:tcPr>
            <w:tcW w:w="1320" w:type="dxa"/>
            <w:tcBorders/>
            <w:vAlign w:val="center"/>
          </w:tcPr>
          <w:p>
            <w:pPr>
              <w:snapToGrid w:val="0"/>
              <w:jc w:val="right"/>
            </w:pPr>
            <w:r>
              <w:rPr>
                <w:rFonts w:ascii="宋体" w:eastAsia="宋体" w:hAnsi="宋体" w:cs="宋体"/>
                <w:b w:val="0"/>
                <w:i w:val="0"/>
                <w:color w:val="000000"/>
                <w:sz w:val="15"/>
              </w:rPr>
              <w:t xml:space="preserve">5,453,435.21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2,307,000.00</w:t>
            </w:r>
          </w:p>
        </w:tc>
        <w:tc>
          <w:tcPr>
            <w:tcW w:w="1320" w:type="dxa"/>
            <w:tcBorders/>
            <w:vAlign w:val="center"/>
          </w:tcPr>
          <w:p>
            <w:pPr>
              <w:snapToGrid w:val="0"/>
              <w:jc w:val="right"/>
            </w:pPr>
            <w:r>
              <w:rPr>
                <w:rFonts w:ascii="宋体" w:eastAsia="宋体" w:hAnsi="宋体" w:cs="宋体"/>
                <w:b w:val="0"/>
                <w:i w:val="0"/>
                <w:color w:val="000000"/>
                <w:sz w:val="15"/>
              </w:rPr>
              <w:t xml:space="preserve">2,307,000.00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w:t>
            </w:r>
          </w:p>
        </w:tc>
        <w:tc>
          <w:tcPr>
            <w:tcW w:w="4400" w:type="dxa"/>
            <w:tcBorders/>
            <w:vAlign w:val="center"/>
          </w:tcPr>
          <w:p>
            <w:pPr>
              <w:snapToGrid w:val="0"/>
              <w:jc w:val="left"/>
            </w:pPr>
            <w:r>
              <w:rPr>
                <w:rFonts w:ascii="宋体" w:eastAsia="宋体" w:hAnsi="宋体" w:cs="宋体"/>
                <w:b w:val="0"/>
                <w:i w:val="0"/>
                <w:color w:val="000000"/>
                <w:sz w:val="15"/>
              </w:rPr>
              <w:t xml:space="preserve">自然资源海洋气象等支出</w:t>
            </w:r>
          </w:p>
        </w:tc>
        <w:tc>
          <w:tcPr>
            <w:tcW w:w="1320" w:type="dxa"/>
            <w:tcBorders/>
            <w:vAlign w:val="center"/>
          </w:tcPr>
          <w:p>
            <w:pPr>
              <w:snapToGrid w:val="0"/>
              <w:jc w:val="right"/>
            </w:pPr>
            <w:r>
              <w:rPr>
                <w:rFonts w:ascii="宋体" w:eastAsia="宋体" w:hAnsi="宋体" w:cs="宋体"/>
                <w:b w:val="0"/>
                <w:i w:val="0"/>
                <w:color w:val="000000"/>
                <w:sz w:val="15"/>
              </w:rPr>
              <w:t xml:space="preserve">451,513,250.74</w:t>
            </w:r>
          </w:p>
        </w:tc>
        <w:tc>
          <w:tcPr>
            <w:tcW w:w="1320" w:type="dxa"/>
            <w:tcBorders/>
            <w:vAlign w:val="center"/>
          </w:tcPr>
          <w:p>
            <w:pPr>
              <w:snapToGrid w:val="0"/>
              <w:jc w:val="right"/>
            </w:pPr>
            <w:r>
              <w:rPr>
                <w:rFonts w:ascii="宋体" w:eastAsia="宋体" w:hAnsi="宋体" w:cs="宋体"/>
                <w:b w:val="0"/>
                <w:i w:val="0"/>
                <w:color w:val="000000"/>
                <w:sz w:val="15"/>
              </w:rPr>
              <w:t xml:space="preserve">433,980,124.97</w:t>
            </w:r>
          </w:p>
        </w:tc>
        <w:tc>
          <w:tcPr>
            <w:tcW w:w="1320" w:type="dxa"/>
            <w:tcBorders/>
            <w:vAlign w:val="center"/>
          </w:tcPr>
          <w:p>
            <w:pPr>
              <w:snapToGrid w:val="0"/>
              <w:jc w:val="right"/>
            </w:pPr>
            <w:r>
              <w:rPr>
                <w:rFonts w:ascii="宋体" w:eastAsia="宋体" w:hAnsi="宋体" w:cs="宋体"/>
                <w:b w:val="0"/>
                <w:i w:val="0"/>
                <w:color w:val="000000"/>
                <w:sz w:val="15"/>
              </w:rPr>
              <w:t xml:space="preserve">17,533,125.77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22001</w:t>
            </w:r>
          </w:p>
        </w:tc>
        <w:tc>
          <w:tcPr>
            <w:tcW w:w="4400" w:type="dxa"/>
            <w:tcBorders/>
            <w:vAlign w:val="center"/>
          </w:tcPr>
          <w:p>
            <w:pPr>
              <w:snapToGrid w:val="0"/>
              <w:jc w:val="left"/>
            </w:pPr>
            <w:r>
              <w:rPr>
                <w:rFonts w:ascii="宋体" w:eastAsia="宋体" w:hAnsi="宋体" w:cs="宋体"/>
                <w:b w:val="0"/>
                <w:i w:val="0"/>
                <w:color w:val="000000"/>
                <w:sz w:val="15"/>
              </w:rPr>
              <w:t xml:space="preserve">自然资源事务</w:t>
            </w:r>
          </w:p>
        </w:tc>
        <w:tc>
          <w:tcPr>
            <w:tcW w:w="1320" w:type="dxa"/>
            <w:tcBorders/>
            <w:vAlign w:val="center"/>
          </w:tcPr>
          <w:p>
            <w:pPr>
              <w:snapToGrid w:val="0"/>
              <w:jc w:val="right"/>
            </w:pPr>
            <w:r>
              <w:rPr>
                <w:rFonts w:ascii="宋体" w:eastAsia="宋体" w:hAnsi="宋体" w:cs="宋体"/>
                <w:b w:val="0"/>
                <w:i w:val="0"/>
                <w:color w:val="000000"/>
                <w:sz w:val="15"/>
              </w:rPr>
              <w:t xml:space="preserve">451,513,250.74</w:t>
            </w:r>
          </w:p>
        </w:tc>
        <w:tc>
          <w:tcPr>
            <w:tcW w:w="1320" w:type="dxa"/>
            <w:tcBorders/>
            <w:vAlign w:val="center"/>
          </w:tcPr>
          <w:p>
            <w:pPr>
              <w:snapToGrid w:val="0"/>
              <w:jc w:val="right"/>
            </w:pPr>
            <w:r>
              <w:rPr>
                <w:rFonts w:ascii="宋体" w:eastAsia="宋体" w:hAnsi="宋体" w:cs="宋体"/>
                <w:b w:val="0"/>
                <w:i w:val="0"/>
                <w:color w:val="000000"/>
                <w:sz w:val="15"/>
              </w:rPr>
              <w:t xml:space="preserve">433,980,124.97</w:t>
            </w:r>
          </w:p>
        </w:tc>
        <w:tc>
          <w:tcPr>
            <w:tcW w:w="1320" w:type="dxa"/>
            <w:tcBorders/>
            <w:vAlign w:val="center"/>
          </w:tcPr>
          <w:p>
            <w:pPr>
              <w:snapToGrid w:val="0"/>
              <w:jc w:val="right"/>
            </w:pPr>
            <w:r>
              <w:rPr>
                <w:rFonts w:ascii="宋体" w:eastAsia="宋体" w:hAnsi="宋体" w:cs="宋体"/>
                <w:b w:val="0"/>
                <w:i w:val="0"/>
                <w:color w:val="000000"/>
                <w:sz w:val="15"/>
              </w:rPr>
              <w:t xml:space="preserve">17,533,125.77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2200113</w:t>
            </w:r>
          </w:p>
        </w:tc>
        <w:tc>
          <w:tcPr>
            <w:tcW w:w="4400" w:type="dxa"/>
            <w:tcBorders/>
            <w:vAlign w:val="center"/>
          </w:tcPr>
          <w:p>
            <w:pPr>
              <w:snapToGrid w:val="0"/>
              <w:jc w:val="left"/>
            </w:pPr>
            <w:r>
              <w:rPr>
                <w:rFonts w:ascii="宋体" w:eastAsia="宋体" w:hAnsi="宋体" w:cs="宋体"/>
                <w:b w:val="0"/>
                <w:i w:val="0"/>
                <w:color w:val="000000"/>
                <w:sz w:val="15"/>
              </w:rPr>
              <w:t xml:space="preserve">地质矿产资源与环境调查</w:t>
            </w:r>
          </w:p>
        </w:tc>
        <w:tc>
          <w:tcPr>
            <w:tcW w:w="1320" w:type="dxa"/>
            <w:tcBorders/>
            <w:vAlign w:val="center"/>
          </w:tcPr>
          <w:p>
            <w:pPr>
              <w:snapToGrid w:val="0"/>
              <w:jc w:val="right"/>
            </w:pPr>
            <w:r>
              <w:rPr>
                <w:rFonts w:ascii="宋体" w:eastAsia="宋体" w:hAnsi="宋体" w:cs="宋体"/>
                <w:b w:val="0"/>
                <w:i w:val="0"/>
                <w:color w:val="000000"/>
                <w:sz w:val="15"/>
              </w:rPr>
              <w:t xml:space="preserve">17,257,429.77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17,257,429.77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2200150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434,255,820.97</w:t>
            </w:r>
          </w:p>
        </w:tc>
        <w:tc>
          <w:tcPr>
            <w:tcW w:w="1320" w:type="dxa"/>
            <w:tcBorders/>
            <w:vAlign w:val="center"/>
          </w:tcPr>
          <w:p>
            <w:pPr>
              <w:snapToGrid w:val="0"/>
              <w:jc w:val="right"/>
            </w:pPr>
            <w:r>
              <w:rPr>
                <w:rFonts w:ascii="宋体" w:eastAsia="宋体" w:hAnsi="宋体" w:cs="宋体"/>
                <w:b w:val="0"/>
                <w:i w:val="0"/>
                <w:color w:val="000000"/>
                <w:sz w:val="15"/>
              </w:rPr>
              <w:t xml:space="preserve">433,980,124.97</w:t>
            </w:r>
          </w:p>
        </w:tc>
        <w:tc>
          <w:tcPr>
            <w:tcW w:w="1320" w:type="dxa"/>
            <w:tcBorders/>
            <w:vAlign w:val="center"/>
          </w:tcPr>
          <w:p>
            <w:pPr>
              <w:snapToGrid w:val="0"/>
              <w:jc w:val="right"/>
            </w:pPr>
            <w:r>
              <w:rPr>
                <w:rFonts w:ascii="宋体" w:eastAsia="宋体" w:hAnsi="宋体" w:cs="宋体"/>
                <w:b w:val="0"/>
                <w:i w:val="0"/>
                <w:color w:val="000000"/>
                <w:sz w:val="15"/>
              </w:rPr>
              <w:t xml:space="preserve">275,696.00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w:t>
            </w:r>
          </w:p>
        </w:tc>
        <w:tc>
          <w:tcPr>
            <w:tcW w:w="4400" w:type="dxa"/>
            <w:tcBorders/>
            <w:vAlign w:val="center"/>
          </w:tcPr>
          <w:p>
            <w:pPr>
              <w:snapToGrid w:val="0"/>
              <w:jc w:val="left"/>
            </w:pPr>
            <w:r>
              <w:rPr>
                <w:rFonts w:ascii="宋体" w:eastAsia="宋体" w:hAnsi="宋体" w:cs="宋体"/>
                <w:b w:val="0"/>
                <w:i w:val="0"/>
                <w:color w:val="000000"/>
                <w:sz w:val="15"/>
              </w:rPr>
              <w:t xml:space="preserve">国有资本经营预算支出</w:t>
            </w:r>
          </w:p>
        </w:tc>
        <w:tc>
          <w:tcPr>
            <w:tcW w:w="1320" w:type="dxa"/>
            <w:tcBorders/>
            <w:vAlign w:val="center"/>
          </w:tcPr>
          <w:p>
            <w:pPr>
              <w:snapToGrid w:val="0"/>
              <w:jc w:val="right"/>
            </w:pPr>
            <w:r>
              <w:rPr>
                <w:rFonts w:ascii="宋体" w:eastAsia="宋体" w:hAnsi="宋体" w:cs="宋体"/>
                <w:b w:val="0"/>
                <w:i w:val="0"/>
                <w:color w:val="000000"/>
                <w:sz w:val="15"/>
              </w:rPr>
              <w:t xml:space="preserve">165,000.00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165,000.00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22302</w:t>
            </w:r>
          </w:p>
        </w:tc>
        <w:tc>
          <w:tcPr>
            <w:tcW w:w="4400" w:type="dxa"/>
            <w:tcBorders/>
            <w:vAlign w:val="center"/>
          </w:tcPr>
          <w:p>
            <w:pPr>
              <w:snapToGrid w:val="0"/>
              <w:jc w:val="left"/>
            </w:pPr>
            <w:r>
              <w:rPr>
                <w:rFonts w:ascii="宋体" w:eastAsia="宋体" w:hAnsi="宋体" w:cs="宋体"/>
                <w:b w:val="0"/>
                <w:i w:val="0"/>
                <w:color w:val="000000"/>
                <w:sz w:val="15"/>
              </w:rPr>
              <w:t xml:space="preserve">国有企业资本金注入</w:t>
            </w:r>
          </w:p>
        </w:tc>
        <w:tc>
          <w:tcPr>
            <w:tcW w:w="1320" w:type="dxa"/>
            <w:tcBorders/>
            <w:vAlign w:val="center"/>
          </w:tcPr>
          <w:p>
            <w:pPr>
              <w:snapToGrid w:val="0"/>
              <w:jc w:val="right"/>
            </w:pPr>
            <w:r>
              <w:rPr>
                <w:rFonts w:ascii="宋体" w:eastAsia="宋体" w:hAnsi="宋体" w:cs="宋体"/>
                <w:b w:val="0"/>
                <w:i w:val="0"/>
                <w:color w:val="000000"/>
                <w:sz w:val="15"/>
              </w:rPr>
              <w:t xml:space="preserve">165,000.00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165,000.00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2230201</w:t>
            </w:r>
          </w:p>
        </w:tc>
        <w:tc>
          <w:tcPr>
            <w:tcW w:w="4400" w:type="dxa"/>
            <w:tcBorders/>
            <w:vAlign w:val="center"/>
          </w:tcPr>
          <w:p>
            <w:pPr>
              <w:snapToGrid w:val="0"/>
              <w:jc w:val="left"/>
            </w:pPr>
            <w:r>
              <w:rPr>
                <w:rFonts w:ascii="宋体" w:eastAsia="宋体" w:hAnsi="宋体" w:cs="宋体"/>
                <w:b w:val="0"/>
                <w:i w:val="0"/>
                <w:color w:val="000000"/>
                <w:sz w:val="15"/>
              </w:rPr>
              <w:t xml:space="preserve">国有经济结构调整支出</w:t>
            </w:r>
          </w:p>
        </w:tc>
        <w:tc>
          <w:tcPr>
            <w:tcW w:w="1320" w:type="dxa"/>
            <w:tcBorders/>
            <w:vAlign w:val="center"/>
          </w:tcPr>
          <w:p>
            <w:pPr>
              <w:snapToGrid w:val="0"/>
              <w:jc w:val="right"/>
            </w:pPr>
            <w:r>
              <w:rPr>
                <w:rFonts w:ascii="宋体" w:eastAsia="宋体" w:hAnsi="宋体" w:cs="宋体"/>
                <w:b w:val="0"/>
                <w:i w:val="0"/>
                <w:color w:val="000000"/>
                <w:sz w:val="15"/>
              </w:rPr>
              <w:t xml:space="preserve">165,000.00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165,000.00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部门：天津市地质矿产勘查开发局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152,024,579.77</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165,000.00</w:t>
            </w: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19,579,900.00</w:t>
            </w:r>
          </w:p>
        </w:tc>
        <w:tc>
          <w:tcPr>
            <w:tcW w:w="1420" w:type="dxa"/>
            <w:tcBorders/>
            <w:vAlign w:val="center"/>
          </w:tcPr>
          <w:p>
            <w:pPr>
              <w:snapToGrid w:val="0"/>
              <w:jc w:val="right"/>
            </w:pPr>
            <w:r>
              <w:rPr>
                <w:rFonts w:ascii="宋体" w:eastAsia="宋体" w:hAnsi="宋体" w:cs="宋体"/>
                <w:b w:val="0"/>
                <w:i w:val="0"/>
                <w:color w:val="000000"/>
                <w:sz w:val="16"/>
              </w:rPr>
              <w:t xml:space="preserve">19,579,900.00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7,476,300.00</w:t>
            </w:r>
          </w:p>
        </w:tc>
        <w:tc>
          <w:tcPr>
            <w:tcW w:w="1420" w:type="dxa"/>
            <w:tcBorders/>
            <w:vAlign w:val="center"/>
          </w:tcPr>
          <w:p>
            <w:pPr>
              <w:snapToGrid w:val="0"/>
              <w:jc w:val="right"/>
            </w:pPr>
            <w:r>
              <w:rPr>
                <w:rFonts w:ascii="宋体" w:eastAsia="宋体" w:hAnsi="宋体" w:cs="宋体"/>
                <w:b w:val="0"/>
                <w:i w:val="0"/>
                <w:color w:val="000000"/>
                <w:sz w:val="16"/>
              </w:rPr>
              <w:t xml:space="preserve">7,476,300.00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snapToGrid w:val="0"/>
              <w:jc w:val="right"/>
            </w:pPr>
            <w:r>
              <w:rPr>
                <w:rFonts w:ascii="宋体" w:eastAsia="宋体" w:hAnsi="宋体" w:cs="宋体"/>
                <w:b w:val="0"/>
                <w:i w:val="0"/>
                <w:color w:val="000000"/>
                <w:sz w:val="16"/>
              </w:rPr>
              <w:t xml:space="preserve">124,968,379.77</w:t>
            </w:r>
          </w:p>
        </w:tc>
        <w:tc>
          <w:tcPr>
            <w:tcW w:w="1420" w:type="dxa"/>
            <w:tcBorders/>
            <w:vAlign w:val="center"/>
          </w:tcPr>
          <w:p>
            <w:pPr>
              <w:snapToGrid w:val="0"/>
              <w:jc w:val="right"/>
            </w:pPr>
            <w:r>
              <w:rPr>
                <w:rFonts w:ascii="宋体" w:eastAsia="宋体" w:hAnsi="宋体" w:cs="宋体"/>
                <w:b w:val="0"/>
                <w:i w:val="0"/>
                <w:color w:val="000000"/>
                <w:sz w:val="16"/>
              </w:rPr>
              <w:t xml:space="preserve">124,968,379.77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snapToGrid w:val="0"/>
              <w:jc w:val="right"/>
            </w:pPr>
            <w:r>
              <w:rPr>
                <w:rFonts w:ascii="宋体" w:eastAsia="宋体" w:hAnsi="宋体" w:cs="宋体"/>
                <w:b w:val="0"/>
                <w:i w:val="0"/>
                <w:color w:val="000000"/>
                <w:sz w:val="16"/>
              </w:rPr>
              <w:t xml:space="preserve">165,000.00</w:t>
            </w:r>
          </w:p>
        </w:tc>
        <w:tc>
          <w:tcPr>
            <w:tcW w:w="1420" w:type="dxa"/>
            <w:tcBorders/>
            <w:vAlign w:val="center"/>
          </w:tcPr>
          <w:p>
            <w:pPr/>
          </w:p>
        </w:tc>
        <w:tc>
          <w:tcPr>
            <w:tcW w:w="1420" w:type="dxa"/>
            <w:tcBorders/>
            <w:vAlign w:val="center"/>
          </w:tcPr>
          <w:p>
            <w:pPr/>
          </w:p>
        </w:tc>
        <w:tc>
          <w:tcPr>
            <w:tcW w:w="1378" w:type="dxa"/>
            <w:tcBorders/>
            <w:vAlign w:val="center"/>
          </w:tcPr>
          <w:p>
            <w:pPr>
              <w:snapToGrid w:val="0"/>
              <w:jc w:val="right"/>
            </w:pPr>
            <w:r>
              <w:rPr>
                <w:rFonts w:ascii="宋体" w:eastAsia="宋体" w:hAnsi="宋体" w:cs="宋体"/>
                <w:b w:val="0"/>
                <w:i w:val="0"/>
                <w:color w:val="000000"/>
                <w:sz w:val="16"/>
              </w:rPr>
              <w:t xml:space="preserve">165,000.00</w:t>
            </w: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152,189,579.77</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152,189,579.77</w:t>
            </w:r>
          </w:p>
        </w:tc>
        <w:tc>
          <w:tcPr>
            <w:tcW w:w="1420" w:type="dxa"/>
            <w:tcBorders/>
            <w:vAlign w:val="center"/>
          </w:tcPr>
          <w:p>
            <w:pPr>
              <w:snapToGrid w:val="0"/>
              <w:jc w:val="right"/>
            </w:pPr>
            <w:r>
              <w:rPr>
                <w:rFonts w:ascii="宋体" w:eastAsia="宋体" w:hAnsi="宋体" w:cs="宋体"/>
                <w:b w:val="0"/>
                <w:i w:val="0"/>
                <w:color w:val="000000"/>
                <w:sz w:val="16"/>
              </w:rPr>
              <w:t xml:space="preserve">152,024,579.77</w:t>
            </w:r>
          </w:p>
        </w:tc>
        <w:tc>
          <w:tcPr>
            <w:tcW w:w="1420" w:type="dxa"/>
            <w:tcBorders/>
            <w:vAlign w:val="center"/>
          </w:tcPr>
          <w:p>
            <w:pPr/>
          </w:p>
        </w:tc>
        <w:tc>
          <w:tcPr>
            <w:tcW w:w="1378" w:type="dxa"/>
            <w:tcBorders/>
            <w:vAlign w:val="center"/>
          </w:tcPr>
          <w:p>
            <w:pPr>
              <w:snapToGrid w:val="0"/>
              <w:jc w:val="right"/>
            </w:pPr>
            <w:r>
              <w:rPr>
                <w:rFonts w:ascii="宋体" w:eastAsia="宋体" w:hAnsi="宋体" w:cs="宋体"/>
                <w:b w:val="0"/>
                <w:i w:val="0"/>
                <w:color w:val="000000"/>
                <w:sz w:val="16"/>
              </w:rPr>
              <w:t xml:space="preserve">165,000.00</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152,189,579.77</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152,189,579.77</w:t>
            </w:r>
          </w:p>
        </w:tc>
        <w:tc>
          <w:tcPr>
            <w:tcW w:w="1420" w:type="dxa"/>
            <w:tcBorders/>
            <w:vAlign w:val="center"/>
          </w:tcPr>
          <w:p>
            <w:pPr>
              <w:snapToGrid w:val="0"/>
              <w:jc w:val="right"/>
            </w:pPr>
            <w:r>
              <w:rPr>
                <w:rFonts w:ascii="宋体" w:eastAsia="宋体" w:hAnsi="宋体" w:cs="宋体"/>
                <w:b w:val="0"/>
                <w:i w:val="0"/>
                <w:color w:val="000000"/>
                <w:sz w:val="16"/>
              </w:rPr>
              <w:t xml:space="preserve">152,024,579.77</w:t>
            </w:r>
          </w:p>
        </w:tc>
        <w:tc>
          <w:tcPr>
            <w:tcW w:w="1420" w:type="dxa"/>
            <w:tcBorders/>
            <w:vAlign w:val="center"/>
          </w:tcPr>
          <w:p>
            <w:pPr/>
          </w:p>
        </w:tc>
        <w:tc>
          <w:tcPr>
            <w:tcW w:w="1378" w:type="dxa"/>
            <w:tcBorders/>
            <w:vAlign w:val="center"/>
          </w:tcPr>
          <w:p>
            <w:pPr>
              <w:snapToGrid w:val="0"/>
              <w:jc w:val="right"/>
            </w:pPr>
            <w:r>
              <w:rPr>
                <w:rFonts w:ascii="宋体" w:eastAsia="宋体" w:hAnsi="宋体" w:cs="宋体"/>
                <w:b w:val="0"/>
                <w:i w:val="0"/>
                <w:color w:val="000000"/>
                <w:sz w:val="16"/>
              </w:rPr>
              <w:t xml:space="preserve">165,000.00</w:t>
            </w: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部门：天津市地质矿产勘查开发局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152,024,579.77</w:t>
            </w:r>
          </w:p>
        </w:tc>
        <w:tc>
          <w:tcPr>
            <w:tcW w:w="1720" w:type="dxa"/>
            <w:tcBorders/>
            <w:vAlign w:val="center"/>
          </w:tcPr>
          <w:p>
            <w:pPr>
              <w:snapToGrid w:val="0"/>
              <w:jc w:val="right"/>
            </w:pPr>
            <w:r>
              <w:rPr>
                <w:rFonts w:ascii="宋体" w:eastAsia="宋体" w:hAnsi="宋体" w:cs="宋体"/>
                <w:b w:val="0"/>
                <w:i w:val="0"/>
                <w:color w:val="000000"/>
                <w:sz w:val="20"/>
              </w:rPr>
              <w:t xml:space="preserve">134,491,454.00</w:t>
            </w:r>
          </w:p>
        </w:tc>
        <w:tc>
          <w:tcPr>
            <w:tcW w:w="1720" w:type="dxa"/>
            <w:tcBorders/>
            <w:vAlign w:val="center"/>
          </w:tcPr>
          <w:p>
            <w:pPr>
              <w:snapToGrid w:val="0"/>
              <w:jc w:val="right"/>
            </w:pPr>
            <w:r>
              <w:rPr>
                <w:rFonts w:ascii="宋体" w:eastAsia="宋体" w:hAnsi="宋体" w:cs="宋体"/>
                <w:b w:val="0"/>
                <w:i w:val="0"/>
                <w:color w:val="000000"/>
                <w:sz w:val="20"/>
              </w:rPr>
              <w:t xml:space="preserve">127,941,788.00</w:t>
            </w:r>
          </w:p>
        </w:tc>
        <w:tc>
          <w:tcPr>
            <w:tcW w:w="1720" w:type="dxa"/>
            <w:tcBorders/>
            <w:vAlign w:val="center"/>
          </w:tcPr>
          <w:p>
            <w:pPr>
              <w:snapToGrid w:val="0"/>
              <w:jc w:val="right"/>
            </w:pPr>
            <w:r>
              <w:rPr>
                <w:rFonts w:ascii="宋体" w:eastAsia="宋体" w:hAnsi="宋体" w:cs="宋体"/>
                <w:b w:val="0"/>
                <w:i w:val="0"/>
                <w:color w:val="000000"/>
                <w:sz w:val="20"/>
              </w:rPr>
              <w:t xml:space="preserve">6,549,666.00</w:t>
            </w:r>
          </w:p>
        </w:tc>
        <w:tc>
          <w:tcPr>
            <w:tcW w:w="1698" w:type="dxa"/>
            <w:tcBorders/>
            <w:vAlign w:val="center"/>
          </w:tcPr>
          <w:p>
            <w:pPr>
              <w:snapToGrid w:val="0"/>
              <w:jc w:val="right"/>
            </w:pPr>
            <w:r>
              <w:rPr>
                <w:rFonts w:ascii="宋体" w:eastAsia="宋体" w:hAnsi="宋体" w:cs="宋体"/>
                <w:b w:val="0"/>
                <w:i w:val="0"/>
                <w:color w:val="000000"/>
                <w:sz w:val="20"/>
              </w:rPr>
              <w:t xml:space="preserve">17,533,125.77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19,579,900.00</w:t>
            </w:r>
          </w:p>
        </w:tc>
        <w:tc>
          <w:tcPr>
            <w:tcW w:w="1720" w:type="dxa"/>
            <w:tcBorders/>
            <w:vAlign w:val="center"/>
          </w:tcPr>
          <w:p>
            <w:pPr>
              <w:snapToGrid w:val="0"/>
              <w:jc w:val="right"/>
            </w:pPr>
            <w:r>
              <w:rPr>
                <w:rFonts w:ascii="宋体" w:eastAsia="宋体" w:hAnsi="宋体" w:cs="宋体"/>
                <w:b w:val="0"/>
                <w:i w:val="0"/>
                <w:color w:val="000000"/>
                <w:sz w:val="20"/>
              </w:rPr>
              <w:t xml:space="preserve">19,579,900.00</w:t>
            </w:r>
          </w:p>
        </w:tc>
        <w:tc>
          <w:tcPr>
            <w:tcW w:w="1720" w:type="dxa"/>
            <w:tcBorders/>
            <w:vAlign w:val="center"/>
          </w:tcPr>
          <w:p>
            <w:pPr>
              <w:snapToGrid w:val="0"/>
              <w:jc w:val="right"/>
            </w:pPr>
            <w:r>
              <w:rPr>
                <w:rFonts w:ascii="宋体" w:eastAsia="宋体" w:hAnsi="宋体" w:cs="宋体"/>
                <w:b w:val="0"/>
                <w:i w:val="0"/>
                <w:color w:val="000000"/>
                <w:sz w:val="20"/>
              </w:rPr>
              <w:t xml:space="preserve">19,579,900.00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19,579,900.00</w:t>
            </w:r>
          </w:p>
        </w:tc>
        <w:tc>
          <w:tcPr>
            <w:tcW w:w="1720" w:type="dxa"/>
            <w:tcBorders/>
            <w:vAlign w:val="center"/>
          </w:tcPr>
          <w:p>
            <w:pPr>
              <w:snapToGrid w:val="0"/>
              <w:jc w:val="right"/>
            </w:pPr>
            <w:r>
              <w:rPr>
                <w:rFonts w:ascii="宋体" w:eastAsia="宋体" w:hAnsi="宋体" w:cs="宋体"/>
                <w:b w:val="0"/>
                <w:i w:val="0"/>
                <w:color w:val="000000"/>
                <w:sz w:val="20"/>
              </w:rPr>
              <w:t xml:space="preserve">19,579,900.00</w:t>
            </w:r>
          </w:p>
        </w:tc>
        <w:tc>
          <w:tcPr>
            <w:tcW w:w="1720" w:type="dxa"/>
            <w:tcBorders/>
            <w:vAlign w:val="center"/>
          </w:tcPr>
          <w:p>
            <w:pPr>
              <w:snapToGrid w:val="0"/>
              <w:jc w:val="right"/>
            </w:pPr>
            <w:r>
              <w:rPr>
                <w:rFonts w:ascii="宋体" w:eastAsia="宋体" w:hAnsi="宋体" w:cs="宋体"/>
                <w:b w:val="0"/>
                <w:i w:val="0"/>
                <w:color w:val="000000"/>
                <w:sz w:val="20"/>
              </w:rPr>
              <w:t xml:space="preserve">19,579,900.00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12,051,000.00</w:t>
            </w:r>
          </w:p>
        </w:tc>
        <w:tc>
          <w:tcPr>
            <w:tcW w:w="1720" w:type="dxa"/>
            <w:tcBorders/>
            <w:vAlign w:val="center"/>
          </w:tcPr>
          <w:p>
            <w:pPr>
              <w:snapToGrid w:val="0"/>
              <w:jc w:val="right"/>
            </w:pPr>
            <w:r>
              <w:rPr>
                <w:rFonts w:ascii="宋体" w:eastAsia="宋体" w:hAnsi="宋体" w:cs="宋体"/>
                <w:b w:val="0"/>
                <w:i w:val="0"/>
                <w:color w:val="000000"/>
                <w:sz w:val="20"/>
              </w:rPr>
              <w:t xml:space="preserve">12,051,000.00</w:t>
            </w:r>
          </w:p>
        </w:tc>
        <w:tc>
          <w:tcPr>
            <w:tcW w:w="1720" w:type="dxa"/>
            <w:tcBorders/>
            <w:vAlign w:val="center"/>
          </w:tcPr>
          <w:p>
            <w:pPr>
              <w:snapToGrid w:val="0"/>
              <w:jc w:val="right"/>
            </w:pPr>
            <w:r>
              <w:rPr>
                <w:rFonts w:ascii="宋体" w:eastAsia="宋体" w:hAnsi="宋体" w:cs="宋体"/>
                <w:b w:val="0"/>
                <w:i w:val="0"/>
                <w:color w:val="000000"/>
                <w:sz w:val="20"/>
              </w:rPr>
              <w:t xml:space="preserve">12,051,000.00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7,528,900.00</w:t>
            </w:r>
          </w:p>
        </w:tc>
        <w:tc>
          <w:tcPr>
            <w:tcW w:w="1720" w:type="dxa"/>
            <w:tcBorders/>
            <w:vAlign w:val="center"/>
          </w:tcPr>
          <w:p>
            <w:pPr>
              <w:snapToGrid w:val="0"/>
              <w:jc w:val="right"/>
            </w:pPr>
            <w:r>
              <w:rPr>
                <w:rFonts w:ascii="宋体" w:eastAsia="宋体" w:hAnsi="宋体" w:cs="宋体"/>
                <w:b w:val="0"/>
                <w:i w:val="0"/>
                <w:color w:val="000000"/>
                <w:sz w:val="20"/>
              </w:rPr>
              <w:t xml:space="preserve">7,528,900.00</w:t>
            </w:r>
          </w:p>
        </w:tc>
        <w:tc>
          <w:tcPr>
            <w:tcW w:w="1720" w:type="dxa"/>
            <w:tcBorders/>
            <w:vAlign w:val="center"/>
          </w:tcPr>
          <w:p>
            <w:pPr>
              <w:snapToGrid w:val="0"/>
              <w:jc w:val="right"/>
            </w:pPr>
            <w:r>
              <w:rPr>
                <w:rFonts w:ascii="宋体" w:eastAsia="宋体" w:hAnsi="宋体" w:cs="宋体"/>
                <w:b w:val="0"/>
                <w:i w:val="0"/>
                <w:color w:val="000000"/>
                <w:sz w:val="20"/>
              </w:rPr>
              <w:t xml:space="preserve">7,528,900.00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7,476,300.00</w:t>
            </w:r>
          </w:p>
        </w:tc>
        <w:tc>
          <w:tcPr>
            <w:tcW w:w="1720" w:type="dxa"/>
            <w:tcBorders/>
            <w:vAlign w:val="center"/>
          </w:tcPr>
          <w:p>
            <w:pPr>
              <w:snapToGrid w:val="0"/>
              <w:jc w:val="right"/>
            </w:pPr>
            <w:r>
              <w:rPr>
                <w:rFonts w:ascii="宋体" w:eastAsia="宋体" w:hAnsi="宋体" w:cs="宋体"/>
                <w:b w:val="0"/>
                <w:i w:val="0"/>
                <w:color w:val="000000"/>
                <w:sz w:val="20"/>
              </w:rPr>
              <w:t xml:space="preserve">7,476,300.00</w:t>
            </w:r>
          </w:p>
        </w:tc>
        <w:tc>
          <w:tcPr>
            <w:tcW w:w="1720" w:type="dxa"/>
            <w:tcBorders/>
            <w:vAlign w:val="center"/>
          </w:tcPr>
          <w:p>
            <w:pPr>
              <w:snapToGrid w:val="0"/>
              <w:jc w:val="right"/>
            </w:pPr>
            <w:r>
              <w:rPr>
                <w:rFonts w:ascii="宋体" w:eastAsia="宋体" w:hAnsi="宋体" w:cs="宋体"/>
                <w:b w:val="0"/>
                <w:i w:val="0"/>
                <w:color w:val="000000"/>
                <w:sz w:val="20"/>
              </w:rPr>
              <w:t xml:space="preserve">7,476,300.00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7,476,300.00</w:t>
            </w:r>
          </w:p>
        </w:tc>
        <w:tc>
          <w:tcPr>
            <w:tcW w:w="1720" w:type="dxa"/>
            <w:tcBorders/>
            <w:vAlign w:val="center"/>
          </w:tcPr>
          <w:p>
            <w:pPr>
              <w:snapToGrid w:val="0"/>
              <w:jc w:val="right"/>
            </w:pPr>
            <w:r>
              <w:rPr>
                <w:rFonts w:ascii="宋体" w:eastAsia="宋体" w:hAnsi="宋体" w:cs="宋体"/>
                <w:b w:val="0"/>
                <w:i w:val="0"/>
                <w:color w:val="000000"/>
                <w:sz w:val="20"/>
              </w:rPr>
              <w:t xml:space="preserve">7,476,300.00</w:t>
            </w:r>
          </w:p>
        </w:tc>
        <w:tc>
          <w:tcPr>
            <w:tcW w:w="1720" w:type="dxa"/>
            <w:tcBorders/>
            <w:vAlign w:val="center"/>
          </w:tcPr>
          <w:p>
            <w:pPr>
              <w:snapToGrid w:val="0"/>
              <w:jc w:val="right"/>
            </w:pPr>
            <w:r>
              <w:rPr>
                <w:rFonts w:ascii="宋体" w:eastAsia="宋体" w:hAnsi="宋体" w:cs="宋体"/>
                <w:b w:val="0"/>
                <w:i w:val="0"/>
                <w:color w:val="000000"/>
                <w:sz w:val="20"/>
              </w:rPr>
              <w:t xml:space="preserve">7,476,300.00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5,169,300.00</w:t>
            </w:r>
          </w:p>
        </w:tc>
        <w:tc>
          <w:tcPr>
            <w:tcW w:w="1720" w:type="dxa"/>
            <w:tcBorders/>
            <w:vAlign w:val="center"/>
          </w:tcPr>
          <w:p>
            <w:pPr>
              <w:snapToGrid w:val="0"/>
              <w:jc w:val="right"/>
            </w:pPr>
            <w:r>
              <w:rPr>
                <w:rFonts w:ascii="宋体" w:eastAsia="宋体" w:hAnsi="宋体" w:cs="宋体"/>
                <w:b w:val="0"/>
                <w:i w:val="0"/>
                <w:color w:val="000000"/>
                <w:sz w:val="20"/>
              </w:rPr>
              <w:t xml:space="preserve">5,169,300.00</w:t>
            </w:r>
          </w:p>
        </w:tc>
        <w:tc>
          <w:tcPr>
            <w:tcW w:w="1720" w:type="dxa"/>
            <w:tcBorders/>
            <w:vAlign w:val="center"/>
          </w:tcPr>
          <w:p>
            <w:pPr>
              <w:snapToGrid w:val="0"/>
              <w:jc w:val="right"/>
            </w:pPr>
            <w:r>
              <w:rPr>
                <w:rFonts w:ascii="宋体" w:eastAsia="宋体" w:hAnsi="宋体" w:cs="宋体"/>
                <w:b w:val="0"/>
                <w:i w:val="0"/>
                <w:color w:val="000000"/>
                <w:sz w:val="20"/>
              </w:rPr>
              <w:t xml:space="preserve">5,169,300.00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2,307,000.00</w:t>
            </w:r>
          </w:p>
        </w:tc>
        <w:tc>
          <w:tcPr>
            <w:tcW w:w="1720" w:type="dxa"/>
            <w:tcBorders/>
            <w:vAlign w:val="center"/>
          </w:tcPr>
          <w:p>
            <w:pPr>
              <w:snapToGrid w:val="0"/>
              <w:jc w:val="right"/>
            </w:pPr>
            <w:r>
              <w:rPr>
                <w:rFonts w:ascii="宋体" w:eastAsia="宋体" w:hAnsi="宋体" w:cs="宋体"/>
                <w:b w:val="0"/>
                <w:i w:val="0"/>
                <w:color w:val="000000"/>
                <w:sz w:val="20"/>
              </w:rPr>
              <w:t xml:space="preserve">2,307,000.00</w:t>
            </w:r>
          </w:p>
        </w:tc>
        <w:tc>
          <w:tcPr>
            <w:tcW w:w="1720" w:type="dxa"/>
            <w:tcBorders/>
            <w:vAlign w:val="center"/>
          </w:tcPr>
          <w:p>
            <w:pPr>
              <w:snapToGrid w:val="0"/>
              <w:jc w:val="right"/>
            </w:pPr>
            <w:r>
              <w:rPr>
                <w:rFonts w:ascii="宋体" w:eastAsia="宋体" w:hAnsi="宋体" w:cs="宋体"/>
                <w:b w:val="0"/>
                <w:i w:val="0"/>
                <w:color w:val="000000"/>
                <w:sz w:val="20"/>
              </w:rPr>
              <w:t xml:space="preserve">2,307,000.00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w:t>
            </w:r>
          </w:p>
        </w:tc>
        <w:tc>
          <w:tcPr>
            <w:tcW w:w="3480" w:type="dxa"/>
            <w:tcBorders/>
            <w:vAlign w:val="center"/>
          </w:tcPr>
          <w:p>
            <w:pPr>
              <w:snapToGrid w:val="0"/>
              <w:jc w:val="left"/>
            </w:pPr>
            <w:r>
              <w:rPr>
                <w:rFonts w:ascii="宋体" w:eastAsia="宋体" w:hAnsi="宋体" w:cs="宋体"/>
                <w:b w:val="0"/>
                <w:i w:val="0"/>
                <w:color w:val="000000"/>
                <w:sz w:val="20"/>
              </w:rPr>
              <w:t xml:space="preserve">自然资源海洋气象等支出</w:t>
            </w:r>
          </w:p>
        </w:tc>
        <w:tc>
          <w:tcPr>
            <w:tcW w:w="1720" w:type="dxa"/>
            <w:tcBorders/>
            <w:vAlign w:val="center"/>
          </w:tcPr>
          <w:p>
            <w:pPr>
              <w:snapToGrid w:val="0"/>
              <w:jc w:val="right"/>
            </w:pPr>
            <w:r>
              <w:rPr>
                <w:rFonts w:ascii="宋体" w:eastAsia="宋体" w:hAnsi="宋体" w:cs="宋体"/>
                <w:b w:val="0"/>
                <w:i w:val="0"/>
                <w:color w:val="000000"/>
                <w:sz w:val="20"/>
              </w:rPr>
              <w:t xml:space="preserve">124,968,379.77</w:t>
            </w:r>
          </w:p>
        </w:tc>
        <w:tc>
          <w:tcPr>
            <w:tcW w:w="1720" w:type="dxa"/>
            <w:tcBorders/>
            <w:vAlign w:val="center"/>
          </w:tcPr>
          <w:p>
            <w:pPr>
              <w:snapToGrid w:val="0"/>
              <w:jc w:val="right"/>
            </w:pPr>
            <w:r>
              <w:rPr>
                <w:rFonts w:ascii="宋体" w:eastAsia="宋体" w:hAnsi="宋体" w:cs="宋体"/>
                <w:b w:val="0"/>
                <w:i w:val="0"/>
                <w:color w:val="000000"/>
                <w:sz w:val="20"/>
              </w:rPr>
              <w:t xml:space="preserve">107,435,254.00</w:t>
            </w:r>
          </w:p>
        </w:tc>
        <w:tc>
          <w:tcPr>
            <w:tcW w:w="1720" w:type="dxa"/>
            <w:tcBorders/>
            <w:vAlign w:val="center"/>
          </w:tcPr>
          <w:p>
            <w:pPr>
              <w:snapToGrid w:val="0"/>
              <w:jc w:val="right"/>
            </w:pPr>
            <w:r>
              <w:rPr>
                <w:rFonts w:ascii="宋体" w:eastAsia="宋体" w:hAnsi="宋体" w:cs="宋体"/>
                <w:b w:val="0"/>
                <w:i w:val="0"/>
                <w:color w:val="000000"/>
                <w:sz w:val="20"/>
              </w:rPr>
              <w:t xml:space="preserve">100,885,588.00</w:t>
            </w:r>
          </w:p>
        </w:tc>
        <w:tc>
          <w:tcPr>
            <w:tcW w:w="1720" w:type="dxa"/>
            <w:tcBorders/>
            <w:vAlign w:val="center"/>
          </w:tcPr>
          <w:p>
            <w:pPr>
              <w:snapToGrid w:val="0"/>
              <w:jc w:val="right"/>
            </w:pPr>
            <w:r>
              <w:rPr>
                <w:rFonts w:ascii="宋体" w:eastAsia="宋体" w:hAnsi="宋体" w:cs="宋体"/>
                <w:b w:val="0"/>
                <w:i w:val="0"/>
                <w:color w:val="000000"/>
                <w:sz w:val="20"/>
              </w:rPr>
              <w:t xml:space="preserve">6,549,666.00</w:t>
            </w:r>
          </w:p>
        </w:tc>
        <w:tc>
          <w:tcPr>
            <w:tcW w:w="1698" w:type="dxa"/>
            <w:tcBorders/>
            <w:vAlign w:val="center"/>
          </w:tcPr>
          <w:p>
            <w:pPr>
              <w:snapToGrid w:val="0"/>
              <w:jc w:val="right"/>
            </w:pPr>
            <w:r>
              <w:rPr>
                <w:rFonts w:ascii="宋体" w:eastAsia="宋体" w:hAnsi="宋体" w:cs="宋体"/>
                <w:b w:val="0"/>
                <w:i w:val="0"/>
                <w:color w:val="000000"/>
                <w:sz w:val="20"/>
              </w:rPr>
              <w:t xml:space="preserve">17,533,125.77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22001</w:t>
            </w:r>
          </w:p>
        </w:tc>
        <w:tc>
          <w:tcPr>
            <w:tcW w:w="3480" w:type="dxa"/>
            <w:tcBorders/>
            <w:vAlign w:val="center"/>
          </w:tcPr>
          <w:p>
            <w:pPr>
              <w:snapToGrid w:val="0"/>
              <w:jc w:val="left"/>
            </w:pPr>
            <w:r>
              <w:rPr>
                <w:rFonts w:ascii="宋体" w:eastAsia="宋体" w:hAnsi="宋体" w:cs="宋体"/>
                <w:b w:val="0"/>
                <w:i w:val="0"/>
                <w:color w:val="000000"/>
                <w:sz w:val="20"/>
              </w:rPr>
              <w:t xml:space="preserve">自然资源事务</w:t>
            </w:r>
          </w:p>
        </w:tc>
        <w:tc>
          <w:tcPr>
            <w:tcW w:w="1720" w:type="dxa"/>
            <w:tcBorders/>
            <w:vAlign w:val="center"/>
          </w:tcPr>
          <w:p>
            <w:pPr>
              <w:snapToGrid w:val="0"/>
              <w:jc w:val="right"/>
            </w:pPr>
            <w:r>
              <w:rPr>
                <w:rFonts w:ascii="宋体" w:eastAsia="宋体" w:hAnsi="宋体" w:cs="宋体"/>
                <w:b w:val="0"/>
                <w:i w:val="0"/>
                <w:color w:val="000000"/>
                <w:sz w:val="20"/>
              </w:rPr>
              <w:t xml:space="preserve">124,968,379.77</w:t>
            </w:r>
          </w:p>
        </w:tc>
        <w:tc>
          <w:tcPr>
            <w:tcW w:w="1720" w:type="dxa"/>
            <w:tcBorders/>
            <w:vAlign w:val="center"/>
          </w:tcPr>
          <w:p>
            <w:pPr>
              <w:snapToGrid w:val="0"/>
              <w:jc w:val="right"/>
            </w:pPr>
            <w:r>
              <w:rPr>
                <w:rFonts w:ascii="宋体" w:eastAsia="宋体" w:hAnsi="宋体" w:cs="宋体"/>
                <w:b w:val="0"/>
                <w:i w:val="0"/>
                <w:color w:val="000000"/>
                <w:sz w:val="20"/>
              </w:rPr>
              <w:t xml:space="preserve">107,435,254.00</w:t>
            </w:r>
          </w:p>
        </w:tc>
        <w:tc>
          <w:tcPr>
            <w:tcW w:w="1720" w:type="dxa"/>
            <w:tcBorders/>
            <w:vAlign w:val="center"/>
          </w:tcPr>
          <w:p>
            <w:pPr>
              <w:snapToGrid w:val="0"/>
              <w:jc w:val="right"/>
            </w:pPr>
            <w:r>
              <w:rPr>
                <w:rFonts w:ascii="宋体" w:eastAsia="宋体" w:hAnsi="宋体" w:cs="宋体"/>
                <w:b w:val="0"/>
                <w:i w:val="0"/>
                <w:color w:val="000000"/>
                <w:sz w:val="20"/>
              </w:rPr>
              <w:t xml:space="preserve">100,885,588.00</w:t>
            </w:r>
          </w:p>
        </w:tc>
        <w:tc>
          <w:tcPr>
            <w:tcW w:w="1720" w:type="dxa"/>
            <w:tcBorders/>
            <w:vAlign w:val="center"/>
          </w:tcPr>
          <w:p>
            <w:pPr>
              <w:snapToGrid w:val="0"/>
              <w:jc w:val="right"/>
            </w:pPr>
            <w:r>
              <w:rPr>
                <w:rFonts w:ascii="宋体" w:eastAsia="宋体" w:hAnsi="宋体" w:cs="宋体"/>
                <w:b w:val="0"/>
                <w:i w:val="0"/>
                <w:color w:val="000000"/>
                <w:sz w:val="20"/>
              </w:rPr>
              <w:t xml:space="preserve">6,549,666.00</w:t>
            </w:r>
          </w:p>
        </w:tc>
        <w:tc>
          <w:tcPr>
            <w:tcW w:w="1698" w:type="dxa"/>
            <w:tcBorders/>
            <w:vAlign w:val="center"/>
          </w:tcPr>
          <w:p>
            <w:pPr>
              <w:snapToGrid w:val="0"/>
              <w:jc w:val="right"/>
            </w:pPr>
            <w:r>
              <w:rPr>
                <w:rFonts w:ascii="宋体" w:eastAsia="宋体" w:hAnsi="宋体" w:cs="宋体"/>
                <w:b w:val="0"/>
                <w:i w:val="0"/>
                <w:color w:val="000000"/>
                <w:sz w:val="20"/>
              </w:rPr>
              <w:t xml:space="preserve">17,533,125.77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2200113</w:t>
            </w:r>
          </w:p>
        </w:tc>
        <w:tc>
          <w:tcPr>
            <w:tcW w:w="3480" w:type="dxa"/>
            <w:tcBorders/>
            <w:vAlign w:val="center"/>
          </w:tcPr>
          <w:p>
            <w:pPr>
              <w:snapToGrid w:val="0"/>
              <w:jc w:val="left"/>
            </w:pPr>
            <w:r>
              <w:rPr>
                <w:rFonts w:ascii="宋体" w:eastAsia="宋体" w:hAnsi="宋体" w:cs="宋体"/>
                <w:b w:val="0"/>
                <w:i w:val="0"/>
                <w:color w:val="000000"/>
                <w:sz w:val="20"/>
              </w:rPr>
              <w:t xml:space="preserve">地质矿产资源与环境调查</w:t>
            </w:r>
          </w:p>
        </w:tc>
        <w:tc>
          <w:tcPr>
            <w:tcW w:w="1720" w:type="dxa"/>
            <w:tcBorders/>
            <w:vAlign w:val="center"/>
          </w:tcPr>
          <w:p>
            <w:pPr>
              <w:snapToGrid w:val="0"/>
              <w:jc w:val="right"/>
            </w:pPr>
            <w:r>
              <w:rPr>
                <w:rFonts w:ascii="宋体" w:eastAsia="宋体" w:hAnsi="宋体" w:cs="宋体"/>
                <w:b w:val="0"/>
                <w:i w:val="0"/>
                <w:color w:val="000000"/>
                <w:sz w:val="20"/>
              </w:rPr>
              <w:t xml:space="preserve">17,257,429.77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17,257,429.77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2200150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107,710,950.00</w:t>
            </w:r>
          </w:p>
        </w:tc>
        <w:tc>
          <w:tcPr>
            <w:tcW w:w="1720" w:type="dxa"/>
            <w:tcBorders/>
            <w:vAlign w:val="center"/>
          </w:tcPr>
          <w:p>
            <w:pPr>
              <w:snapToGrid w:val="0"/>
              <w:jc w:val="right"/>
            </w:pPr>
            <w:r>
              <w:rPr>
                <w:rFonts w:ascii="宋体" w:eastAsia="宋体" w:hAnsi="宋体" w:cs="宋体"/>
                <w:b w:val="0"/>
                <w:i w:val="0"/>
                <w:color w:val="000000"/>
                <w:sz w:val="20"/>
              </w:rPr>
              <w:t xml:space="preserve">107,435,254.00</w:t>
            </w:r>
          </w:p>
        </w:tc>
        <w:tc>
          <w:tcPr>
            <w:tcW w:w="1720" w:type="dxa"/>
            <w:tcBorders/>
            <w:vAlign w:val="center"/>
          </w:tcPr>
          <w:p>
            <w:pPr>
              <w:snapToGrid w:val="0"/>
              <w:jc w:val="right"/>
            </w:pPr>
            <w:r>
              <w:rPr>
                <w:rFonts w:ascii="宋体" w:eastAsia="宋体" w:hAnsi="宋体" w:cs="宋体"/>
                <w:b w:val="0"/>
                <w:i w:val="0"/>
                <w:color w:val="000000"/>
                <w:sz w:val="20"/>
              </w:rPr>
              <w:t xml:space="preserve">100,885,588.00</w:t>
            </w:r>
          </w:p>
        </w:tc>
        <w:tc>
          <w:tcPr>
            <w:tcW w:w="1720" w:type="dxa"/>
            <w:tcBorders/>
            <w:vAlign w:val="center"/>
          </w:tcPr>
          <w:p>
            <w:pPr>
              <w:snapToGrid w:val="0"/>
              <w:jc w:val="right"/>
            </w:pPr>
            <w:r>
              <w:rPr>
                <w:rFonts w:ascii="宋体" w:eastAsia="宋体" w:hAnsi="宋体" w:cs="宋体"/>
                <w:b w:val="0"/>
                <w:i w:val="0"/>
                <w:color w:val="000000"/>
                <w:sz w:val="20"/>
              </w:rPr>
              <w:t xml:space="preserve">6,549,666.00</w:t>
            </w:r>
          </w:p>
        </w:tc>
        <w:tc>
          <w:tcPr>
            <w:tcW w:w="1698" w:type="dxa"/>
            <w:tcBorders/>
            <w:vAlign w:val="center"/>
          </w:tcPr>
          <w:p>
            <w:pPr>
              <w:snapToGrid w:val="0"/>
              <w:jc w:val="right"/>
            </w:pPr>
            <w:r>
              <w:rPr>
                <w:rFonts w:ascii="宋体" w:eastAsia="宋体" w:hAnsi="宋体" w:cs="宋体"/>
                <w:b w:val="0"/>
                <w:i w:val="0"/>
                <w:color w:val="000000"/>
                <w:sz w:val="20"/>
              </w:rPr>
              <w:t xml:space="preserve">275,696.00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部门：天津市地质矿产勘查开发局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119,635,555.52</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6,499,666.00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28,706,901.00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274,000.00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11,084,599.00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30,000.00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50,000.00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40,000.00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50,000.00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25,085,467.52</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58,500.00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12,051,000.00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605,500.00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7,528,900.00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140,000.00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4,726,000.00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454,000.00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1,080,000.00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552,900.00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104,000.00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26,411,100.00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420,000.00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405,200.00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3,068,688.00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10,000.00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8,306,232.48</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373,200.00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99,000.00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5,760,392.68</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1,666.00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19,000.00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225,000.00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2,153,639.80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153,800.00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713,000.00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1,444,000.00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100,000.00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128,000.00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305,000.00</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129,000.00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127,941,788.00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6,549,666.00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部门：天津市地质矿产勘查开发局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天津市地质矿产勘查开发局2024年度政府性基金预算财政拨款收入支出决算表为空表。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部门：天津市地质矿产勘查开发局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165,000.00</w:t>
            </w:r>
          </w:p>
        </w:tc>
        <w:tc>
          <w:tcPr>
            <w:tcW w:w="1520" w:type="dxa"/>
            <w:tcBorders/>
            <w:vAlign w:val="center"/>
          </w:tcPr>
          <w:p>
            <w:pPr>
              <w:snapToGrid w:val="0"/>
              <w:jc w:val="right"/>
            </w:pPr>
            <w:r>
              <w:rPr>
                <w:rFonts w:ascii="宋体" w:eastAsia="宋体" w:hAnsi="宋体" w:cs="宋体"/>
                <w:b w:val="0"/>
                <w:i w:val="0"/>
                <w:color w:val="000000"/>
                <w:sz w:val="18"/>
              </w:rPr>
              <w:t xml:space="preserve">165,000.00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165,000.00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w:t>
            </w:r>
          </w:p>
        </w:tc>
        <w:tc>
          <w:tcPr>
            <w:tcW w:w="3080" w:type="dxa"/>
            <w:tcBorders/>
            <w:vAlign w:val="center"/>
          </w:tcPr>
          <w:p>
            <w:pPr>
              <w:snapToGrid w:val="0"/>
              <w:jc w:val="left"/>
            </w:pPr>
            <w:r>
              <w:rPr>
                <w:rFonts w:ascii="宋体" w:eastAsia="宋体" w:hAnsi="宋体" w:cs="宋体"/>
                <w:b w:val="0"/>
                <w:i w:val="0"/>
                <w:color w:val="000000"/>
                <w:sz w:val="18"/>
              </w:rPr>
              <w:t xml:space="preserve">国有资本经营预算支出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165,000.00</w:t>
            </w:r>
          </w:p>
        </w:tc>
        <w:tc>
          <w:tcPr>
            <w:tcW w:w="1520" w:type="dxa"/>
            <w:tcBorders/>
            <w:vAlign w:val="center"/>
          </w:tcPr>
          <w:p>
            <w:pPr>
              <w:snapToGrid w:val="0"/>
              <w:jc w:val="right"/>
            </w:pPr>
            <w:r>
              <w:rPr>
                <w:rFonts w:ascii="宋体" w:eastAsia="宋体" w:hAnsi="宋体" w:cs="宋体"/>
                <w:b w:val="0"/>
                <w:i w:val="0"/>
                <w:color w:val="000000"/>
                <w:sz w:val="18"/>
              </w:rPr>
              <w:t xml:space="preserve">165,000.00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165,000.00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22302</w:t>
            </w:r>
          </w:p>
        </w:tc>
        <w:tc>
          <w:tcPr>
            <w:tcW w:w="3080" w:type="dxa"/>
            <w:tcBorders/>
            <w:vAlign w:val="center"/>
          </w:tcPr>
          <w:p>
            <w:pPr>
              <w:snapToGrid w:val="0"/>
              <w:jc w:val="left"/>
            </w:pPr>
            <w:r>
              <w:rPr>
                <w:rFonts w:ascii="宋体" w:eastAsia="宋体" w:hAnsi="宋体" w:cs="宋体"/>
                <w:b w:val="0"/>
                <w:i w:val="0"/>
                <w:color w:val="000000"/>
                <w:sz w:val="18"/>
              </w:rPr>
              <w:t xml:space="preserve">国有企业资本金注入</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165,000.00</w:t>
            </w:r>
          </w:p>
        </w:tc>
        <w:tc>
          <w:tcPr>
            <w:tcW w:w="1520" w:type="dxa"/>
            <w:tcBorders/>
            <w:vAlign w:val="center"/>
          </w:tcPr>
          <w:p>
            <w:pPr>
              <w:snapToGrid w:val="0"/>
              <w:jc w:val="right"/>
            </w:pPr>
            <w:r>
              <w:rPr>
                <w:rFonts w:ascii="宋体" w:eastAsia="宋体" w:hAnsi="宋体" w:cs="宋体"/>
                <w:b w:val="0"/>
                <w:i w:val="0"/>
                <w:color w:val="000000"/>
                <w:sz w:val="18"/>
              </w:rPr>
              <w:t xml:space="preserve">165,000.00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165,000.00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2230201</w:t>
            </w:r>
          </w:p>
        </w:tc>
        <w:tc>
          <w:tcPr>
            <w:tcW w:w="3080" w:type="dxa"/>
            <w:tcBorders/>
            <w:vAlign w:val="center"/>
          </w:tcPr>
          <w:p>
            <w:pPr>
              <w:snapToGrid w:val="0"/>
              <w:jc w:val="left"/>
            </w:pPr>
            <w:r>
              <w:rPr>
                <w:rFonts w:ascii="宋体" w:eastAsia="宋体" w:hAnsi="宋体" w:cs="宋体"/>
                <w:b w:val="0"/>
                <w:i w:val="0"/>
                <w:color w:val="000000"/>
                <w:sz w:val="18"/>
              </w:rPr>
              <w:t xml:space="preserve">国有经济结构调整支出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165,000.00</w:t>
            </w:r>
          </w:p>
        </w:tc>
        <w:tc>
          <w:tcPr>
            <w:tcW w:w="1520" w:type="dxa"/>
            <w:tcBorders/>
            <w:vAlign w:val="center"/>
          </w:tcPr>
          <w:p>
            <w:pPr>
              <w:snapToGrid w:val="0"/>
              <w:jc w:val="right"/>
            </w:pPr>
            <w:r>
              <w:rPr>
                <w:rFonts w:ascii="宋体" w:eastAsia="宋体" w:hAnsi="宋体" w:cs="宋体"/>
                <w:b w:val="0"/>
                <w:i w:val="0"/>
                <w:color w:val="000000"/>
                <w:sz w:val="18"/>
              </w:rPr>
              <w:t xml:space="preserve">165,000.00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165,000.00</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616353408"/>
      <w:r>
        <w:rPr>
          <w:rFonts w:ascii="黑体" w:eastAsia="黑体" w:hAnsi="黑体" w:hint="eastAsia"/>
          <w:sz w:val="30"/>
          <w:szCs w:val="30"/>
        </w:rPr>
        <w:t xml:space="preserve">十、《财政拨款“三公”经费支出决算表》</w:t>
      </w:r>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部门：天津市地质矿产勘查开发局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101,666.00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100,000.00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100,000.00</w:t>
            </w:r>
          </w:p>
        </w:tc>
        <w:tc>
          <w:tcPr>
            <w:tcW w:w="2218" w:type="dxa"/>
            <w:tcBorders/>
            <w:vAlign w:val="center"/>
          </w:tcPr>
          <w:p>
            <w:pPr>
              <w:snapToGrid w:val="0"/>
              <w:jc w:val="right"/>
            </w:pPr>
            <w:r>
              <w:rPr>
                <w:rFonts w:ascii="宋体" w:eastAsia="宋体" w:hAnsi="宋体" w:cs="宋体"/>
                <w:b w:val="0"/>
                <w:i w:val="0"/>
                <w:color w:val="000000"/>
                <w:sz w:val="24"/>
              </w:rPr>
              <w:t xml:space="preserve">1,666.00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73785173"/>
      <w:bookmarkStart w:id="37" w:name="_Toc2044509788"/>
      <w:bookmarkStart w:id="38" w:name="_Toc1738098775"/>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部门：天津市地质矿产勘查开发局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17,698,125.77</w:t>
            </w:r>
          </w:p>
        </w:tc>
        <w:tc>
          <w:tcPr>
            <w:tcW w:w="1380" w:type="dxa"/>
            <w:tcBorders/>
            <w:vAlign w:val="center"/>
          </w:tcPr>
          <w:p>
            <w:pPr>
              <w:snapToGrid w:val="0"/>
              <w:jc w:val="right"/>
            </w:pPr>
            <w:r>
              <w:rPr>
                <w:rFonts w:ascii="宋体" w:eastAsia="宋体" w:hAnsi="宋体" w:cs="宋体"/>
                <w:b w:val="0"/>
                <w:i w:val="0"/>
                <w:color w:val="000000"/>
                <w:sz w:val="16"/>
              </w:rPr>
              <w:t xml:space="preserve">17,533,125.77</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165,000.00</w:t>
            </w: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220</w:t>
            </w:r>
          </w:p>
        </w:tc>
        <w:tc>
          <w:tcPr>
            <w:tcW w:w="3980" w:type="dxa"/>
            <w:tcBorders/>
            <w:vAlign w:val="center"/>
          </w:tcPr>
          <w:p>
            <w:pPr>
              <w:snapToGrid w:val="0"/>
              <w:jc w:val="left"/>
            </w:pPr>
            <w:r>
              <w:rPr>
                <w:rFonts w:ascii="宋体" w:eastAsia="宋体" w:hAnsi="宋体" w:cs="宋体"/>
                <w:b w:val="0"/>
                <w:i w:val="0"/>
                <w:color w:val="000000"/>
                <w:sz w:val="16"/>
              </w:rPr>
              <w:t xml:space="preserve">自然资源海洋气象等支出</w:t>
            </w:r>
          </w:p>
        </w:tc>
        <w:tc>
          <w:tcPr>
            <w:tcW w:w="1380" w:type="dxa"/>
            <w:tcBorders/>
            <w:vAlign w:val="center"/>
          </w:tcPr>
          <w:p>
            <w:pPr>
              <w:snapToGrid w:val="0"/>
              <w:jc w:val="right"/>
            </w:pPr>
            <w:r>
              <w:rPr>
                <w:rFonts w:ascii="宋体" w:eastAsia="宋体" w:hAnsi="宋体" w:cs="宋体"/>
                <w:b w:val="0"/>
                <w:i w:val="0"/>
                <w:color w:val="000000"/>
                <w:sz w:val="16"/>
              </w:rPr>
              <w:t xml:space="preserve">17,533,125.77</w:t>
            </w:r>
          </w:p>
        </w:tc>
        <w:tc>
          <w:tcPr>
            <w:tcW w:w="1380" w:type="dxa"/>
            <w:tcBorders/>
            <w:vAlign w:val="center"/>
          </w:tcPr>
          <w:p>
            <w:pPr>
              <w:snapToGrid w:val="0"/>
              <w:jc w:val="right"/>
            </w:pPr>
            <w:r>
              <w:rPr>
                <w:rFonts w:ascii="宋体" w:eastAsia="宋体" w:hAnsi="宋体" w:cs="宋体"/>
                <w:b w:val="0"/>
                <w:i w:val="0"/>
                <w:color w:val="000000"/>
                <w:sz w:val="16"/>
              </w:rPr>
              <w:t xml:space="preserve">17,533,125.77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22001</w:t>
            </w:r>
          </w:p>
        </w:tc>
        <w:tc>
          <w:tcPr>
            <w:tcW w:w="3980" w:type="dxa"/>
            <w:tcBorders/>
            <w:vAlign w:val="center"/>
          </w:tcPr>
          <w:p>
            <w:pPr>
              <w:snapToGrid w:val="0"/>
              <w:jc w:val="left"/>
            </w:pPr>
            <w:r>
              <w:rPr>
                <w:rFonts w:ascii="宋体" w:eastAsia="宋体" w:hAnsi="宋体" w:cs="宋体"/>
                <w:b w:val="0"/>
                <w:i w:val="0"/>
                <w:color w:val="000000"/>
                <w:sz w:val="16"/>
              </w:rPr>
              <w:t xml:space="preserve">自然资源事务</w:t>
            </w:r>
          </w:p>
        </w:tc>
        <w:tc>
          <w:tcPr>
            <w:tcW w:w="1380" w:type="dxa"/>
            <w:tcBorders/>
            <w:vAlign w:val="center"/>
          </w:tcPr>
          <w:p>
            <w:pPr>
              <w:snapToGrid w:val="0"/>
              <w:jc w:val="right"/>
            </w:pPr>
            <w:r>
              <w:rPr>
                <w:rFonts w:ascii="宋体" w:eastAsia="宋体" w:hAnsi="宋体" w:cs="宋体"/>
                <w:b w:val="0"/>
                <w:i w:val="0"/>
                <w:color w:val="000000"/>
                <w:sz w:val="16"/>
              </w:rPr>
              <w:t xml:space="preserve">17,533,125.77</w:t>
            </w:r>
          </w:p>
        </w:tc>
        <w:tc>
          <w:tcPr>
            <w:tcW w:w="1380" w:type="dxa"/>
            <w:tcBorders/>
            <w:vAlign w:val="center"/>
          </w:tcPr>
          <w:p>
            <w:pPr>
              <w:snapToGrid w:val="0"/>
              <w:jc w:val="right"/>
            </w:pPr>
            <w:r>
              <w:rPr>
                <w:rFonts w:ascii="宋体" w:eastAsia="宋体" w:hAnsi="宋体" w:cs="宋体"/>
                <w:b w:val="0"/>
                <w:i w:val="0"/>
                <w:color w:val="000000"/>
                <w:sz w:val="16"/>
              </w:rPr>
              <w:t xml:space="preserve">17,533,125.77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2200113</w:t>
            </w:r>
          </w:p>
        </w:tc>
        <w:tc>
          <w:tcPr>
            <w:tcW w:w="3980" w:type="dxa"/>
            <w:tcBorders/>
            <w:vAlign w:val="center"/>
          </w:tcPr>
          <w:p>
            <w:pPr>
              <w:snapToGrid w:val="0"/>
              <w:jc w:val="left"/>
            </w:pPr>
            <w:r>
              <w:rPr>
                <w:rFonts w:ascii="宋体" w:eastAsia="宋体" w:hAnsi="宋体" w:cs="宋体"/>
                <w:b w:val="0"/>
                <w:i w:val="0"/>
                <w:color w:val="000000"/>
                <w:sz w:val="16"/>
              </w:rPr>
              <w:t xml:space="preserve">地质矿产资源与环境调查</w:t>
            </w:r>
          </w:p>
        </w:tc>
        <w:tc>
          <w:tcPr>
            <w:tcW w:w="1380" w:type="dxa"/>
            <w:tcBorders/>
            <w:vAlign w:val="center"/>
          </w:tcPr>
          <w:p>
            <w:pPr>
              <w:snapToGrid w:val="0"/>
              <w:jc w:val="right"/>
            </w:pPr>
            <w:r>
              <w:rPr>
                <w:rFonts w:ascii="宋体" w:eastAsia="宋体" w:hAnsi="宋体" w:cs="宋体"/>
                <w:b w:val="0"/>
                <w:i w:val="0"/>
                <w:color w:val="000000"/>
                <w:sz w:val="16"/>
              </w:rPr>
              <w:t xml:space="preserve">17,257,429.77</w:t>
            </w:r>
          </w:p>
        </w:tc>
        <w:tc>
          <w:tcPr>
            <w:tcW w:w="1380" w:type="dxa"/>
            <w:tcBorders/>
            <w:vAlign w:val="center"/>
          </w:tcPr>
          <w:p>
            <w:pPr>
              <w:snapToGrid w:val="0"/>
              <w:jc w:val="right"/>
            </w:pPr>
            <w:r>
              <w:rPr>
                <w:rFonts w:ascii="宋体" w:eastAsia="宋体" w:hAnsi="宋体" w:cs="宋体"/>
                <w:b w:val="0"/>
                <w:i w:val="0"/>
                <w:color w:val="000000"/>
                <w:sz w:val="16"/>
              </w:rPr>
              <w:t xml:space="preserve">17,257,429.77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2200150</w:t>
            </w:r>
          </w:p>
        </w:tc>
        <w:tc>
          <w:tcPr>
            <w:tcW w:w="3980" w:type="dxa"/>
            <w:tcBorders/>
            <w:vAlign w:val="center"/>
          </w:tcPr>
          <w:p>
            <w:pPr>
              <w:snapToGrid w:val="0"/>
              <w:jc w:val="left"/>
            </w:pPr>
            <w:r>
              <w:rPr>
                <w:rFonts w:ascii="宋体" w:eastAsia="宋体" w:hAnsi="宋体" w:cs="宋体"/>
                <w:b w:val="0"/>
                <w:i w:val="0"/>
                <w:color w:val="000000"/>
                <w:sz w:val="16"/>
              </w:rPr>
              <w:t xml:space="preserve">事业运行</w:t>
            </w:r>
          </w:p>
        </w:tc>
        <w:tc>
          <w:tcPr>
            <w:tcW w:w="1380" w:type="dxa"/>
            <w:tcBorders/>
            <w:vAlign w:val="center"/>
          </w:tcPr>
          <w:p>
            <w:pPr>
              <w:snapToGrid w:val="0"/>
              <w:jc w:val="right"/>
            </w:pPr>
            <w:r>
              <w:rPr>
                <w:rFonts w:ascii="宋体" w:eastAsia="宋体" w:hAnsi="宋体" w:cs="宋体"/>
                <w:b w:val="0"/>
                <w:i w:val="0"/>
                <w:color w:val="000000"/>
                <w:sz w:val="16"/>
              </w:rPr>
              <w:t xml:space="preserve">275,696.00</w:t>
            </w:r>
          </w:p>
        </w:tc>
        <w:tc>
          <w:tcPr>
            <w:tcW w:w="1380" w:type="dxa"/>
            <w:tcBorders/>
            <w:vAlign w:val="center"/>
          </w:tcPr>
          <w:p>
            <w:pPr>
              <w:snapToGrid w:val="0"/>
              <w:jc w:val="right"/>
            </w:pPr>
            <w:r>
              <w:rPr>
                <w:rFonts w:ascii="宋体" w:eastAsia="宋体" w:hAnsi="宋体" w:cs="宋体"/>
                <w:b w:val="0"/>
                <w:i w:val="0"/>
                <w:color w:val="000000"/>
                <w:sz w:val="16"/>
              </w:rPr>
              <w:t xml:space="preserve">275,696.00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223</w:t>
            </w:r>
          </w:p>
        </w:tc>
        <w:tc>
          <w:tcPr>
            <w:tcW w:w="3980" w:type="dxa"/>
            <w:tcBorders/>
            <w:vAlign w:val="center"/>
          </w:tcPr>
          <w:p>
            <w:pPr>
              <w:snapToGrid w:val="0"/>
              <w:jc w:val="left"/>
            </w:pPr>
            <w:r>
              <w:rPr>
                <w:rFonts w:ascii="宋体" w:eastAsia="宋体" w:hAnsi="宋体" w:cs="宋体"/>
                <w:b w:val="0"/>
                <w:i w:val="0"/>
                <w:color w:val="000000"/>
                <w:sz w:val="16"/>
              </w:rPr>
              <w:t xml:space="preserve">国有资本经营预算支出</w:t>
            </w:r>
          </w:p>
        </w:tc>
        <w:tc>
          <w:tcPr>
            <w:tcW w:w="1380" w:type="dxa"/>
            <w:tcBorders/>
            <w:vAlign w:val="center"/>
          </w:tcPr>
          <w:p>
            <w:pPr>
              <w:snapToGrid w:val="0"/>
              <w:jc w:val="right"/>
            </w:pPr>
            <w:r>
              <w:rPr>
                <w:rFonts w:ascii="宋体" w:eastAsia="宋体" w:hAnsi="宋体" w:cs="宋体"/>
                <w:b w:val="0"/>
                <w:i w:val="0"/>
                <w:color w:val="000000"/>
                <w:sz w:val="16"/>
              </w:rPr>
              <w:t xml:space="preserve">165,000.00</w:t>
            </w:r>
          </w:p>
        </w:tc>
        <w:tc>
          <w:tcPr>
            <w:tcW w:w="1380" w:type="dxa"/>
            <w:tcBorders/>
            <w:vAlign w:val="center"/>
          </w:tcPr>
          <w:p>
            <w:pP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165,000.00</w:t>
            </w: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22302</w:t>
            </w:r>
          </w:p>
        </w:tc>
        <w:tc>
          <w:tcPr>
            <w:tcW w:w="3980" w:type="dxa"/>
            <w:tcBorders/>
            <w:vAlign w:val="center"/>
          </w:tcPr>
          <w:p>
            <w:pPr>
              <w:snapToGrid w:val="0"/>
              <w:jc w:val="left"/>
            </w:pPr>
            <w:r>
              <w:rPr>
                <w:rFonts w:ascii="宋体" w:eastAsia="宋体" w:hAnsi="宋体" w:cs="宋体"/>
                <w:b w:val="0"/>
                <w:i w:val="0"/>
                <w:color w:val="000000"/>
                <w:sz w:val="16"/>
              </w:rPr>
              <w:t xml:space="preserve">国有企业资本金注入</w:t>
            </w:r>
          </w:p>
        </w:tc>
        <w:tc>
          <w:tcPr>
            <w:tcW w:w="1380" w:type="dxa"/>
            <w:tcBorders/>
            <w:vAlign w:val="center"/>
          </w:tcPr>
          <w:p>
            <w:pPr>
              <w:snapToGrid w:val="0"/>
              <w:jc w:val="right"/>
            </w:pPr>
            <w:r>
              <w:rPr>
                <w:rFonts w:ascii="宋体" w:eastAsia="宋体" w:hAnsi="宋体" w:cs="宋体"/>
                <w:b w:val="0"/>
                <w:i w:val="0"/>
                <w:color w:val="000000"/>
                <w:sz w:val="16"/>
              </w:rPr>
              <w:t xml:space="preserve">165,000.00</w:t>
            </w:r>
          </w:p>
        </w:tc>
        <w:tc>
          <w:tcPr>
            <w:tcW w:w="1380" w:type="dxa"/>
            <w:tcBorders/>
            <w:vAlign w:val="center"/>
          </w:tcPr>
          <w:p>
            <w:pP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165,000.00</w:t>
            </w: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2230201</w:t>
            </w:r>
          </w:p>
        </w:tc>
        <w:tc>
          <w:tcPr>
            <w:tcW w:w="3980" w:type="dxa"/>
            <w:tcBorders/>
            <w:vAlign w:val="center"/>
          </w:tcPr>
          <w:p>
            <w:pPr>
              <w:snapToGrid w:val="0"/>
              <w:jc w:val="left"/>
            </w:pPr>
            <w:r>
              <w:rPr>
                <w:rFonts w:ascii="宋体" w:eastAsia="宋体" w:hAnsi="宋体" w:cs="宋体"/>
                <w:b w:val="0"/>
                <w:i w:val="0"/>
                <w:color w:val="000000"/>
                <w:sz w:val="16"/>
              </w:rPr>
              <w:t xml:space="preserve">国有经济结构调整支出</w:t>
            </w:r>
          </w:p>
        </w:tc>
        <w:tc>
          <w:tcPr>
            <w:tcW w:w="1380" w:type="dxa"/>
            <w:tcBorders/>
            <w:vAlign w:val="center"/>
          </w:tcPr>
          <w:p>
            <w:pPr>
              <w:snapToGrid w:val="0"/>
              <w:jc w:val="right"/>
            </w:pPr>
            <w:r>
              <w:rPr>
                <w:rFonts w:ascii="宋体" w:eastAsia="宋体" w:hAnsi="宋体" w:cs="宋体"/>
                <w:b w:val="0"/>
                <w:i w:val="0"/>
                <w:color w:val="000000"/>
                <w:sz w:val="16"/>
              </w:rPr>
              <w:t xml:space="preserve">165,000.00</w:t>
            </w:r>
          </w:p>
        </w:tc>
        <w:tc>
          <w:tcPr>
            <w:tcW w:w="1380" w:type="dxa"/>
            <w:tcBorders/>
            <w:vAlign w:val="center"/>
          </w:tcPr>
          <w:p>
            <w:pP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165,000.00</w:t>
            </w: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90171269"/>
      <w:bookmarkStart w:id="40" w:name="_Toc229642691"/>
      <w:bookmarkStart w:id="41" w:name="_Toc6061284"/>
      <w:bookmarkStart w:id="42" w:name="_Toc245797798"/>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940268779"/>
      <w:bookmarkStart w:id="44" w:name="_Toc576593978"/>
      <w:bookmarkStart w:id="45" w:name="_Toc752851347"/>
      <w:bookmarkStart w:id="46" w:name="_Toc1512537805"/>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天津市地质矿产勘查开发局</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552,430,936.65</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增加209,664,144.00元，增长61.170%</w:t>
      </w:r>
      <w:r>
        <w:rPr>
          <w:rFonts w:eastAsia="仿宋_GB2312" w:hint="eastAsia"/>
          <w:sz w:val="30"/>
          <w:szCs w:val="30"/>
        </w:rPr>
        <w:t xml:space="preserve">，主要原因是</w:t>
      </w:r>
      <w:r>
        <w:rPr>
          <w:rFonts w:eastAsia="仿宋_GB2312" w:hint="eastAsia"/>
          <w:sz w:val="30"/>
          <w:szCs w:val="30"/>
        </w:rPr>
        <w:t xml:space="preserve">地热院、环境监测总站、地质调查研究院等单位市场项目增加，收入、支出相应增加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一般公共预算财政拨款收入152,024,579.77元、国有资本经营预算财政拨款收入165,000.00元、事业收入398,299,865.23元、其他收入820,250.51元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社会保障和就业支出19,663,741.56元、卫生健康支出7,760,435.21元、自然资源海洋气象等支出451,513,250.74元、国有资本经营预算支出165,000.00元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98940905"/>
      <w:bookmarkStart w:id="48" w:name="_Toc1368772982"/>
      <w:bookmarkStart w:id="49" w:name="_Toc1458959096"/>
      <w:bookmarkStart w:id="50" w:name="_Toc1912694027"/>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天津市地质矿产勘查开发局</w:t>
      </w:r>
      <w:r>
        <w:rPr>
          <w:rFonts w:eastAsia="仿宋_GB2312" w:hint="eastAsia"/>
          <w:sz w:val="30"/>
          <w:szCs w:val="30"/>
        </w:rPr>
        <w:t xml:space="preserve">2024年度本年收入合计</w:t>
      </w:r>
      <w:r>
        <w:rPr>
          <w:rFonts w:eastAsia="仿宋_GB2312" w:hint="eastAsia"/>
          <w:sz w:val="30"/>
          <w:szCs w:val="30"/>
        </w:rPr>
        <w:t xml:space="preserve">551,309,695.51</w:t>
      </w:r>
      <w:r>
        <w:rPr>
          <w:rFonts w:eastAsia="仿宋_GB2312" w:hint="eastAsia"/>
          <w:sz w:val="30"/>
          <w:szCs w:val="30"/>
        </w:rPr>
        <w:t xml:space="preserve">元，与2023年度相比</w:t>
      </w:r>
      <w:r>
        <w:rPr>
          <w:rFonts w:eastAsia="仿宋_GB2312" w:hint="eastAsia"/>
          <w:sz w:val="30"/>
          <w:szCs w:val="30"/>
        </w:rPr>
        <w:t xml:space="preserve">增加251,677,448.43元，</w:t>
      </w:r>
      <w:r>
        <w:rPr>
          <w:rFonts w:eastAsia="仿宋_GB2312" w:hint="eastAsia"/>
          <w:sz w:val="30"/>
          <w:szCs w:val="30"/>
        </w:rPr>
        <w:t xml:space="preserve">主要原因是</w:t>
      </w:r>
      <w:r>
        <w:rPr>
          <w:rFonts w:eastAsia="仿宋_GB2312" w:hint="eastAsia"/>
          <w:sz w:val="30"/>
          <w:szCs w:val="30"/>
        </w:rPr>
        <w:t xml:space="preserve">地热院、环境监测总站、地质调查研究院等单位市场项目增加，事业收入大幅增加</w:t>
      </w:r>
      <w:r>
        <w:rPr>
          <w:rFonts w:eastAsia="仿宋_GB2312" w:hint="eastAsia"/>
          <w:sz w:val="30"/>
          <w:szCs w:val="30"/>
        </w:rPr>
        <w:t xml:space="preserve">。其中：</w:t>
      </w:r>
      <w:r>
        <w:rPr>
          <w:rFonts w:eastAsia="仿宋_GB2312" w:hint="eastAsia"/>
          <w:sz w:val="30"/>
          <w:szCs w:val="30"/>
        </w:rPr>
        <w:t xml:space="preserve">一般公共预算财政拨款收入152,024,579.77元，占27.575%；国有资本经营预算财政拨款收入165,000.00元，占0.030%；事业收入398,299,865.23元，占72.246%；其他收入820,250.51元，占0.149%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965799846"/>
      <w:bookmarkStart w:id="53" w:name="_Toc2115235603"/>
      <w:bookmarkStart w:id="54" w:name="_Toc1122681810"/>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天津市地质矿产勘查开发局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479,102,427.51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增加168,385,511.76元，</w:t>
      </w:r>
      <w:r>
        <w:rPr>
          <w:rFonts w:eastAsia="仿宋_GB2312" w:hint="eastAsia"/>
          <w:sz w:val="30"/>
          <w:szCs w:val="30"/>
        </w:rPr>
        <w:t xml:space="preserve">主要原因是</w:t>
      </w:r>
      <w:r>
        <w:rPr>
          <w:rFonts w:eastAsia="仿宋_GB2312" w:hint="eastAsia"/>
          <w:sz w:val="30"/>
          <w:szCs w:val="30"/>
        </w:rPr>
        <w:t xml:space="preserve">地热院、环境监测总站、地质调查研究院等单位市场项目增加，支出相应增加</w:t>
      </w:r>
      <w:r>
        <w:rPr>
          <w:rFonts w:eastAsia="仿宋_GB2312" w:hint="eastAsia"/>
          <w:sz w:val="30"/>
          <w:szCs w:val="30"/>
        </w:rPr>
        <w:t xml:space="preserve">。其中：</w:t>
      </w:r>
      <w:r>
        <w:rPr>
          <w:rFonts w:eastAsia="仿宋_GB2312" w:hint="eastAsia"/>
          <w:sz w:val="30"/>
          <w:szCs w:val="30"/>
        </w:rPr>
        <w:t xml:space="preserve">基本支出461,404,301.74元，占96.306%；项目支出17,698,125.77元，占3.694%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320487183"/>
      <w:bookmarkStart w:id="56" w:name="_Toc1121858128"/>
      <w:bookmarkStart w:id="57" w:name="_Toc1029059860"/>
      <w:bookmarkStart w:id="58" w:name="_Toc1516607696"/>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天津市地质矿产勘查开发局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152,189,579.77</w:t>
      </w:r>
      <w:r>
        <w:rPr>
          <w:rFonts w:eastAsia="仿宋_GB2312" w:hint="eastAsia"/>
          <w:sz w:val="30"/>
          <w:szCs w:val="30"/>
        </w:rPr>
        <w:t xml:space="preserve">元。与2023年度相比，财政拨款收、支总计各</w:t>
      </w:r>
      <w:r>
        <w:rPr>
          <w:rFonts w:eastAsia="仿宋_GB2312" w:hint="eastAsia"/>
          <w:sz w:val="30"/>
          <w:szCs w:val="30"/>
        </w:rPr>
        <w:t xml:space="preserve">减少17,210,588.45元，下降10.160%，</w:t>
      </w:r>
      <w:r>
        <w:rPr>
          <w:rFonts w:eastAsia="仿宋_GB2312" w:hint="eastAsia"/>
          <w:sz w:val="30"/>
          <w:szCs w:val="30"/>
        </w:rPr>
        <w:t xml:space="preserve">主要原因是</w:t>
      </w:r>
      <w:r>
        <w:rPr>
          <w:rFonts w:eastAsia="仿宋_GB2312" w:hint="eastAsia"/>
          <w:sz w:val="30"/>
          <w:szCs w:val="30"/>
        </w:rPr>
        <w:t xml:space="preserve">地热院、测试中心、地质二队等单位人员经费减少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一般公共预算财政拨款152,024,579.77元、国有资本经营预算财政拨款165,000.00元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社会保障和就业支出19,579,900.00元、卫生健康支出7,476,300.00元、自然资源海洋气象等支出124,968,379.77元、国有资本经营预算支出165,000.00元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63136636"/>
      <w:bookmarkStart w:id="60" w:name="_Toc1332076583"/>
      <w:bookmarkStart w:id="61" w:name="_Toc1723257729"/>
      <w:bookmarkStart w:id="62" w:name="_Toc1142140429"/>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天津市地质矿产勘查开发局2024年度部门决算一般公共预算财政拨款支出合计152,024,579.77元，占本年支出合计的31.731%。与2023年度相比，一般公共预算财政拨款支出</w:t>
      </w:r>
      <w:r>
        <w:rPr>
          <w:rFonts w:eastAsia="仿宋_GB2312" w:hint="eastAsia"/>
          <w:sz w:val="30"/>
          <w:szCs w:val="30"/>
        </w:rPr>
        <w:t xml:space="preserve">减少17,375,588.45元</w:t>
      </w:r>
      <w:r>
        <w:rPr>
          <w:rFonts w:eastAsia="仿宋_GB2312" w:hint="eastAsia"/>
          <w:sz w:val="30"/>
          <w:szCs w:val="30"/>
        </w:rPr>
        <w:t xml:space="preserve">，下降10.257%</w:t>
      </w:r>
      <w:r>
        <w:rPr>
          <w:rFonts w:eastAsia="仿宋_GB2312" w:hint="eastAsia"/>
          <w:sz w:val="30"/>
          <w:szCs w:val="30"/>
        </w:rPr>
        <w:t xml:space="preserve">，主要原因是地热院、测试中心、地质二队等单位人员经费减少。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2024年度一般公共预算财政拨款支出152,024,579.77元，主要用于以下方面：</w:t>
      </w:r>
      <w:r>
        <w:rPr>
          <w:rFonts w:eastAsia="仿宋_GB2312" w:hint="eastAsia"/>
          <w:sz w:val="30"/>
          <w:szCs w:val="30"/>
        </w:rPr>
        <w:t xml:space="preserve">社会保障和就业支出（类）支出19,579,900.00元，占12.879%,卫生健康支出（类）支出7,476,300.00元，占4.918%,自然资源海洋气象等支出（类）支出124,968,379.77元，占82.203%</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2024年度一般公共预算财政拨款支出年初预算为152,271,000.00元，支出决算为152,024,579.77元</w:t>
      </w:r>
      <w:r>
        <w:rPr>
          <w:rFonts w:eastAsia="仿宋_GB2312" w:hint="eastAsia"/>
          <w:sz w:val="30"/>
          <w:szCs w:val="30"/>
        </w:rPr>
        <w:t xml:space="preserve">，完成年初预算的99.838%</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12,183,000.00元，支出决算为12,051,000.00元，完成年初预算的98.917%，决算数小于预算数的主要原因是：人员动态调整导致经费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6,092,000.00元，支出决算为7,528,900.00元，完成年初预算的123.587%，决算数大于预算数的主要原因是：本年度补缴了离职人员的职业年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3.卫生健康支出（类）行政事业单位医疗（款）事业单位医疗（项）年初预算为4,807,000.00元，支出决算为5,169,300.00元，完成年初预算的107.537%，决算数大于预算数的主要原因是：本年度发生的离休人员药费。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其他行政事业单位医疗支出（项）年初预算为2,312,000.00元，支出决算为2,307,000.00元，完成年初预算的99.784%，决算数小于预算数的主要原因是：人员动态调整导致经费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自然资源海洋气象等支出（类）自然资源事务（款）地质矿产资源与环境调查（项）年初预算为17,270,000.00元，支出决算为17,257,429.77元，完成年初预算的99.927%，决算数小于预算数的主要原因是：人员动态调整导致经费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自然资源海洋气象等支出（类）自然资源事务（款）事业运行（项）年初预算为109,607,000.00元，支出决算为107,710,950.00元，完成年初预算的98.270%，决算数小于预算数的主要原因是：人员动态调整导致事业运行费用减少。</w:t>
      </w:r>
    </w:p>
    <w:p>
      <w:pPr>
        <w:pStyle w:val="Heading2"/>
        <w:spacing w:before="0" w:after="0" w:line="600" w:lineRule="exact"/>
        <w:ind w:firstLine="600" w:firstLineChars="200"/>
        <w:rPr>
          <w:rFonts w:ascii="黑体" w:eastAsia="黑体" w:hAnsi="黑体" w:cs="仿宋_GB2312"/>
          <w:sz w:val="30"/>
          <w:szCs w:val="30"/>
        </w:rPr>
      </w:pPr>
      <w:bookmarkStart w:id="63" w:name="_Toc1745353317"/>
      <w:bookmarkStart w:id="64" w:name="_Toc1648307680"/>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天津市地质矿产勘查开发局</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134,491,454.00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减少20,302,840.42元，</w:t>
      </w:r>
      <w:r>
        <w:rPr>
          <w:rFonts w:eastAsia="仿宋_GB2312" w:hint="eastAsia"/>
          <w:sz w:val="30"/>
          <w:szCs w:val="30"/>
        </w:rPr>
        <w:t xml:space="preserve">主要原因是</w:t>
      </w:r>
      <w:r>
        <w:rPr>
          <w:rFonts w:eastAsia="仿宋_GB2312" w:hint="eastAsia"/>
          <w:sz w:val="30"/>
          <w:szCs w:val="30"/>
        </w:rPr>
        <w:t xml:space="preserve">人员变动导致人员经费支出减少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人员经费127,941,788.00元，主要包括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离休费、退休费、生活补助、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公用经费6,549,666.00元，主要包括</w:t>
      </w:r>
      <w:r>
        <w:rPr>
          <w:rFonts w:eastAsia="仿宋_GB2312" w:hint="eastAsia"/>
          <w:sz w:val="30"/>
          <w:szCs w:val="30"/>
        </w:rPr>
        <w:t xml:space="preserve">办公费、印刷费、咨询费、水费、电费、邮电费、取暖费、物业管理费、差旅费、维修（护）费、租赁费、培训费、公务接待费、劳务费、委托业务费、工会经费、福利费、公务用车运行维护费、其他交通费用、税金及附加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1674064446"/>
      <w:bookmarkStart w:id="68" w:name="_Toc314288823"/>
      <w:bookmarkStart w:id="69" w:name="_Toc568131460"/>
      <w:bookmarkStart w:id="70" w:name="_Toc157358551"/>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天津市地质矿产勘查开发局2024年度无政府性基金预算财政拨款收入、支出和结转结余。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1" w:name="_Toc873153658"/>
      <w:bookmarkStart w:id="72" w:name="_Toc1589960188"/>
      <w:bookmarkStart w:id="73" w:name="_Toc1817884575"/>
      <w:bookmarkStart w:id="74" w:name="_Toc1172797200"/>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天津市地质矿产勘查开发局2024年度部门决算国有资本经营预算财政拨款年初结转和结余0.00元，收入165,000.00元，支出165,000.00元，年末结转和结余0.00元。与2023年度相比，国有资本经营预算财政拨款支出</w:t>
      </w:r>
      <w:r>
        <w:rPr>
          <w:rFonts w:eastAsia="仿宋_GB2312" w:hint="eastAsia"/>
          <w:sz w:val="30"/>
          <w:szCs w:val="30"/>
        </w:rPr>
        <w:t xml:space="preserve">增加165,000.00元，</w:t>
      </w:r>
      <w:r>
        <w:rPr>
          <w:rFonts w:eastAsia="仿宋_GB2312" w:hint="eastAsia"/>
          <w:sz w:val="30"/>
          <w:szCs w:val="30"/>
        </w:rPr>
        <w:t xml:space="preserve">主要原因是本年度充实国有资本，对下属单位进行投资。</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2024年度国有资本经营预算财政拨款支出165,000.00元，主要用于以下方面：</w:t>
      </w:r>
      <w:r>
        <w:rPr>
          <w:rFonts w:eastAsia="仿宋_GB2312" w:hint="eastAsia"/>
          <w:sz w:val="30"/>
          <w:szCs w:val="30"/>
        </w:rPr>
        <w:t xml:space="preserve">国有资本经营预算支出（类）支出165,000.00元，占100.000%</w:t>
      </w:r>
      <w:r>
        <w:rPr>
          <w:rFonts w:eastAsia="仿宋_GB2312" w:hint="eastAsia"/>
          <w:sz w:val="30"/>
          <w:szCs w:val="30"/>
        </w:rPr>
        <w:t xml:space="preserve">。</w:t>
      </w:r>
    </w:p>
    <w:p>
      <w:pPr>
        <w:spacing w:line="600" w:lineRule="exact"/>
        <w:ind w:firstLine="600" w:firstLineChars="200"/>
        <w:rPr>
          <w:rFonts w:eastAsia="黑体"/>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2024年度国有资本经营预算财政拨款年初预算为1,766,500.00元，支出决算为165,000.00元</w:t>
      </w:r>
      <w:r>
        <w:rPr>
          <w:rFonts w:eastAsia="仿宋_GB2312" w:hint="eastAsia"/>
          <w:sz w:val="30"/>
          <w:szCs w:val="30"/>
        </w:rPr>
        <w:t xml:space="preserve">，完成年初预算的9.341%</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国有资本经营预算支出（类）国有企业资本金注入（款）国有经济结构调整支出（项）年初预算为1,766,500.00元，支出决算为165,000.00元,完成年初预算的9.341%，决算数小于预算数的主要原因是：年初预算中申请增强单位资本实力的项目共三个，实际执行过程中，结合我单位实际情况及未来发展规划，按照24年实际发生的国有资本收益安排拨款。</w:t>
      </w:r>
      <w:bookmarkStart w:id="75" w:name="_GoBack"/>
      <w:bookmarkEnd w:id="75"/>
    </w:p>
    <w:p>
      <w:pPr>
        <w:pStyle w:val="Heading2"/>
        <w:spacing w:before="0" w:after="0" w:line="600" w:lineRule="exact"/>
        <w:ind w:firstLine="600" w:firstLineChars="200"/>
        <w:rPr>
          <w:rFonts w:ascii="黑体" w:eastAsia="黑体" w:hAnsi="黑体" w:cs="仿宋_GB2312"/>
          <w:sz w:val="30"/>
          <w:szCs w:val="30"/>
        </w:rPr>
      </w:pPr>
      <w:bookmarkStart w:id="76" w:name="_Toc1321860095"/>
      <w:bookmarkStart w:id="77" w:name="_Toc936206156"/>
      <w:bookmarkStart w:id="78" w:name="_Toc1597628234"/>
      <w:bookmarkStart w:id="79" w:name="_Toc133777005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99152753"/>
      <w:bookmarkStart w:id="81" w:name="_Toc784288450"/>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101,666.00</w:t>
      </w:r>
      <w:r>
        <w:rPr>
          <w:rFonts w:eastAsia="仿宋_GB2312" w:hint="eastAsia"/>
          <w:sz w:val="30"/>
          <w:szCs w:val="30"/>
        </w:rPr>
        <w:t xml:space="preserve">元，支出决算</w:t>
      </w:r>
      <w:r>
        <w:rPr>
          <w:rFonts w:eastAsia="仿宋_GB2312" w:hint="eastAsia"/>
          <w:sz w:val="30"/>
          <w:szCs w:val="30"/>
        </w:rPr>
        <w:t xml:space="preserve">101,666.00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支出决算较上年减少29,334.00元</w:t>
      </w:r>
      <w:r>
        <w:rPr>
          <w:rFonts w:eastAsia="仿宋_GB2312" w:hint="eastAsia"/>
          <w:sz w:val="30"/>
          <w:szCs w:val="30"/>
        </w:rPr>
        <w:t xml:space="preserve">，下降22.392%</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决算数与预算数持平的主要原因是厉行节约，严格按照预算执行，合理安排三公经费支出；</w:t>
      </w:r>
      <w:r>
        <w:rPr>
          <w:rFonts w:eastAsia="仿宋_GB2312" w:hint="eastAsia"/>
          <w:sz w:val="30"/>
          <w:szCs w:val="30"/>
        </w:rPr>
        <w:t xml:space="preserve">决算数较上年减少的主要原因是本着厉行节约的原则，严格落实“过紧日子”的总体要求，合理安排公车使用，压减公务用车运行维护费支出。</w:t>
      </w:r>
    </w:p>
    <w:p>
      <w:pPr>
        <w:spacing w:line="600" w:lineRule="exact"/>
        <w:ind w:firstLine="600" w:firstLineChars="200"/>
        <w:rPr>
          <w:rFonts w:ascii="楷体" w:eastAsia="楷体" w:hAnsi="楷体" w:cs="楷体"/>
          <w:b/>
          <w:bCs/>
          <w:sz w:val="30"/>
          <w:szCs w:val="30"/>
        </w:rPr>
      </w:pPr>
      <w:bookmarkStart w:id="82" w:name="_Toc281353864"/>
      <w:bookmarkStart w:id="83" w:name="_Toc13009599"/>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100,000.00</w:t>
      </w:r>
      <w:r>
        <w:rPr>
          <w:rFonts w:eastAsia="仿宋_GB2312" w:hint="eastAsia"/>
          <w:sz w:val="30"/>
          <w:szCs w:val="30"/>
        </w:rPr>
        <w:t xml:space="preserve">元，支出决算</w:t>
      </w:r>
      <w:r>
        <w:rPr>
          <w:rFonts w:eastAsia="仿宋_GB2312" w:hint="eastAsia"/>
          <w:sz w:val="30"/>
          <w:szCs w:val="30"/>
        </w:rPr>
        <w:t xml:space="preserve">100,000.00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支出决算较上年减少31,000.00元</w:t>
      </w:r>
      <w:r>
        <w:rPr>
          <w:rFonts w:eastAsia="仿宋_GB2312" w:hint="eastAsia"/>
          <w:sz w:val="30"/>
          <w:szCs w:val="30"/>
        </w:rPr>
        <w:t xml:space="preserve">，下降23.664%</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决算数与预算数持平的主要原因是厉行节约，严格按照预算执行，合理安排公车使用，严控公务用车运行维护费支出；</w:t>
      </w:r>
      <w:r>
        <w:rPr>
          <w:rFonts w:eastAsia="仿宋_GB2312" w:hint="eastAsia"/>
          <w:sz w:val="30"/>
          <w:szCs w:val="30"/>
        </w:rPr>
        <w:t xml:space="preserve">决算数较上年减少的主要原因是本着厉行节约的原则，严格落实“过紧日子”的总体要求，合理安排公车使用，压减公车运行维护费支出。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100,000.00</w:t>
      </w:r>
      <w:r>
        <w:rPr>
          <w:rFonts w:eastAsia="仿宋_GB2312" w:hint="eastAsia"/>
          <w:sz w:val="30"/>
          <w:szCs w:val="30"/>
        </w:rPr>
        <w:t xml:space="preserve">元，支出决算</w:t>
      </w:r>
      <w:r>
        <w:rPr>
          <w:rFonts w:eastAsia="仿宋_GB2312" w:hint="eastAsia"/>
          <w:sz w:val="30"/>
          <w:szCs w:val="30"/>
        </w:rPr>
        <w:t xml:space="preserve">100,000.00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支出决算较上年减少31,000.00元</w:t>
      </w:r>
      <w:r>
        <w:rPr>
          <w:rFonts w:eastAsia="仿宋_GB2312" w:hint="eastAsia"/>
          <w:sz w:val="30"/>
          <w:szCs w:val="30"/>
        </w:rPr>
        <w:t xml:space="preserve">，下降23.664%</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决算数与预算数持平的主要原因是厉行节约，严格按照预算执行，合理安排公车使用，严控公务用车运行维护费支出；</w:t>
      </w:r>
      <w:r>
        <w:rPr>
          <w:rFonts w:eastAsia="仿宋_GB2312" w:hint="eastAsia"/>
          <w:sz w:val="30"/>
          <w:szCs w:val="30"/>
        </w:rPr>
        <w:t xml:space="preserve">决算数较上年减少的主要原因是本着厉行节约的原则,严格落实“过紧日子”的总体要求，合理安排公车使用，压减公车运行维护费支出。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17</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决算数与预算数持平的主要原因是本年未用财政拨款经费列支公务用车购置费；</w:t>
      </w:r>
      <w:r>
        <w:rPr>
          <w:rFonts w:eastAsia="仿宋_GB2312" w:hint="eastAsia"/>
          <w:sz w:val="30"/>
          <w:szCs w:val="30"/>
        </w:rPr>
        <w:t xml:space="preserve">决算数较上年持平的主要原因是本年未用财政拨款经费列支公务用车购置费。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1,666.00</w:t>
      </w:r>
      <w:r>
        <w:rPr>
          <w:rFonts w:eastAsia="仿宋_GB2312" w:hint="eastAsia"/>
          <w:sz w:val="30"/>
          <w:szCs w:val="30"/>
        </w:rPr>
        <w:t xml:space="preserve">元，支出决算</w:t>
      </w:r>
      <w:r>
        <w:rPr>
          <w:rFonts w:eastAsia="仿宋_GB2312" w:hint="eastAsia"/>
          <w:sz w:val="30"/>
          <w:szCs w:val="30"/>
        </w:rPr>
        <w:t xml:space="preserve">1,666.00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支出决算较上年增加1,666.00元</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决算数与预算数持平的主要原因是厉行节约，严格按照预算执行，合理安排公务接待活动；</w:t>
      </w:r>
      <w:r>
        <w:rPr>
          <w:rFonts w:eastAsia="仿宋_GB2312" w:hint="eastAsia"/>
          <w:sz w:val="30"/>
          <w:szCs w:val="30"/>
        </w:rPr>
        <w:t xml:space="preserve">决算数较上年增加的主要原因是本年新增了调研学习活动，公务接待费比去年有所增加。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1</w:t>
      </w:r>
      <w:r>
        <w:rPr>
          <w:rFonts w:eastAsia="仿宋_GB2312" w:hint="eastAsia"/>
          <w:sz w:val="30"/>
          <w:szCs w:val="30"/>
        </w:rPr>
        <w:t xml:space="preserve">批次，</w:t>
      </w:r>
      <w:r>
        <w:rPr>
          <w:rFonts w:eastAsia="仿宋_GB2312" w:hint="eastAsia"/>
          <w:sz w:val="30"/>
          <w:szCs w:val="30"/>
        </w:rPr>
        <w:t xml:space="preserve">10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102885201"/>
      <w:bookmarkStart w:id="85" w:name="_Toc1895013942"/>
      <w:bookmarkStart w:id="86" w:name="_Toc1349690397"/>
      <w:bookmarkStart w:id="87" w:name="_Toc204182323"/>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天津市地质矿产勘查开发局2024年度无机关运行经费。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8" w:name="_Toc376739118"/>
      <w:bookmarkStart w:id="89" w:name="_Toc2053194528"/>
      <w:bookmarkStart w:id="90" w:name="_Toc169354537"/>
      <w:bookmarkStart w:id="91" w:name="_Toc13434755"/>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地质矿产勘查开发局2024年政府采购支出总额92,186,953.50元，其中：政府采购货物支出19,404,956.50元、政府采购工程支出31,570,000.00元、政府采购服务支出41,211,997.00元。授予中小企业合同金额58,449,984.55元，占政府采购支出总额的63.404%，其中：授予小微企业合同金额51,301,377.50元，占政府采购支出总额的55.649%；货物采购授予中小企业合同金额占货物支出金额的70.436%，工程采购授予中小企业合同金额占工程支出金额的11.308%，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2" w:name="_Toc1072564870"/>
      <w:bookmarkStart w:id="93" w:name="_Toc125708453"/>
      <w:bookmarkStart w:id="94" w:name="_Toc312144350"/>
      <w:bookmarkStart w:id="95" w:name="_Toc925871084"/>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截至2024年12月31日，天津市地质矿产勘查开发局共有车辆27辆</w:t>
      </w:r>
      <w:r>
        <w:rPr>
          <w:rFonts w:eastAsia="仿宋_GB2312" w:hint="eastAsia"/>
          <w:sz w:val="30"/>
          <w:szCs w:val="30"/>
        </w:rPr>
        <w:t xml:space="preserve">，其中：</w:t>
      </w:r>
      <w:r>
        <w:rPr>
          <w:rFonts w:eastAsia="仿宋_GB2312" w:hint="eastAsia"/>
          <w:sz w:val="30"/>
          <w:szCs w:val="30"/>
        </w:rPr>
        <w:t xml:space="preserve">应急保障用车1辆、特种专业技术用车1辆、其他用车25辆</w:t>
      </w:r>
      <w:r>
        <w:rPr>
          <w:rFonts w:eastAsia="仿宋_GB2312" w:hint="eastAsia"/>
          <w:sz w:val="30"/>
          <w:szCs w:val="30"/>
        </w:rPr>
        <w:t xml:space="preserve">，其他用车主要包括野外勘查用车</w:t>
      </w:r>
      <w:r>
        <w:rPr>
          <w:rFonts w:eastAsia="仿宋_GB2312" w:hint="eastAsia"/>
          <w:sz w:val="30"/>
          <w:szCs w:val="30"/>
        </w:rPr>
        <w:t xml:space="preserve">。单价100万元以上的设备7台（套）。</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448802626"/>
      <w:bookmarkStart w:id="99" w:name="_Toc2055024476"/>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根据预算绩效管理要求，天津市地质矿产勘查开发局已对10个2024年度市级项目开展绩效自评，涉及金额17,775,890.00元，自评结果已随部门决算一并公开。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本部门2024年度已对6个项目开展部门评价，涉及金额17,270,000.00元。</w:t>
      </w:r>
    </w:p>
    <w:p>
      <w:pPr>
        <w:pStyle w:val="Heading2"/>
        <w:spacing w:before="0" w:after="0" w:line="600" w:lineRule="exact"/>
        <w:ind w:firstLine="600" w:firstLineChars="200"/>
        <w:rPr>
          <w:rFonts w:ascii="黑体" w:eastAsia="黑体" w:hAnsi="黑体" w:cs="仿宋_GB2312"/>
          <w:sz w:val="30"/>
          <w:szCs w:val="30"/>
        </w:rPr>
      </w:pPr>
      <w:bookmarkStart w:id="100" w:name="_Toc1063166918"/>
      <w:bookmarkStart w:id="101" w:name="_Toc816873431"/>
      <w:bookmarkStart w:id="102" w:name="_Toc1843655880"/>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天津市地质矿产勘查开发局不属于乡、镇、街级单位，不涉及公开2024年度教育、医疗卫生、社会保障和就业、住房保障、涉农补贴等民生支出情况。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328799546"/>
      <w:bookmarkStart w:id="105" w:name="_Toc368130082"/>
      <w:bookmarkStart w:id="106" w:name="_Toc282832597"/>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