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中国国民党革命委员会天津市委员会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中国国民党革命委员会天津市委员会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在中共天津市委和民革中央的领导下，组织和推动我市民革各级组织和全体民革党员加强自身建设、开展调查研究，履行参政议政、民主监督和政治协商职能，持续提高参政议政水平，为我市经济建设和社会发展事业提出有针对性和可操作性的意见和建议</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中国国民党革命委员会天津市委员会内设6个职能处室</w:t>
      </w:r>
      <w:r>
        <w:rPr>
          <w:rFonts w:ascii="仿宋_GB2312" w:eastAsia="仿宋_GB2312" w:hint="eastAsia"/>
          <w:sz w:val="30"/>
          <w:szCs w:val="30"/>
        </w:rPr>
        <w:t xml:space="preserve">；纳入</w:t>
      </w:r>
      <w:r>
        <w:rPr>
          <w:rFonts w:ascii="仿宋_GB2312" w:eastAsia="仿宋_GB2312" w:hint="eastAsia"/>
          <w:sz w:val="30"/>
          <w:szCs w:val="30"/>
        </w:rPr>
        <w:t xml:space="preserve">中国国民党革命委员会天津市委员会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1.中国国民党革命委员会天津市委员会（本级）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10,897,440.67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9,353,940.27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939,953.79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478,965.70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10,897,440.67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10,772,859.76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124,580.91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10,897,440.67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10,897,440.67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10,897,440.67</w:t>
            </w:r>
          </w:p>
        </w:tc>
        <w:tc>
          <w:tcPr>
            <w:tcW w:w="1240" w:type="dxa"/>
            <w:tcBorders/>
            <w:vAlign w:val="center"/>
          </w:tcPr>
          <w:p>
            <w:pPr>
              <w:snapToGrid w:val="0"/>
              <w:jc w:val="right"/>
            </w:pPr>
            <w:r>
              <w:rPr>
                <w:rFonts w:ascii="宋体" w:eastAsia="宋体" w:hAnsi="宋体" w:cs="宋体"/>
                <w:b w:val="0"/>
                <w:i w:val="0"/>
                <w:color w:val="000000"/>
                <w:sz w:val="14"/>
              </w:rPr>
              <w:t xml:space="preserve">10,897,440.67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snapToGrid w:val="0"/>
              <w:jc w:val="right"/>
            </w:pPr>
            <w:r>
              <w:rPr>
                <w:rFonts w:ascii="宋体" w:eastAsia="宋体" w:hAnsi="宋体" w:cs="宋体"/>
                <w:b w:val="0"/>
                <w:i w:val="0"/>
                <w:color w:val="000000"/>
                <w:sz w:val="14"/>
              </w:rPr>
              <w:t xml:space="preserve">9,409,454.48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8,542,260.41</w:t>
            </w:r>
          </w:p>
        </w:tc>
        <w:tc>
          <w:tcPr>
            <w:tcW w:w="1240" w:type="dxa"/>
            <w:tcBorders/>
            <w:vAlign w:val="center"/>
          </w:tcPr>
          <w:p>
            <w:pPr>
              <w:snapToGrid w:val="0"/>
              <w:jc w:val="right"/>
            </w:pPr>
            <w:r>
              <w:rPr>
                <w:rFonts w:ascii="宋体" w:eastAsia="宋体" w:hAnsi="宋体" w:cs="宋体"/>
                <w:b w:val="0"/>
                <w:i w:val="0"/>
                <w:color w:val="000000"/>
                <w:sz w:val="14"/>
              </w:rPr>
              <w:t xml:space="preserve">8,542,260.41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93,715.20</w:t>
            </w:r>
          </w:p>
        </w:tc>
        <w:tc>
          <w:tcPr>
            <w:tcW w:w="1240" w:type="dxa"/>
            <w:tcBorders/>
            <w:vAlign w:val="center"/>
          </w:tcPr>
          <w:p>
            <w:pPr>
              <w:snapToGrid w:val="0"/>
              <w:jc w:val="right"/>
            </w:pPr>
            <w:r>
              <w:rPr>
                <w:rFonts w:ascii="宋体" w:eastAsia="宋体" w:hAnsi="宋体" w:cs="宋体"/>
                <w:b w:val="0"/>
                <w:i w:val="0"/>
                <w:color w:val="000000"/>
                <w:sz w:val="14"/>
              </w:rPr>
              <w:t xml:space="preserve">93,715.20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401,318.87</w:t>
            </w:r>
          </w:p>
        </w:tc>
        <w:tc>
          <w:tcPr>
            <w:tcW w:w="1240" w:type="dxa"/>
            <w:tcBorders/>
            <w:vAlign w:val="center"/>
          </w:tcPr>
          <w:p>
            <w:pPr>
              <w:snapToGrid w:val="0"/>
              <w:jc w:val="right"/>
            </w:pPr>
            <w:r>
              <w:rPr>
                <w:rFonts w:ascii="宋体" w:eastAsia="宋体" w:hAnsi="宋体" w:cs="宋体"/>
                <w:b w:val="0"/>
                <w:i w:val="0"/>
                <w:color w:val="000000"/>
                <w:sz w:val="14"/>
              </w:rPr>
              <w:t xml:space="preserve">401,318.87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2012899</w:t>
            </w:r>
          </w:p>
        </w:tc>
        <w:tc>
          <w:tcPr>
            <w:tcW w:w="2520" w:type="dxa"/>
            <w:tcBorders/>
            <w:vAlign w:val="center"/>
          </w:tcPr>
          <w:p>
            <w:pPr>
              <w:snapToGrid w:val="0"/>
              <w:jc w:val="left"/>
            </w:pPr>
            <w:r>
              <w:rPr>
                <w:rFonts w:ascii="宋体" w:eastAsia="宋体" w:hAnsi="宋体" w:cs="宋体"/>
                <w:b w:val="0"/>
                <w:i w:val="0"/>
                <w:color w:val="000000"/>
                <w:sz w:val="14"/>
              </w:rPr>
              <w:t xml:space="preserve">其他民主党派及工商联事务支出</w:t>
            </w:r>
          </w:p>
        </w:tc>
        <w:tc>
          <w:tcPr>
            <w:tcW w:w="1240" w:type="dxa"/>
            <w:tcBorders/>
            <w:vAlign w:val="center"/>
          </w:tcPr>
          <w:p>
            <w:pPr>
              <w:snapToGrid w:val="0"/>
              <w:jc w:val="right"/>
            </w:pPr>
            <w:r>
              <w:rPr>
                <w:rFonts w:ascii="宋体" w:eastAsia="宋体" w:hAnsi="宋体" w:cs="宋体"/>
                <w:b w:val="0"/>
                <w:i w:val="0"/>
                <w:color w:val="000000"/>
                <w:sz w:val="14"/>
              </w:rPr>
              <w:t xml:space="preserve">372,160.00</w:t>
            </w:r>
          </w:p>
        </w:tc>
        <w:tc>
          <w:tcPr>
            <w:tcW w:w="1240" w:type="dxa"/>
            <w:tcBorders/>
            <w:vAlign w:val="center"/>
          </w:tcPr>
          <w:p>
            <w:pPr>
              <w:snapToGrid w:val="0"/>
              <w:jc w:val="right"/>
            </w:pPr>
            <w:r>
              <w:rPr>
                <w:rFonts w:ascii="宋体" w:eastAsia="宋体" w:hAnsi="宋体" w:cs="宋体"/>
                <w:b w:val="0"/>
                <w:i w:val="0"/>
                <w:color w:val="000000"/>
                <w:sz w:val="14"/>
              </w:rPr>
              <w:t xml:space="preserve">372,160.00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snapToGrid w:val="0"/>
              <w:jc w:val="right"/>
            </w:pPr>
            <w:r>
              <w:rPr>
                <w:rFonts w:ascii="宋体" w:eastAsia="宋体" w:hAnsi="宋体" w:cs="宋体"/>
                <w:b w:val="0"/>
                <w:i w:val="0"/>
                <w:color w:val="000000"/>
                <w:sz w:val="14"/>
              </w:rPr>
              <w:t xml:space="preserve">995,000.00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647,000.00</w:t>
            </w:r>
          </w:p>
        </w:tc>
        <w:tc>
          <w:tcPr>
            <w:tcW w:w="1240" w:type="dxa"/>
            <w:tcBorders/>
            <w:vAlign w:val="center"/>
          </w:tcPr>
          <w:p>
            <w:pPr>
              <w:snapToGrid w:val="0"/>
              <w:jc w:val="right"/>
            </w:pPr>
            <w:r>
              <w:rPr>
                <w:rFonts w:ascii="宋体" w:eastAsia="宋体" w:hAnsi="宋体" w:cs="宋体"/>
                <w:b w:val="0"/>
                <w:i w:val="0"/>
                <w:color w:val="000000"/>
                <w:sz w:val="14"/>
              </w:rPr>
              <w:t xml:space="preserve">647,000.00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348,000.00</w:t>
            </w:r>
          </w:p>
        </w:tc>
        <w:tc>
          <w:tcPr>
            <w:tcW w:w="1240" w:type="dxa"/>
            <w:tcBorders/>
            <w:vAlign w:val="center"/>
          </w:tcPr>
          <w:p>
            <w:pPr>
              <w:snapToGrid w:val="0"/>
              <w:jc w:val="right"/>
            </w:pPr>
            <w:r>
              <w:rPr>
                <w:rFonts w:ascii="宋体" w:eastAsia="宋体" w:hAnsi="宋体" w:cs="宋体"/>
                <w:b w:val="0"/>
                <w:i w:val="0"/>
                <w:color w:val="000000"/>
                <w:sz w:val="14"/>
              </w:rPr>
              <w:t xml:space="preserve">348,000.00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snapToGrid w:val="0"/>
              <w:jc w:val="right"/>
            </w:pPr>
            <w:r>
              <w:rPr>
                <w:rFonts w:ascii="宋体" w:eastAsia="宋体" w:hAnsi="宋体" w:cs="宋体"/>
                <w:b w:val="0"/>
                <w:i w:val="0"/>
                <w:color w:val="000000"/>
                <w:sz w:val="14"/>
              </w:rPr>
              <w:t xml:space="preserve">492,986.19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411,986.19</w:t>
            </w:r>
          </w:p>
        </w:tc>
        <w:tc>
          <w:tcPr>
            <w:tcW w:w="1240" w:type="dxa"/>
            <w:tcBorders/>
            <w:vAlign w:val="center"/>
          </w:tcPr>
          <w:p>
            <w:pPr>
              <w:snapToGrid w:val="0"/>
              <w:jc w:val="right"/>
            </w:pPr>
            <w:r>
              <w:rPr>
                <w:rFonts w:ascii="宋体" w:eastAsia="宋体" w:hAnsi="宋体" w:cs="宋体"/>
                <w:b w:val="0"/>
                <w:i w:val="0"/>
                <w:color w:val="000000"/>
                <w:sz w:val="14"/>
              </w:rPr>
              <w:t xml:space="preserve">411,986.19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81,000.00</w:t>
            </w:r>
          </w:p>
        </w:tc>
        <w:tc>
          <w:tcPr>
            <w:tcW w:w="1240" w:type="dxa"/>
            <w:tcBorders/>
            <w:vAlign w:val="center"/>
          </w:tcPr>
          <w:p>
            <w:pPr>
              <w:snapToGrid w:val="0"/>
              <w:jc w:val="right"/>
            </w:pPr>
            <w:r>
              <w:rPr>
                <w:rFonts w:ascii="宋体" w:eastAsia="宋体" w:hAnsi="宋体" w:cs="宋体"/>
                <w:b w:val="0"/>
                <w:i w:val="0"/>
                <w:color w:val="000000"/>
                <w:sz w:val="14"/>
              </w:rPr>
              <w:t xml:space="preserve">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550</w:t>
            </w:r>
          </w:p>
        </w:tc>
        <w:tc>
          <w:tcPr>
            <w:tcW w:w="1520" w:type="dxa"/>
            <w:tcBorders/>
            <w:vAlign w:val="center"/>
          </w:tcPr>
          <w:p>
            <w:pPr>
              <w:snapToGrid w:val="0"/>
              <w:jc w:val="center"/>
            </w:pPr>
            <w:r>
              <w:rPr>
                <w:rFonts w:ascii="宋体" w:eastAsia="宋体" w:hAnsi="宋体" w:cs="宋体"/>
                <w:b w:val="0"/>
                <w:i w:val="0"/>
                <w:color w:val="000000"/>
                <w:sz w:val="9"/>
              </w:rPr>
              <w:t xml:space="preserve">中国国民党革命委员会天津市委员会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snapToGrid w:val="0"/>
              <w:jc w:val="right"/>
            </w:pPr>
            <w:r>
              <w:rPr>
                <w:rFonts w:ascii="宋体" w:eastAsia="宋体" w:hAnsi="宋体" w:cs="宋体"/>
                <w:b w:val="0"/>
                <w:i w:val="0"/>
                <w:color w:val="000000"/>
                <w:sz w:val="9"/>
              </w:rPr>
              <w:t xml:space="preserve">10,897,440.67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10,772,859.76</w:t>
            </w:r>
          </w:p>
        </w:tc>
        <w:tc>
          <w:tcPr>
            <w:tcW w:w="1320" w:type="dxa"/>
            <w:tcBorders/>
            <w:vAlign w:val="center"/>
          </w:tcPr>
          <w:p>
            <w:pPr>
              <w:snapToGrid w:val="0"/>
              <w:jc w:val="right"/>
            </w:pPr>
            <w:r>
              <w:rPr>
                <w:rFonts w:ascii="宋体" w:eastAsia="宋体" w:hAnsi="宋体" w:cs="宋体"/>
                <w:b w:val="0"/>
                <w:i w:val="0"/>
                <w:color w:val="000000"/>
                <w:sz w:val="15"/>
              </w:rPr>
              <w:t xml:space="preserve">9,905,665.69</w:t>
            </w:r>
          </w:p>
        </w:tc>
        <w:tc>
          <w:tcPr>
            <w:tcW w:w="1320" w:type="dxa"/>
            <w:tcBorders/>
            <w:vAlign w:val="center"/>
          </w:tcPr>
          <w:p>
            <w:pPr>
              <w:snapToGrid w:val="0"/>
              <w:jc w:val="right"/>
            </w:pPr>
            <w:r>
              <w:rPr>
                <w:rFonts w:ascii="宋体" w:eastAsia="宋体" w:hAnsi="宋体" w:cs="宋体"/>
                <w:b w:val="0"/>
                <w:i w:val="0"/>
                <w:color w:val="000000"/>
                <w:sz w:val="15"/>
              </w:rPr>
              <w:t xml:space="preserve">867,194.07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9,353,940.27</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snapToGrid w:val="0"/>
              <w:jc w:val="right"/>
            </w:pPr>
            <w:r>
              <w:rPr>
                <w:rFonts w:ascii="宋体" w:eastAsia="宋体" w:hAnsi="宋体" w:cs="宋体"/>
                <w:b w:val="0"/>
                <w:i w:val="0"/>
                <w:color w:val="000000"/>
                <w:sz w:val="15"/>
              </w:rPr>
              <w:t xml:space="preserve">867,194.07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9,353,940.27</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snapToGrid w:val="0"/>
              <w:jc w:val="right"/>
            </w:pPr>
            <w:r>
              <w:rPr>
                <w:rFonts w:ascii="宋体" w:eastAsia="宋体" w:hAnsi="宋体" w:cs="宋体"/>
                <w:b w:val="0"/>
                <w:i w:val="0"/>
                <w:color w:val="000000"/>
                <w:sz w:val="15"/>
              </w:rPr>
              <w:t xml:space="preserve">867,194.07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snapToGrid w:val="0"/>
              <w:jc w:val="right"/>
            </w:pPr>
            <w:r>
              <w:rPr>
                <w:rFonts w:ascii="宋体" w:eastAsia="宋体" w:hAnsi="宋体" w:cs="宋体"/>
                <w:b w:val="0"/>
                <w:i w:val="0"/>
                <w:color w:val="000000"/>
                <w:sz w:val="15"/>
              </w:rPr>
              <w:t xml:space="preserve">8,486,746.20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93,715.20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93,715.20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401,318.87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401,318.87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2012899</w:t>
            </w:r>
          </w:p>
        </w:tc>
        <w:tc>
          <w:tcPr>
            <w:tcW w:w="4400" w:type="dxa"/>
            <w:tcBorders/>
            <w:vAlign w:val="center"/>
          </w:tcPr>
          <w:p>
            <w:pPr>
              <w:snapToGrid w:val="0"/>
              <w:jc w:val="left"/>
            </w:pPr>
            <w:r>
              <w:rPr>
                <w:rFonts w:ascii="宋体" w:eastAsia="宋体" w:hAnsi="宋体" w:cs="宋体"/>
                <w:b w:val="0"/>
                <w:i w:val="0"/>
                <w:color w:val="000000"/>
                <w:sz w:val="15"/>
              </w:rPr>
              <w:t xml:space="preserve">其他民主党派及工商联事务支出</w:t>
            </w:r>
          </w:p>
        </w:tc>
        <w:tc>
          <w:tcPr>
            <w:tcW w:w="1320" w:type="dxa"/>
            <w:tcBorders/>
            <w:vAlign w:val="center"/>
          </w:tcPr>
          <w:p>
            <w:pPr>
              <w:snapToGrid w:val="0"/>
              <w:jc w:val="right"/>
            </w:pPr>
            <w:r>
              <w:rPr>
                <w:rFonts w:ascii="宋体" w:eastAsia="宋体" w:hAnsi="宋体" w:cs="宋体"/>
                <w:b w:val="0"/>
                <w:i w:val="0"/>
                <w:color w:val="000000"/>
                <w:sz w:val="15"/>
              </w:rPr>
              <w:t xml:space="preserve">372,160.00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372,160.00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snapToGrid w:val="0"/>
              <w:jc w:val="right"/>
            </w:pPr>
            <w:r>
              <w:rPr>
                <w:rFonts w:ascii="宋体" w:eastAsia="宋体" w:hAnsi="宋体" w:cs="宋体"/>
                <w:b w:val="0"/>
                <w:i w:val="0"/>
                <w:color w:val="000000"/>
                <w:sz w:val="15"/>
              </w:rPr>
              <w:t xml:space="preserve">939,953.79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626,676.35</w:t>
            </w:r>
          </w:p>
        </w:tc>
        <w:tc>
          <w:tcPr>
            <w:tcW w:w="1320" w:type="dxa"/>
            <w:tcBorders/>
            <w:vAlign w:val="center"/>
          </w:tcPr>
          <w:p>
            <w:pPr>
              <w:snapToGrid w:val="0"/>
              <w:jc w:val="right"/>
            </w:pPr>
            <w:r>
              <w:rPr>
                <w:rFonts w:ascii="宋体" w:eastAsia="宋体" w:hAnsi="宋体" w:cs="宋体"/>
                <w:b w:val="0"/>
                <w:i w:val="0"/>
                <w:color w:val="000000"/>
                <w:sz w:val="15"/>
              </w:rPr>
              <w:t xml:space="preserve">626,676.35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313,277.44</w:t>
            </w:r>
          </w:p>
        </w:tc>
        <w:tc>
          <w:tcPr>
            <w:tcW w:w="1320" w:type="dxa"/>
            <w:tcBorders/>
            <w:vAlign w:val="center"/>
          </w:tcPr>
          <w:p>
            <w:pPr>
              <w:snapToGrid w:val="0"/>
              <w:jc w:val="right"/>
            </w:pPr>
            <w:r>
              <w:rPr>
                <w:rFonts w:ascii="宋体" w:eastAsia="宋体" w:hAnsi="宋体" w:cs="宋体"/>
                <w:b w:val="0"/>
                <w:i w:val="0"/>
                <w:color w:val="000000"/>
                <w:sz w:val="15"/>
              </w:rPr>
              <w:t xml:space="preserve">313,277.44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snapToGrid w:val="0"/>
              <w:jc w:val="right"/>
            </w:pPr>
            <w:r>
              <w:rPr>
                <w:rFonts w:ascii="宋体" w:eastAsia="宋体" w:hAnsi="宋体" w:cs="宋体"/>
                <w:b w:val="0"/>
                <w:i w:val="0"/>
                <w:color w:val="000000"/>
                <w:sz w:val="15"/>
              </w:rPr>
              <w:t xml:space="preserve">478,965.70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400,646.34</w:t>
            </w:r>
          </w:p>
        </w:tc>
        <w:tc>
          <w:tcPr>
            <w:tcW w:w="1320" w:type="dxa"/>
            <w:tcBorders/>
            <w:vAlign w:val="center"/>
          </w:tcPr>
          <w:p>
            <w:pPr>
              <w:snapToGrid w:val="0"/>
              <w:jc w:val="right"/>
            </w:pPr>
            <w:r>
              <w:rPr>
                <w:rFonts w:ascii="宋体" w:eastAsia="宋体" w:hAnsi="宋体" w:cs="宋体"/>
                <w:b w:val="0"/>
                <w:i w:val="0"/>
                <w:color w:val="000000"/>
                <w:sz w:val="15"/>
              </w:rPr>
              <w:t xml:space="preserve">400,646.34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78,319.36</w:t>
            </w:r>
          </w:p>
        </w:tc>
        <w:tc>
          <w:tcPr>
            <w:tcW w:w="1320" w:type="dxa"/>
            <w:tcBorders/>
            <w:vAlign w:val="center"/>
          </w:tcPr>
          <w:p>
            <w:pPr>
              <w:snapToGrid w:val="0"/>
              <w:jc w:val="right"/>
            </w:pPr>
            <w:r>
              <w:rPr>
                <w:rFonts w:ascii="宋体" w:eastAsia="宋体" w:hAnsi="宋体" w:cs="宋体"/>
                <w:b w:val="0"/>
                <w:i w:val="0"/>
                <w:color w:val="000000"/>
                <w:sz w:val="15"/>
              </w:rPr>
              <w:t xml:space="preserve">78,319.36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9,353,940.27</w:t>
            </w:r>
          </w:p>
        </w:tc>
        <w:tc>
          <w:tcPr>
            <w:tcW w:w="1420" w:type="dxa"/>
            <w:tcBorders/>
            <w:vAlign w:val="center"/>
          </w:tcPr>
          <w:p>
            <w:pPr>
              <w:snapToGrid w:val="0"/>
              <w:jc w:val="right"/>
            </w:pPr>
            <w:r>
              <w:rPr>
                <w:rFonts w:ascii="宋体" w:eastAsia="宋体" w:hAnsi="宋体" w:cs="宋体"/>
                <w:b w:val="0"/>
                <w:i w:val="0"/>
                <w:color w:val="000000"/>
                <w:sz w:val="16"/>
              </w:rPr>
              <w:t xml:space="preserve">9,353,940.27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939,953.79</w:t>
            </w:r>
          </w:p>
        </w:tc>
        <w:tc>
          <w:tcPr>
            <w:tcW w:w="1420" w:type="dxa"/>
            <w:tcBorders/>
            <w:vAlign w:val="center"/>
          </w:tcPr>
          <w:p>
            <w:pPr>
              <w:snapToGrid w:val="0"/>
              <w:jc w:val="right"/>
            </w:pPr>
            <w:r>
              <w:rPr>
                <w:rFonts w:ascii="宋体" w:eastAsia="宋体" w:hAnsi="宋体" w:cs="宋体"/>
                <w:b w:val="0"/>
                <w:i w:val="0"/>
                <w:color w:val="000000"/>
                <w:sz w:val="16"/>
              </w:rPr>
              <w:t xml:space="preserve">939,953.79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478,965.70</w:t>
            </w:r>
          </w:p>
        </w:tc>
        <w:tc>
          <w:tcPr>
            <w:tcW w:w="1420" w:type="dxa"/>
            <w:tcBorders/>
            <w:vAlign w:val="center"/>
          </w:tcPr>
          <w:p>
            <w:pPr>
              <w:snapToGrid w:val="0"/>
              <w:jc w:val="right"/>
            </w:pPr>
            <w:r>
              <w:rPr>
                <w:rFonts w:ascii="宋体" w:eastAsia="宋体" w:hAnsi="宋体" w:cs="宋体"/>
                <w:b w:val="0"/>
                <w:i w:val="0"/>
                <w:color w:val="000000"/>
                <w:sz w:val="16"/>
              </w:rPr>
              <w:t xml:space="preserve">478,965.70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10,772,859.76</w:t>
            </w:r>
          </w:p>
        </w:tc>
        <w:tc>
          <w:tcPr>
            <w:tcW w:w="1420" w:type="dxa"/>
            <w:tcBorders/>
            <w:vAlign w:val="center"/>
          </w:tcPr>
          <w:p>
            <w:pPr>
              <w:snapToGrid w:val="0"/>
              <w:jc w:val="right"/>
            </w:pPr>
            <w:r>
              <w:rPr>
                <w:rFonts w:ascii="宋体" w:eastAsia="宋体" w:hAnsi="宋体" w:cs="宋体"/>
                <w:b w:val="0"/>
                <w:i w:val="0"/>
                <w:color w:val="000000"/>
                <w:sz w:val="16"/>
              </w:rPr>
              <w:t xml:space="preserve">10,772,859.76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124,580.91</w:t>
            </w:r>
          </w:p>
        </w:tc>
        <w:tc>
          <w:tcPr>
            <w:tcW w:w="1420" w:type="dxa"/>
            <w:tcBorders/>
            <w:vAlign w:val="center"/>
          </w:tcPr>
          <w:p>
            <w:pPr>
              <w:snapToGrid w:val="0"/>
              <w:jc w:val="right"/>
            </w:pPr>
            <w:r>
              <w:rPr>
                <w:rFonts w:ascii="宋体" w:eastAsia="宋体" w:hAnsi="宋体" w:cs="宋体"/>
                <w:b w:val="0"/>
                <w:i w:val="0"/>
                <w:color w:val="000000"/>
                <w:sz w:val="16"/>
              </w:rPr>
              <w:t xml:space="preserve">124,580.91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1420" w:type="dxa"/>
            <w:tcBorders/>
            <w:vAlign w:val="center"/>
          </w:tcPr>
          <w:p>
            <w:pPr>
              <w:snapToGrid w:val="0"/>
              <w:jc w:val="right"/>
            </w:pPr>
            <w:r>
              <w:rPr>
                <w:rFonts w:ascii="宋体" w:eastAsia="宋体" w:hAnsi="宋体" w:cs="宋体"/>
                <w:b w:val="0"/>
                <w:i w:val="0"/>
                <w:color w:val="000000"/>
                <w:sz w:val="16"/>
              </w:rPr>
              <w:t xml:space="preserve">10,897,440.67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10,772,859.76</w:t>
            </w:r>
          </w:p>
        </w:tc>
        <w:tc>
          <w:tcPr>
            <w:tcW w:w="1720" w:type="dxa"/>
            <w:tcBorders/>
            <w:vAlign w:val="center"/>
          </w:tcPr>
          <w:p>
            <w:pPr>
              <w:snapToGrid w:val="0"/>
              <w:jc w:val="right"/>
            </w:pPr>
            <w:r>
              <w:rPr>
                <w:rFonts w:ascii="宋体" w:eastAsia="宋体" w:hAnsi="宋体" w:cs="宋体"/>
                <w:b w:val="0"/>
                <w:i w:val="0"/>
                <w:color w:val="000000"/>
                <w:sz w:val="20"/>
              </w:rPr>
              <w:t xml:space="preserve">9,905,665.69</w:t>
            </w:r>
          </w:p>
        </w:tc>
        <w:tc>
          <w:tcPr>
            <w:tcW w:w="1720" w:type="dxa"/>
            <w:tcBorders/>
            <w:vAlign w:val="center"/>
          </w:tcPr>
          <w:p>
            <w:pPr>
              <w:snapToGrid w:val="0"/>
              <w:jc w:val="right"/>
            </w:pPr>
            <w:r>
              <w:rPr>
                <w:rFonts w:ascii="宋体" w:eastAsia="宋体" w:hAnsi="宋体" w:cs="宋体"/>
                <w:b w:val="0"/>
                <w:i w:val="0"/>
                <w:color w:val="000000"/>
                <w:sz w:val="20"/>
              </w:rPr>
              <w:t xml:space="preserve">8,878,568.83</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snapToGrid w:val="0"/>
              <w:jc w:val="right"/>
            </w:pPr>
            <w:r>
              <w:rPr>
                <w:rFonts w:ascii="宋体" w:eastAsia="宋体" w:hAnsi="宋体" w:cs="宋体"/>
                <w:b w:val="0"/>
                <w:i w:val="0"/>
                <w:color w:val="000000"/>
                <w:sz w:val="20"/>
              </w:rPr>
              <w:t xml:space="preserve">867,194.07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9,353,940.27</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7,459,649.34</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snapToGrid w:val="0"/>
              <w:jc w:val="right"/>
            </w:pPr>
            <w:r>
              <w:rPr>
                <w:rFonts w:ascii="宋体" w:eastAsia="宋体" w:hAnsi="宋体" w:cs="宋体"/>
                <w:b w:val="0"/>
                <w:i w:val="0"/>
                <w:color w:val="000000"/>
                <w:sz w:val="20"/>
              </w:rPr>
              <w:t xml:space="preserve">867,194.07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9,353,940.27</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7,459,649.34</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snapToGrid w:val="0"/>
              <w:jc w:val="right"/>
            </w:pPr>
            <w:r>
              <w:rPr>
                <w:rFonts w:ascii="宋体" w:eastAsia="宋体" w:hAnsi="宋体" w:cs="宋体"/>
                <w:b w:val="0"/>
                <w:i w:val="0"/>
                <w:color w:val="000000"/>
                <w:sz w:val="20"/>
              </w:rPr>
              <w:t xml:space="preserve">867,194.07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8,486,746.20</w:t>
            </w:r>
          </w:p>
        </w:tc>
        <w:tc>
          <w:tcPr>
            <w:tcW w:w="1720" w:type="dxa"/>
            <w:tcBorders/>
            <w:vAlign w:val="center"/>
          </w:tcPr>
          <w:p>
            <w:pPr>
              <w:snapToGrid w:val="0"/>
              <w:jc w:val="right"/>
            </w:pPr>
            <w:r>
              <w:rPr>
                <w:rFonts w:ascii="宋体" w:eastAsia="宋体" w:hAnsi="宋体" w:cs="宋体"/>
                <w:b w:val="0"/>
                <w:i w:val="0"/>
                <w:color w:val="000000"/>
                <w:sz w:val="20"/>
              </w:rPr>
              <w:t xml:space="preserve">7,459,649.34</w:t>
            </w:r>
          </w:p>
        </w:tc>
        <w:tc>
          <w:tcPr>
            <w:tcW w:w="1720" w:type="dxa"/>
            <w:tcBorders/>
            <w:vAlign w:val="center"/>
          </w:tcPr>
          <w:p>
            <w:pPr>
              <w:snapToGrid w:val="0"/>
              <w:jc w:val="right"/>
            </w:pPr>
            <w:r>
              <w:rPr>
                <w:rFonts w:ascii="宋体" w:eastAsia="宋体" w:hAnsi="宋体" w:cs="宋体"/>
                <w:b w:val="0"/>
                <w:i w:val="0"/>
                <w:color w:val="000000"/>
                <w:sz w:val="20"/>
              </w:rPr>
              <w:t xml:space="preserve">1,027,096.86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93,715.20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93,715.20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401,318.87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401,318.87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2012899</w:t>
            </w:r>
          </w:p>
        </w:tc>
        <w:tc>
          <w:tcPr>
            <w:tcW w:w="3480" w:type="dxa"/>
            <w:tcBorders/>
            <w:vAlign w:val="center"/>
          </w:tcPr>
          <w:p>
            <w:pPr>
              <w:snapToGrid w:val="0"/>
              <w:jc w:val="left"/>
            </w:pPr>
            <w:r>
              <w:rPr>
                <w:rFonts w:ascii="宋体" w:eastAsia="宋体" w:hAnsi="宋体" w:cs="宋体"/>
                <w:b w:val="0"/>
                <w:i w:val="0"/>
                <w:color w:val="000000"/>
                <w:sz w:val="20"/>
              </w:rPr>
              <w:t xml:space="preserve">其他民主党派及工商联事务支出</w:t>
            </w:r>
          </w:p>
        </w:tc>
        <w:tc>
          <w:tcPr>
            <w:tcW w:w="1720" w:type="dxa"/>
            <w:tcBorders/>
            <w:vAlign w:val="center"/>
          </w:tcPr>
          <w:p>
            <w:pPr>
              <w:snapToGrid w:val="0"/>
              <w:jc w:val="right"/>
            </w:pPr>
            <w:r>
              <w:rPr>
                <w:rFonts w:ascii="宋体" w:eastAsia="宋体" w:hAnsi="宋体" w:cs="宋体"/>
                <w:b w:val="0"/>
                <w:i w:val="0"/>
                <w:color w:val="000000"/>
                <w:sz w:val="20"/>
              </w:rPr>
              <w:t xml:space="preserve">372,160.00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372,160.00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snapToGrid w:val="0"/>
              <w:jc w:val="right"/>
            </w:pPr>
            <w:r>
              <w:rPr>
                <w:rFonts w:ascii="宋体" w:eastAsia="宋体" w:hAnsi="宋体" w:cs="宋体"/>
                <w:b w:val="0"/>
                <w:i w:val="0"/>
                <w:color w:val="000000"/>
                <w:sz w:val="20"/>
              </w:rPr>
              <w:t xml:space="preserve">939,953.79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626,676.35</w:t>
            </w:r>
          </w:p>
        </w:tc>
        <w:tc>
          <w:tcPr>
            <w:tcW w:w="1720" w:type="dxa"/>
            <w:tcBorders/>
            <w:vAlign w:val="center"/>
          </w:tcPr>
          <w:p>
            <w:pPr>
              <w:snapToGrid w:val="0"/>
              <w:jc w:val="right"/>
            </w:pPr>
            <w:r>
              <w:rPr>
                <w:rFonts w:ascii="宋体" w:eastAsia="宋体" w:hAnsi="宋体" w:cs="宋体"/>
                <w:b w:val="0"/>
                <w:i w:val="0"/>
                <w:color w:val="000000"/>
                <w:sz w:val="20"/>
              </w:rPr>
              <w:t xml:space="preserve">626,676.35</w:t>
            </w:r>
          </w:p>
        </w:tc>
        <w:tc>
          <w:tcPr>
            <w:tcW w:w="1720" w:type="dxa"/>
            <w:tcBorders/>
            <w:vAlign w:val="center"/>
          </w:tcPr>
          <w:p>
            <w:pPr>
              <w:snapToGrid w:val="0"/>
              <w:jc w:val="right"/>
            </w:pPr>
            <w:r>
              <w:rPr>
                <w:rFonts w:ascii="宋体" w:eastAsia="宋体" w:hAnsi="宋体" w:cs="宋体"/>
                <w:b w:val="0"/>
                <w:i w:val="0"/>
                <w:color w:val="000000"/>
                <w:sz w:val="20"/>
              </w:rPr>
              <w:t xml:space="preserve">626,676.35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313,277.44</w:t>
            </w:r>
          </w:p>
        </w:tc>
        <w:tc>
          <w:tcPr>
            <w:tcW w:w="1720" w:type="dxa"/>
            <w:tcBorders/>
            <w:vAlign w:val="center"/>
          </w:tcPr>
          <w:p>
            <w:pPr>
              <w:snapToGrid w:val="0"/>
              <w:jc w:val="right"/>
            </w:pPr>
            <w:r>
              <w:rPr>
                <w:rFonts w:ascii="宋体" w:eastAsia="宋体" w:hAnsi="宋体" w:cs="宋体"/>
                <w:b w:val="0"/>
                <w:i w:val="0"/>
                <w:color w:val="000000"/>
                <w:sz w:val="20"/>
              </w:rPr>
              <w:t xml:space="preserve">313,277.44</w:t>
            </w:r>
          </w:p>
        </w:tc>
        <w:tc>
          <w:tcPr>
            <w:tcW w:w="1720" w:type="dxa"/>
            <w:tcBorders/>
            <w:vAlign w:val="center"/>
          </w:tcPr>
          <w:p>
            <w:pPr>
              <w:snapToGrid w:val="0"/>
              <w:jc w:val="right"/>
            </w:pPr>
            <w:r>
              <w:rPr>
                <w:rFonts w:ascii="宋体" w:eastAsia="宋体" w:hAnsi="宋体" w:cs="宋体"/>
                <w:b w:val="0"/>
                <w:i w:val="0"/>
                <w:color w:val="000000"/>
                <w:sz w:val="20"/>
              </w:rPr>
              <w:t xml:space="preserve">313,277.44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snapToGrid w:val="0"/>
              <w:jc w:val="right"/>
            </w:pPr>
            <w:r>
              <w:rPr>
                <w:rFonts w:ascii="宋体" w:eastAsia="宋体" w:hAnsi="宋体" w:cs="宋体"/>
                <w:b w:val="0"/>
                <w:i w:val="0"/>
                <w:color w:val="000000"/>
                <w:sz w:val="20"/>
              </w:rPr>
              <w:t xml:space="preserve">478,965.70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400,646.34</w:t>
            </w:r>
          </w:p>
        </w:tc>
        <w:tc>
          <w:tcPr>
            <w:tcW w:w="1720" w:type="dxa"/>
            <w:tcBorders/>
            <w:vAlign w:val="center"/>
          </w:tcPr>
          <w:p>
            <w:pPr>
              <w:snapToGrid w:val="0"/>
              <w:jc w:val="right"/>
            </w:pPr>
            <w:r>
              <w:rPr>
                <w:rFonts w:ascii="宋体" w:eastAsia="宋体" w:hAnsi="宋体" w:cs="宋体"/>
                <w:b w:val="0"/>
                <w:i w:val="0"/>
                <w:color w:val="000000"/>
                <w:sz w:val="20"/>
              </w:rPr>
              <w:t xml:space="preserve">400,646.34</w:t>
            </w:r>
          </w:p>
        </w:tc>
        <w:tc>
          <w:tcPr>
            <w:tcW w:w="1720" w:type="dxa"/>
            <w:tcBorders/>
            <w:vAlign w:val="center"/>
          </w:tcPr>
          <w:p>
            <w:pPr>
              <w:snapToGrid w:val="0"/>
              <w:jc w:val="right"/>
            </w:pPr>
            <w:r>
              <w:rPr>
                <w:rFonts w:ascii="宋体" w:eastAsia="宋体" w:hAnsi="宋体" w:cs="宋体"/>
                <w:b w:val="0"/>
                <w:i w:val="0"/>
                <w:color w:val="000000"/>
                <w:sz w:val="20"/>
              </w:rPr>
              <w:t xml:space="preserve">400,646.34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78,319.36</w:t>
            </w:r>
          </w:p>
        </w:tc>
        <w:tc>
          <w:tcPr>
            <w:tcW w:w="1720" w:type="dxa"/>
            <w:tcBorders/>
            <w:vAlign w:val="center"/>
          </w:tcPr>
          <w:p>
            <w:pPr>
              <w:snapToGrid w:val="0"/>
              <w:jc w:val="right"/>
            </w:pPr>
            <w:r>
              <w:rPr>
                <w:rFonts w:ascii="宋体" w:eastAsia="宋体" w:hAnsi="宋体" w:cs="宋体"/>
                <w:b w:val="0"/>
                <w:i w:val="0"/>
                <w:color w:val="000000"/>
                <w:sz w:val="20"/>
              </w:rPr>
              <w:t xml:space="preserve">78,319.36</w:t>
            </w:r>
          </w:p>
        </w:tc>
        <w:tc>
          <w:tcPr>
            <w:tcW w:w="1720" w:type="dxa"/>
            <w:tcBorders/>
            <w:vAlign w:val="center"/>
          </w:tcPr>
          <w:p>
            <w:pPr>
              <w:snapToGrid w:val="0"/>
              <w:jc w:val="right"/>
            </w:pPr>
            <w:r>
              <w:rPr>
                <w:rFonts w:ascii="宋体" w:eastAsia="宋体" w:hAnsi="宋体" w:cs="宋体"/>
                <w:b w:val="0"/>
                <w:i w:val="0"/>
                <w:color w:val="000000"/>
                <w:sz w:val="20"/>
              </w:rPr>
              <w:t xml:space="preserve">78,319.36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8,432,891.24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1,027,096.86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1,460,305.00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58,450.00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1,967,568.04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1,288,602.10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626,676.35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9,131.07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313,277.44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391,660.15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78,319.36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11,749.79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2,027,736.00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266,997.01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445,677.59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193,176.40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243,515.00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11,435.00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8,986.19</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308,068.50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6,017.21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319,710.00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158,285.08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8,878,568.83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1,027,096.86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中国国民党革命委员会天津市委员会2024年度政府性基金预算财政拨款收入支出决算表为空表。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中国国民党革命委员会天津市委员会2024年国有资本经营预算财政拨款收入支出决算表为空表。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17,452.21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6,017.21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6,017.21</w:t>
            </w:r>
          </w:p>
        </w:tc>
        <w:tc>
          <w:tcPr>
            <w:tcW w:w="2218" w:type="dxa"/>
            <w:tcBorders/>
            <w:vAlign w:val="center"/>
          </w:tcPr>
          <w:p>
            <w:pPr>
              <w:snapToGrid w:val="0"/>
              <w:jc w:val="right"/>
            </w:pPr>
            <w:r>
              <w:rPr>
                <w:rFonts w:ascii="宋体" w:eastAsia="宋体" w:hAnsi="宋体" w:cs="宋体"/>
                <w:b w:val="0"/>
                <w:i w:val="0"/>
                <w:color w:val="000000"/>
                <w:sz w:val="24"/>
              </w:rPr>
              <w:t xml:space="preserve">11,435.00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部门：中国国民党革命委员会天津市委员会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snapToGrid w:val="0"/>
              <w:jc w:val="right"/>
            </w:pPr>
            <w:r>
              <w:rPr>
                <w:rFonts w:ascii="宋体" w:eastAsia="宋体" w:hAnsi="宋体" w:cs="宋体"/>
                <w:b w:val="0"/>
                <w:i w:val="0"/>
                <w:color w:val="000000"/>
                <w:sz w:val="16"/>
              </w:rPr>
              <w:t xml:space="preserve">867,194.07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93,715.20</w:t>
            </w:r>
          </w:p>
        </w:tc>
        <w:tc>
          <w:tcPr>
            <w:tcW w:w="1380" w:type="dxa"/>
            <w:tcBorders/>
            <w:vAlign w:val="center"/>
          </w:tcPr>
          <w:p>
            <w:pPr>
              <w:snapToGrid w:val="0"/>
              <w:jc w:val="right"/>
            </w:pPr>
            <w:r>
              <w:rPr>
                <w:rFonts w:ascii="宋体" w:eastAsia="宋体" w:hAnsi="宋体" w:cs="宋体"/>
                <w:b w:val="0"/>
                <w:i w:val="0"/>
                <w:color w:val="000000"/>
                <w:sz w:val="16"/>
              </w:rPr>
              <w:t xml:space="preserve">93,715.20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401,318.87</w:t>
            </w:r>
          </w:p>
        </w:tc>
        <w:tc>
          <w:tcPr>
            <w:tcW w:w="1380" w:type="dxa"/>
            <w:tcBorders/>
            <w:vAlign w:val="center"/>
          </w:tcPr>
          <w:p>
            <w:pPr>
              <w:snapToGrid w:val="0"/>
              <w:jc w:val="right"/>
            </w:pPr>
            <w:r>
              <w:rPr>
                <w:rFonts w:ascii="宋体" w:eastAsia="宋体" w:hAnsi="宋体" w:cs="宋体"/>
                <w:b w:val="0"/>
                <w:i w:val="0"/>
                <w:color w:val="000000"/>
                <w:sz w:val="16"/>
              </w:rPr>
              <w:t xml:space="preserve">401,318.87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2012899</w:t>
            </w:r>
          </w:p>
        </w:tc>
        <w:tc>
          <w:tcPr>
            <w:tcW w:w="3980" w:type="dxa"/>
            <w:tcBorders/>
            <w:vAlign w:val="center"/>
          </w:tcPr>
          <w:p>
            <w:pPr>
              <w:snapToGrid w:val="0"/>
              <w:jc w:val="left"/>
            </w:pPr>
            <w:r>
              <w:rPr>
                <w:rFonts w:ascii="宋体" w:eastAsia="宋体" w:hAnsi="宋体" w:cs="宋体"/>
                <w:b w:val="0"/>
                <w:i w:val="0"/>
                <w:color w:val="000000"/>
                <w:sz w:val="16"/>
              </w:rPr>
              <w:t xml:space="preserve">其他民主党派及工商联事务支出</w:t>
            </w:r>
          </w:p>
        </w:tc>
        <w:tc>
          <w:tcPr>
            <w:tcW w:w="1380" w:type="dxa"/>
            <w:tcBorders/>
            <w:vAlign w:val="center"/>
          </w:tcPr>
          <w:p>
            <w:pPr>
              <w:snapToGrid w:val="0"/>
              <w:jc w:val="right"/>
            </w:pPr>
            <w:r>
              <w:rPr>
                <w:rFonts w:ascii="宋体" w:eastAsia="宋体" w:hAnsi="宋体" w:cs="宋体"/>
                <w:b w:val="0"/>
                <w:i w:val="0"/>
                <w:color w:val="000000"/>
                <w:sz w:val="16"/>
              </w:rPr>
              <w:t xml:space="preserve">372,160.00</w:t>
            </w:r>
          </w:p>
        </w:tc>
        <w:tc>
          <w:tcPr>
            <w:tcW w:w="1380" w:type="dxa"/>
            <w:tcBorders/>
            <w:vAlign w:val="center"/>
          </w:tcPr>
          <w:p>
            <w:pPr>
              <w:snapToGrid w:val="0"/>
              <w:jc w:val="right"/>
            </w:pPr>
            <w:r>
              <w:rPr>
                <w:rFonts w:ascii="宋体" w:eastAsia="宋体" w:hAnsi="宋体" w:cs="宋体"/>
                <w:b w:val="0"/>
                <w:i w:val="0"/>
                <w:color w:val="000000"/>
                <w:sz w:val="16"/>
              </w:rPr>
              <w:t xml:space="preserve">372,160.00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中国国民党革命委员会天津市委员会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10,897,440.67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减少1,411,210.56元，下降11.465%</w:t>
      </w:r>
      <w:r>
        <w:rPr>
          <w:rFonts w:eastAsia="仿宋_GB2312" w:hint="eastAsia"/>
          <w:sz w:val="30"/>
          <w:szCs w:val="30"/>
        </w:rPr>
        <w:t xml:space="preserve">，主要原因是</w:t>
      </w:r>
      <w:r>
        <w:rPr>
          <w:rFonts w:eastAsia="仿宋_GB2312" w:hint="eastAsia"/>
          <w:sz w:val="30"/>
          <w:szCs w:val="30"/>
        </w:rPr>
        <w:t xml:space="preserve">厉行节约缩减经费支出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一般公共预算财政拨款收入10,897,440.67元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一般公共服务支出9,353,940.27元、社会保障和就业支出939,953.79元、卫生健康支出478,965.70元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中国国民党革命委员会天津市委员会</w:t>
      </w:r>
      <w:r>
        <w:rPr>
          <w:rFonts w:eastAsia="仿宋_GB2312" w:hint="eastAsia"/>
          <w:sz w:val="30"/>
          <w:szCs w:val="30"/>
        </w:rPr>
        <w:t xml:space="preserve">2024年度本年收入合计</w:t>
      </w:r>
      <w:r>
        <w:rPr>
          <w:rFonts w:eastAsia="仿宋_GB2312" w:hint="eastAsia"/>
          <w:sz w:val="30"/>
          <w:szCs w:val="30"/>
        </w:rPr>
        <w:t xml:space="preserve">10,897,440.67</w:t>
      </w:r>
      <w:r>
        <w:rPr>
          <w:rFonts w:eastAsia="仿宋_GB2312" w:hint="eastAsia"/>
          <w:sz w:val="30"/>
          <w:szCs w:val="30"/>
        </w:rPr>
        <w:t xml:space="preserve">元，与2023年度相比</w:t>
      </w:r>
      <w:r>
        <w:rPr>
          <w:rFonts w:eastAsia="仿宋_GB2312" w:hint="eastAsia"/>
          <w:sz w:val="30"/>
          <w:szCs w:val="30"/>
        </w:rPr>
        <w:t xml:space="preserve">减少1,411,210.56元，</w:t>
      </w:r>
      <w:r>
        <w:rPr>
          <w:rFonts w:eastAsia="仿宋_GB2312" w:hint="eastAsia"/>
          <w:sz w:val="30"/>
          <w:szCs w:val="30"/>
        </w:rPr>
        <w:t xml:space="preserve">主要原因是</w:t>
      </w:r>
      <w:r>
        <w:rPr>
          <w:rFonts w:eastAsia="仿宋_GB2312" w:hint="eastAsia"/>
          <w:sz w:val="30"/>
          <w:szCs w:val="30"/>
        </w:rPr>
        <w:t xml:space="preserve">厉行节约缩减经费支出</w:t>
      </w:r>
      <w:r>
        <w:rPr>
          <w:rFonts w:eastAsia="仿宋_GB2312" w:hint="eastAsia"/>
          <w:sz w:val="30"/>
          <w:szCs w:val="30"/>
        </w:rPr>
        <w:t xml:space="preserve">。其中：</w:t>
      </w:r>
      <w:r>
        <w:rPr>
          <w:rFonts w:eastAsia="仿宋_GB2312" w:hint="eastAsia"/>
          <w:sz w:val="30"/>
          <w:szCs w:val="30"/>
        </w:rPr>
        <w:t xml:space="preserve">一般公共预算财政拨款收入10,897,440.67元，占100.000%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中国国民党革命委员会天津市委员会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10,772,859.76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减少1,454,465.18元，</w:t>
      </w:r>
      <w:r>
        <w:rPr>
          <w:rFonts w:eastAsia="仿宋_GB2312" w:hint="eastAsia"/>
          <w:sz w:val="30"/>
          <w:szCs w:val="30"/>
        </w:rPr>
        <w:t xml:space="preserve">主要原因是</w:t>
      </w:r>
      <w:r>
        <w:rPr>
          <w:rFonts w:eastAsia="仿宋_GB2312" w:hint="eastAsia"/>
          <w:sz w:val="30"/>
          <w:szCs w:val="30"/>
        </w:rPr>
        <w:t xml:space="preserve">厉行节约缩减经费支出</w:t>
      </w:r>
      <w:r>
        <w:rPr>
          <w:rFonts w:eastAsia="仿宋_GB2312" w:hint="eastAsia"/>
          <w:sz w:val="30"/>
          <w:szCs w:val="30"/>
        </w:rPr>
        <w:t xml:space="preserve">。其中：</w:t>
      </w:r>
      <w:r>
        <w:rPr>
          <w:rFonts w:eastAsia="仿宋_GB2312" w:hint="eastAsia"/>
          <w:sz w:val="30"/>
          <w:szCs w:val="30"/>
        </w:rPr>
        <w:t xml:space="preserve">基本支出9,905,665.69元，占91.950%；项目支出867,194.07元，占8.050%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中国国民党革命委员会天津市委员会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10,897,440.67</w:t>
      </w:r>
      <w:r>
        <w:rPr>
          <w:rFonts w:eastAsia="仿宋_GB2312" w:hint="eastAsia"/>
          <w:sz w:val="30"/>
          <w:szCs w:val="30"/>
        </w:rPr>
        <w:t xml:space="preserve">元。与2023年度相比，财政拨款收、支总计各</w:t>
      </w:r>
      <w:r>
        <w:rPr>
          <w:rFonts w:eastAsia="仿宋_GB2312" w:hint="eastAsia"/>
          <w:sz w:val="30"/>
          <w:szCs w:val="30"/>
        </w:rPr>
        <w:t xml:space="preserve">减少1,411,210.56元，下降11.465%，</w:t>
      </w:r>
      <w:r>
        <w:rPr>
          <w:rFonts w:eastAsia="仿宋_GB2312" w:hint="eastAsia"/>
          <w:sz w:val="30"/>
          <w:szCs w:val="30"/>
        </w:rPr>
        <w:t xml:space="preserve">主要原因是</w:t>
      </w:r>
      <w:r>
        <w:rPr>
          <w:rFonts w:eastAsia="仿宋_GB2312" w:hint="eastAsia"/>
          <w:sz w:val="30"/>
          <w:szCs w:val="30"/>
        </w:rPr>
        <w:t xml:space="preserve">厉行节约缩减经费支出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一般公共预算财政拨款10,897,440.67元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一般公共服务支出9,353,940.27元、社会保障和就业支出939,953.79元、卫生健康支出478,965.70元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中国国民党革命委员会天津市委员会2024年度部门决算一般公共预算财政拨款支出合计10,772,859.76元，占本年支出合计的100.000%。与2023年度相比，一般公共预算财政拨款支出</w:t>
      </w:r>
      <w:r>
        <w:rPr>
          <w:rFonts w:eastAsia="仿宋_GB2312" w:hint="eastAsia"/>
          <w:sz w:val="30"/>
          <w:szCs w:val="30"/>
        </w:rPr>
        <w:t xml:space="preserve">减少1,454,465.18元</w:t>
      </w:r>
      <w:r>
        <w:rPr>
          <w:rFonts w:eastAsia="仿宋_GB2312" w:hint="eastAsia"/>
          <w:sz w:val="30"/>
          <w:szCs w:val="30"/>
        </w:rPr>
        <w:t xml:space="preserve">，下降11.895%</w:t>
      </w:r>
      <w:r>
        <w:rPr>
          <w:rFonts w:eastAsia="仿宋_GB2312" w:hint="eastAsia"/>
          <w:sz w:val="30"/>
          <w:szCs w:val="30"/>
        </w:rPr>
        <w:t xml:space="preserve">，主要原因是厉行节约缩减经费支出。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2024年度一般公共预算财政拨款支出10,772,859.76元，主要用于以下方面：</w:t>
      </w:r>
      <w:r>
        <w:rPr>
          <w:rFonts w:eastAsia="仿宋_GB2312" w:hint="eastAsia"/>
          <w:sz w:val="30"/>
          <w:szCs w:val="30"/>
        </w:rPr>
        <w:t xml:space="preserve">一般公共服务支出（类）支出9,353,940.27元，占86.829%,社会保障和就业支出（类）支出939,953.79元，占8.725%,卫生健康支出（类）支出478,965.70元，占4.446%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2024年度一般公共预算财政拨款支出年初预算为10,809,000.00元，支出决算为10,772,859.76元</w:t>
      </w:r>
      <w:r>
        <w:rPr>
          <w:rFonts w:eastAsia="仿宋_GB2312" w:hint="eastAsia"/>
          <w:sz w:val="30"/>
          <w:szCs w:val="30"/>
        </w:rPr>
        <w:t xml:space="preserve">，完成年初预算的99.666%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1.一般公共服务支出（类）民主党派及工商联事务（款）行政运行（项）年初预算为8,474,000.00元，支出决算为8,486,746.20元，完成年初预算的100.150%，决算数大于预算数的主要原因是：年中追加抚恤金项目经费。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2.一般公共服务支出（类）民主党派及工商联事务（款）一般行政管理事务（项）年初预算为95,000.00元，支出决算为93,715.20元，完成年初预算的98.648%，决算数小于预算数的主要原因是：厉行节约缩减经费支出。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700,000.00元，支出决算为401,318.87元，完成年初预算的57.331%，决算数小于预算数的主要原因是：厉行节约，压减参政议政项目经费，差旅会议培训等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4.一般公共服务支出（类）民主党派及工商联事务（款）其他民主党派及工商联事务支出（项）年初预算为0.00元，支出决算为372,160.00元，决算数大于预算数的主要原因是：年中追加抚恤金项目经费。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676,000.00元，支出决算为626,676.35元，完成年初预算的92.704%，决算数小于预算数的主要原因是：2024年内有人员退休、调离。</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338,000.00元，支出决算为313,277.44元，完成年初预算的92.686%，决算数小于预算数的主要原因是：2024年内有人员退休、调离。</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7.卫生健康支出（类）行政事业单位医疗（款）行政单位医疗（项）年初预算为442,000.00元，支出决算为400,646.34元，完成年初预算的90.644%，决算数小于预算数的主要原因是：2024年内有人员退休、调离。</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8.卫生健康支出（类）行政事业单位医疗（款）公务员医疗补助（项）年初预算为84,000.00元，支出决算为78,319.36元，完成年初预算的93.237%，决算数小于预算数的主要原因是：2024年内有人员退休、调离。</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中国国民党革命委员会天津市委员会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9,905,665.69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减少1,144,004.30元，</w:t>
      </w:r>
      <w:r>
        <w:rPr>
          <w:rFonts w:eastAsia="仿宋_GB2312" w:hint="eastAsia"/>
          <w:sz w:val="30"/>
          <w:szCs w:val="30"/>
        </w:rPr>
        <w:t xml:space="preserve">主要原因是</w:t>
      </w:r>
      <w:r>
        <w:rPr>
          <w:rFonts w:eastAsia="仿宋_GB2312" w:hint="eastAsia"/>
          <w:sz w:val="30"/>
          <w:szCs w:val="30"/>
        </w:rPr>
        <w:t xml:space="preserve">厉行节约缩减经费支出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人员经费8,878,568.83元，主要包括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公用经费1,027,096.86元，主要包括</w:t>
      </w:r>
      <w:r>
        <w:rPr>
          <w:rFonts w:eastAsia="仿宋_GB2312" w:hint="eastAsia"/>
          <w:sz w:val="30"/>
          <w:szCs w:val="30"/>
        </w:rPr>
        <w:t xml:space="preserve">办公费、印刷费、水费、电费、邮电费、维修（护）费、公务接待费、劳务费、委托业务费、工会经费、福利费、公务用车运行维护费、其他交通费用、其他商品和服务支出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中国国民党革命委员会天津市委员会2024年度无政府性基金预算财政拨款收入、支出和结转结余。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中国国民党革命委员会天津市委员会2024年度无国有资本经营预算财政拨款收入、支出和结转结余。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32,000.00</w:t>
      </w:r>
      <w:r>
        <w:rPr>
          <w:rFonts w:eastAsia="仿宋_GB2312" w:hint="eastAsia"/>
          <w:sz w:val="30"/>
          <w:szCs w:val="30"/>
        </w:rPr>
        <w:t xml:space="preserve">元，支出决算</w:t>
      </w:r>
      <w:r>
        <w:rPr>
          <w:rFonts w:eastAsia="仿宋_GB2312" w:hint="eastAsia"/>
          <w:sz w:val="30"/>
          <w:szCs w:val="30"/>
        </w:rPr>
        <w:t xml:space="preserve">17,452.21</w:t>
      </w:r>
      <w:r>
        <w:rPr>
          <w:rFonts w:eastAsia="仿宋_GB2312" w:hint="eastAsia"/>
          <w:sz w:val="30"/>
          <w:szCs w:val="30"/>
        </w:rPr>
        <w:t xml:space="preserve">元，与2024年预算相比</w:t>
      </w:r>
      <w:r>
        <w:rPr>
          <w:rFonts w:eastAsia="仿宋_GB2312" w:hint="eastAsia"/>
          <w:sz w:val="30"/>
          <w:szCs w:val="30"/>
        </w:rPr>
        <w:t xml:space="preserve">减少14,547.79元</w:t>
      </w:r>
      <w:r>
        <w:rPr>
          <w:rFonts w:eastAsia="仿宋_GB2312" w:hint="eastAsia"/>
          <w:sz w:val="30"/>
          <w:szCs w:val="30"/>
        </w:rPr>
        <w:t xml:space="preserve">，完成预算的54.538%</w:t>
      </w:r>
      <w:r>
        <w:rPr>
          <w:rFonts w:eastAsia="仿宋_GB2312" w:hint="eastAsia"/>
          <w:sz w:val="30"/>
          <w:szCs w:val="30"/>
        </w:rPr>
        <w:t xml:space="preserve">；</w:t>
      </w:r>
      <w:r>
        <w:rPr>
          <w:rFonts w:eastAsia="仿宋_GB2312" w:hint="eastAsia"/>
          <w:sz w:val="30"/>
          <w:szCs w:val="30"/>
        </w:rPr>
        <w:t xml:space="preserve">支出决算较上年增加4,946.01元</w:t>
      </w:r>
      <w:r>
        <w:rPr>
          <w:rFonts w:eastAsia="仿宋_GB2312" w:hint="eastAsia"/>
          <w:sz w:val="30"/>
          <w:szCs w:val="30"/>
        </w:rPr>
        <w:t xml:space="preserve">，增长39.548%</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决算数小于预算数的主要原因是厉行节约，严格按照预算执行，合理安排三公经费，严控三公经费支出；</w:t>
      </w:r>
      <w:r>
        <w:rPr>
          <w:rFonts w:eastAsia="仿宋_GB2312" w:hint="eastAsia"/>
          <w:sz w:val="30"/>
          <w:szCs w:val="30"/>
        </w:rPr>
        <w:t xml:space="preserve">决算数较上年增加的主要原因是本年接待民革中央考察调研等公务活动增多，公务接待次数增多。</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7,000.00</w:t>
      </w:r>
      <w:r>
        <w:rPr>
          <w:rFonts w:eastAsia="仿宋_GB2312" w:hint="eastAsia"/>
          <w:sz w:val="30"/>
          <w:szCs w:val="30"/>
        </w:rPr>
        <w:t xml:space="preserve">元，支出决算</w:t>
      </w:r>
      <w:r>
        <w:rPr>
          <w:rFonts w:eastAsia="仿宋_GB2312" w:hint="eastAsia"/>
          <w:sz w:val="30"/>
          <w:szCs w:val="30"/>
        </w:rPr>
        <w:t xml:space="preserve">6,017.21</w:t>
      </w:r>
      <w:r>
        <w:rPr>
          <w:rFonts w:eastAsia="仿宋_GB2312" w:hint="eastAsia"/>
          <w:sz w:val="30"/>
          <w:szCs w:val="30"/>
        </w:rPr>
        <w:t xml:space="preserve">元，与预算相比</w:t>
      </w:r>
      <w:r>
        <w:rPr>
          <w:rFonts w:eastAsia="仿宋_GB2312" w:hint="eastAsia"/>
          <w:sz w:val="30"/>
          <w:szCs w:val="30"/>
        </w:rPr>
        <w:t xml:space="preserve">减少982.79元</w:t>
      </w:r>
      <w:r>
        <w:rPr>
          <w:rFonts w:eastAsia="仿宋_GB2312" w:hint="eastAsia"/>
          <w:sz w:val="30"/>
          <w:szCs w:val="30"/>
        </w:rPr>
        <w:t xml:space="preserve">，完成预算的85.960%</w:t>
      </w:r>
      <w:r>
        <w:rPr>
          <w:rFonts w:eastAsia="仿宋_GB2312" w:hint="eastAsia"/>
          <w:sz w:val="30"/>
          <w:szCs w:val="30"/>
        </w:rPr>
        <w:t xml:space="preserve">；</w:t>
      </w:r>
      <w:r>
        <w:rPr>
          <w:rFonts w:eastAsia="仿宋_GB2312" w:hint="eastAsia"/>
          <w:sz w:val="30"/>
          <w:szCs w:val="30"/>
        </w:rPr>
        <w:t xml:space="preserve">支出决算较上年减少1,982.79元</w:t>
      </w:r>
      <w:r>
        <w:rPr>
          <w:rFonts w:eastAsia="仿宋_GB2312" w:hint="eastAsia"/>
          <w:sz w:val="30"/>
          <w:szCs w:val="30"/>
        </w:rPr>
        <w:t xml:space="preserve">，下降24.785%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决算数小于预算数的主要原因是厉行节约，合理安排公务用车，严控公务用车运行维护费支出；</w:t>
      </w:r>
      <w:r>
        <w:rPr>
          <w:rFonts w:eastAsia="仿宋_GB2312" w:hint="eastAsia"/>
          <w:sz w:val="30"/>
          <w:szCs w:val="30"/>
        </w:rPr>
        <w:t xml:space="preserve">决算数较上年减少的主要原因是厉行节约，合理安排公务用车，压减公务用车运行维护费支出。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7,000.00</w:t>
      </w:r>
      <w:r>
        <w:rPr>
          <w:rFonts w:eastAsia="仿宋_GB2312" w:hint="eastAsia"/>
          <w:sz w:val="30"/>
          <w:szCs w:val="30"/>
        </w:rPr>
        <w:t xml:space="preserve">元，支出决算</w:t>
      </w:r>
      <w:r>
        <w:rPr>
          <w:rFonts w:eastAsia="仿宋_GB2312" w:hint="eastAsia"/>
          <w:sz w:val="30"/>
          <w:szCs w:val="30"/>
        </w:rPr>
        <w:t xml:space="preserve">6,017.21</w:t>
      </w:r>
      <w:r>
        <w:rPr>
          <w:rFonts w:eastAsia="仿宋_GB2312" w:hint="eastAsia"/>
          <w:sz w:val="30"/>
          <w:szCs w:val="30"/>
        </w:rPr>
        <w:t xml:space="preserve">元，与预算相比</w:t>
      </w:r>
      <w:r>
        <w:rPr>
          <w:rFonts w:eastAsia="仿宋_GB2312" w:hint="eastAsia"/>
          <w:sz w:val="30"/>
          <w:szCs w:val="30"/>
        </w:rPr>
        <w:t xml:space="preserve">减少982.79元</w:t>
      </w:r>
      <w:r>
        <w:rPr>
          <w:rFonts w:eastAsia="仿宋_GB2312" w:hint="eastAsia"/>
          <w:sz w:val="30"/>
          <w:szCs w:val="30"/>
        </w:rPr>
        <w:t xml:space="preserve">，完成预算的85.960%</w:t>
      </w:r>
      <w:r>
        <w:rPr>
          <w:rFonts w:eastAsia="仿宋_GB2312" w:hint="eastAsia"/>
          <w:sz w:val="30"/>
          <w:szCs w:val="30"/>
        </w:rPr>
        <w:t xml:space="preserve">；</w:t>
      </w:r>
      <w:r>
        <w:rPr>
          <w:rFonts w:eastAsia="仿宋_GB2312" w:hint="eastAsia"/>
          <w:sz w:val="30"/>
          <w:szCs w:val="30"/>
        </w:rPr>
        <w:t xml:space="preserve">支出决算较上年减少1,982.79元</w:t>
      </w:r>
      <w:r>
        <w:rPr>
          <w:rFonts w:eastAsia="仿宋_GB2312" w:hint="eastAsia"/>
          <w:sz w:val="30"/>
          <w:szCs w:val="30"/>
        </w:rPr>
        <w:t xml:space="preserve">，下降24.785%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决算数小于预算数的主要原因是厉行节约，合理安排公务用车，严控公务用车运行维护费支出；</w:t>
      </w:r>
      <w:r>
        <w:rPr>
          <w:rFonts w:eastAsia="仿宋_GB2312" w:hint="eastAsia"/>
          <w:sz w:val="30"/>
          <w:szCs w:val="30"/>
        </w:rPr>
        <w:t xml:space="preserve">决算数较上年减少的主要原因是厉行节约，合理安排公务用车，压减公务用车运行维护费支出。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11,435.00</w:t>
      </w:r>
      <w:r>
        <w:rPr>
          <w:rFonts w:eastAsia="仿宋_GB2312" w:hint="eastAsia"/>
          <w:sz w:val="30"/>
          <w:szCs w:val="30"/>
        </w:rPr>
        <w:t xml:space="preserve">元，与预算相比</w:t>
      </w:r>
      <w:r>
        <w:rPr>
          <w:rFonts w:eastAsia="仿宋_GB2312" w:hint="eastAsia"/>
          <w:sz w:val="30"/>
          <w:szCs w:val="30"/>
        </w:rPr>
        <w:t xml:space="preserve">减少13,565.00元</w:t>
      </w:r>
      <w:r>
        <w:rPr>
          <w:rFonts w:eastAsia="仿宋_GB2312" w:hint="eastAsia"/>
          <w:sz w:val="30"/>
          <w:szCs w:val="30"/>
        </w:rPr>
        <w:t xml:space="preserve">，完成预算的45.740%</w:t>
      </w:r>
      <w:r>
        <w:rPr>
          <w:rFonts w:eastAsia="仿宋_GB2312" w:hint="eastAsia"/>
          <w:sz w:val="30"/>
          <w:szCs w:val="30"/>
        </w:rPr>
        <w:t xml:space="preserve">；</w:t>
      </w:r>
      <w:r>
        <w:rPr>
          <w:rFonts w:eastAsia="仿宋_GB2312" w:hint="eastAsia"/>
          <w:sz w:val="30"/>
          <w:szCs w:val="30"/>
        </w:rPr>
        <w:t xml:space="preserve">支出决算较上年增加6,928.80元</w:t>
      </w:r>
      <w:r>
        <w:rPr>
          <w:rFonts w:eastAsia="仿宋_GB2312" w:hint="eastAsia"/>
          <w:sz w:val="30"/>
          <w:szCs w:val="30"/>
        </w:rPr>
        <w:t xml:space="preserve">，增长153.761%</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决算数小于预算数的主要原因是厉行节约，合理安排公务接待费，压减公务接待费支出；</w:t>
      </w:r>
      <w:r>
        <w:rPr>
          <w:rFonts w:eastAsia="仿宋_GB2312" w:hint="eastAsia"/>
          <w:sz w:val="30"/>
          <w:szCs w:val="30"/>
        </w:rPr>
        <w:t xml:space="preserve">决算数较上年增加的主要原因是本年接待民革中央考察调研等公务活动增多，接待次数增多。</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39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国民党革命委员会天津市委员会2024年度机关运行经费年初预算1,076,000.00元，决算数1,027,096.86元，与年初预算相比</w:t>
      </w:r>
      <w:r>
        <w:rPr>
          <w:rFonts w:eastAsia="仿宋_GB2312" w:hint="eastAsia"/>
          <w:sz w:val="30"/>
          <w:szCs w:val="30"/>
        </w:rPr>
        <w:t xml:space="preserve">减少48,903.14元，</w:t>
      </w:r>
      <w:r>
        <w:rPr>
          <w:rFonts w:eastAsia="仿宋_GB2312" w:hint="eastAsia"/>
          <w:sz w:val="30"/>
          <w:szCs w:val="30"/>
        </w:rPr>
        <w:t xml:space="preserve">完成年初预算的95.455%；</w:t>
      </w:r>
      <w:r>
        <w:rPr>
          <w:rFonts w:eastAsia="仿宋_GB2312" w:hint="eastAsia"/>
          <w:sz w:val="30"/>
          <w:szCs w:val="30"/>
        </w:rPr>
        <w:t xml:space="preserve">比2023年减少269,597.51元</w:t>
      </w:r>
      <w:r>
        <w:rPr>
          <w:rFonts w:eastAsia="仿宋_GB2312" w:hint="eastAsia"/>
          <w:sz w:val="30"/>
          <w:szCs w:val="30"/>
        </w:rPr>
        <w:t xml:space="preserve">，下降20.791%</w:t>
      </w:r>
      <w:r>
        <w:rPr>
          <w:rFonts w:eastAsia="仿宋_GB2312" w:hint="eastAsia"/>
          <w:sz w:val="30"/>
          <w:szCs w:val="30"/>
        </w:rPr>
        <w:t xml:space="preserve">，主要原因是：厉行节约缩减经费支出。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国民党革命委员会天津市委员会2024年政府采购支出总额8,450.00元，其中：政府采购货物支出8,450.00元、政府采购工程支出0.00元、政府采购服务支出0.00元。授予中小企业合同金额8,450.00元，占政府采购支出总额的100.000%，其中：授予小微企业合同金额8,450.00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中国国民党革命委员会天津市委员会2024年度无国有资产占有使用情况。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根据预算绩效管理要求，中国国民党革命委员会天津市委员会已对4个2024年度市级项目开展绩效自评，涉及金额867,194.07元，自评结果已随部门决算一并公开。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中国国民党革命委员会天津市委员会不属于乡、镇、街级单位，不涉及公开2024年度教育、医疗卫生、社会保障和就业、住房保障、涉农补贴等民生支出情况。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