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天津市宁河区人民检察院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天津市宁河区人民检察院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1、 对于公安机关、国家安全机关等侦查机关侦查的案件进行审查，决定是否逮捕、起诉或者不起诉。并对侦查机关的侦查活动是否合法实行监督。 2、对于刑事案件提起公诉，支持公诉；对于人民法院的刑事判决、裁定是否正确和审判活动是否合法实行监督。 3、对于看守所、社区矫正等执行机关执行刑罚的活动是否合法实行监督。 4、对于人民法院的民事、行政审判活动实行法律监督，对人民法院已经发生效力的判决、裁定，发现违反法律、法规规定的，依法提出抗诉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天津市宁河区人民检察院内设8个职能处室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天津市宁河区人民检察院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天津市宁河区人民检察院（本级）。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32,064,095.83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28,571,765.94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2,328,685.68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1,164,348.03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169.54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32,064,265.37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32,064,799.65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5,204.00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4,669.72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5,204.00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32,069,469.37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32,069,469.37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32,064,265.37</w:t>
            </w:r>
          </w:p>
        </w:tc>
        <w:tc>
          <w:tcPr>
            <w:tcW w:w="1240" w:type="dxa"/>
            <w:tcBorders/>
            <w:vAlign w:val="center"/>
          </w:tcPr>
          <w:p>
            <w:pPr>
              <w:snapToGrid w:val="0"/>
              <w:jc w:val="right"/>
            </w:pPr>
            <w:r>
              <w:rPr>
                <w:rFonts w:ascii="宋体" w:eastAsia="宋体" w:hAnsi="宋体" w:cs="宋体"/>
                <w:b w:val="0"/>
                <w:i w:val="0"/>
                <w:color w:val="000000"/>
                <w:sz w:val="14"/>
              </w:rPr>
              <w:t xml:space="preserve">32,064,095.83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28,571,231.66</w:t>
            </w:r>
          </w:p>
        </w:tc>
        <w:tc>
          <w:tcPr>
            <w:tcW w:w="1240" w:type="dxa"/>
            <w:tcBorders/>
            <w:vAlign w:val="center"/>
          </w:tcPr>
          <w:p>
            <w:pPr>
              <w:snapToGrid w:val="0"/>
              <w:jc w:val="right"/>
            </w:pPr>
            <w:r>
              <w:rPr>
                <w:rFonts w:ascii="宋体" w:eastAsia="宋体" w:hAnsi="宋体" w:cs="宋体"/>
                <w:b w:val="0"/>
                <w:i w:val="0"/>
                <w:color w:val="000000"/>
                <w:sz w:val="14"/>
              </w:rPr>
              <w:t xml:space="preserve">28,571,062.12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28,571,231.66</w:t>
            </w:r>
          </w:p>
        </w:tc>
        <w:tc>
          <w:tcPr>
            <w:tcW w:w="1240" w:type="dxa"/>
            <w:tcBorders/>
            <w:vAlign w:val="center"/>
          </w:tcPr>
          <w:p>
            <w:pPr>
              <w:snapToGrid w:val="0"/>
              <w:jc w:val="right"/>
            </w:pPr>
            <w:r>
              <w:rPr>
                <w:rFonts w:ascii="宋体" w:eastAsia="宋体" w:hAnsi="宋体" w:cs="宋体"/>
                <w:b w:val="0"/>
                <w:i w:val="0"/>
                <w:color w:val="000000"/>
                <w:sz w:val="14"/>
              </w:rPr>
              <w:t xml:space="preserve">28,571,062.12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25,914,445.65</w:t>
            </w:r>
          </w:p>
        </w:tc>
        <w:tc>
          <w:tcPr>
            <w:tcW w:w="1240" w:type="dxa"/>
            <w:tcBorders/>
            <w:vAlign w:val="center"/>
          </w:tcPr>
          <w:p>
            <w:pPr>
              <w:snapToGrid w:val="0"/>
              <w:jc w:val="right"/>
            </w:pPr>
            <w:r>
              <w:rPr>
                <w:rFonts w:ascii="宋体" w:eastAsia="宋体" w:hAnsi="宋体" w:cs="宋体"/>
                <w:b w:val="0"/>
                <w:i w:val="0"/>
                <w:color w:val="000000"/>
                <w:sz w:val="14"/>
              </w:rPr>
              <w:t xml:space="preserve">25,914,276.11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169.54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2,656,786.01</w:t>
            </w:r>
          </w:p>
        </w:tc>
        <w:tc>
          <w:tcPr>
            <w:tcW w:w="1240" w:type="dxa"/>
            <w:tcBorders/>
            <w:vAlign w:val="center"/>
          </w:tcPr>
          <w:p>
            <w:pPr>
              <w:snapToGrid w:val="0"/>
              <w:jc w:val="right"/>
            </w:pPr>
            <w:r>
              <w:rPr>
                <w:rFonts w:ascii="宋体" w:eastAsia="宋体" w:hAnsi="宋体" w:cs="宋体"/>
                <w:b w:val="0"/>
                <w:i w:val="0"/>
                <w:color w:val="000000"/>
                <w:sz w:val="14"/>
              </w:rPr>
              <w:t xml:space="preserve">2,656,786.01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2,328,685.68</w:t>
            </w:r>
          </w:p>
        </w:tc>
        <w:tc>
          <w:tcPr>
            <w:tcW w:w="1240" w:type="dxa"/>
            <w:tcBorders/>
            <w:vAlign w:val="center"/>
          </w:tcPr>
          <w:p>
            <w:pPr>
              <w:snapToGrid w:val="0"/>
              <w:jc w:val="right"/>
            </w:pPr>
            <w:r>
              <w:rPr>
                <w:rFonts w:ascii="宋体" w:eastAsia="宋体" w:hAnsi="宋体" w:cs="宋体"/>
                <w:b w:val="0"/>
                <w:i w:val="0"/>
                <w:color w:val="000000"/>
                <w:sz w:val="14"/>
              </w:rPr>
              <w:t xml:space="preserve">2,328,685.68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2,328,685.68</w:t>
            </w:r>
          </w:p>
        </w:tc>
        <w:tc>
          <w:tcPr>
            <w:tcW w:w="1240" w:type="dxa"/>
            <w:tcBorders/>
            <w:vAlign w:val="center"/>
          </w:tcPr>
          <w:p>
            <w:pPr>
              <w:snapToGrid w:val="0"/>
              <w:jc w:val="right"/>
            </w:pPr>
            <w:r>
              <w:rPr>
                <w:rFonts w:ascii="宋体" w:eastAsia="宋体" w:hAnsi="宋体" w:cs="宋体"/>
                <w:b w:val="0"/>
                <w:i w:val="0"/>
                <w:color w:val="000000"/>
                <w:sz w:val="14"/>
              </w:rPr>
              <w:t xml:space="preserve">2,328,685.68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1,552,457.12</w:t>
            </w:r>
          </w:p>
        </w:tc>
        <w:tc>
          <w:tcPr>
            <w:tcW w:w="1240" w:type="dxa"/>
            <w:tcBorders/>
            <w:vAlign w:val="center"/>
          </w:tcPr>
          <w:p>
            <w:pPr>
              <w:snapToGrid w:val="0"/>
              <w:jc w:val="right"/>
            </w:pPr>
            <w:r>
              <w:rPr>
                <w:rFonts w:ascii="宋体" w:eastAsia="宋体" w:hAnsi="宋体" w:cs="宋体"/>
                <w:b w:val="0"/>
                <w:i w:val="0"/>
                <w:color w:val="000000"/>
                <w:sz w:val="14"/>
              </w:rPr>
              <w:t xml:space="preserve">1,552,457.12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776,228.56</w:t>
            </w:r>
          </w:p>
        </w:tc>
        <w:tc>
          <w:tcPr>
            <w:tcW w:w="1240" w:type="dxa"/>
            <w:tcBorders/>
            <w:vAlign w:val="center"/>
          </w:tcPr>
          <w:p>
            <w:pPr>
              <w:snapToGrid w:val="0"/>
              <w:jc w:val="right"/>
            </w:pPr>
            <w:r>
              <w:rPr>
                <w:rFonts w:ascii="宋体" w:eastAsia="宋体" w:hAnsi="宋体" w:cs="宋体"/>
                <w:b w:val="0"/>
                <w:i w:val="0"/>
                <w:color w:val="000000"/>
                <w:sz w:val="14"/>
              </w:rPr>
              <w:t xml:space="preserve">776,228.56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1,164,348.03</w:t>
            </w:r>
          </w:p>
        </w:tc>
        <w:tc>
          <w:tcPr>
            <w:tcW w:w="1240" w:type="dxa"/>
            <w:tcBorders/>
            <w:vAlign w:val="center"/>
          </w:tcPr>
          <w:p>
            <w:pPr>
              <w:snapToGrid w:val="0"/>
              <w:jc w:val="right"/>
            </w:pPr>
            <w:r>
              <w:rPr>
                <w:rFonts w:ascii="宋体" w:eastAsia="宋体" w:hAnsi="宋体" w:cs="宋体"/>
                <w:b w:val="0"/>
                <w:i w:val="0"/>
                <w:color w:val="000000"/>
                <w:sz w:val="14"/>
              </w:rPr>
              <w:t xml:space="preserve">1,164,348.03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1,164,348.03</w:t>
            </w:r>
          </w:p>
        </w:tc>
        <w:tc>
          <w:tcPr>
            <w:tcW w:w="1240" w:type="dxa"/>
            <w:tcBorders/>
            <w:vAlign w:val="center"/>
          </w:tcPr>
          <w:p>
            <w:pPr>
              <w:snapToGrid w:val="0"/>
              <w:jc w:val="right"/>
            </w:pPr>
            <w:r>
              <w:rPr>
                <w:rFonts w:ascii="宋体" w:eastAsia="宋体" w:hAnsi="宋体" w:cs="宋体"/>
                <w:b w:val="0"/>
                <w:i w:val="0"/>
                <w:color w:val="000000"/>
                <w:sz w:val="14"/>
              </w:rPr>
              <w:t xml:space="preserve">1,164,348.03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970,290.89</w:t>
            </w:r>
          </w:p>
        </w:tc>
        <w:tc>
          <w:tcPr>
            <w:tcW w:w="1240" w:type="dxa"/>
            <w:tcBorders/>
            <w:vAlign w:val="center"/>
          </w:tcPr>
          <w:p>
            <w:pPr>
              <w:snapToGrid w:val="0"/>
              <w:jc w:val="right"/>
            </w:pPr>
            <w:r>
              <w:rPr>
                <w:rFonts w:ascii="宋体" w:eastAsia="宋体" w:hAnsi="宋体" w:cs="宋体"/>
                <w:b w:val="0"/>
                <w:i w:val="0"/>
                <w:color w:val="000000"/>
                <w:sz w:val="14"/>
              </w:rPr>
              <w:t xml:space="preserve">970,290.89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194,057.14</w:t>
            </w:r>
          </w:p>
        </w:tc>
        <w:tc>
          <w:tcPr>
            <w:tcW w:w="1240" w:type="dxa"/>
            <w:tcBorders/>
            <w:vAlign w:val="center"/>
          </w:tcPr>
          <w:p>
            <w:pPr>
              <w:snapToGrid w:val="0"/>
              <w:jc w:val="right"/>
            </w:pPr>
            <w:r>
              <w:rPr>
                <w:rFonts w:ascii="宋体" w:eastAsia="宋体" w:hAnsi="宋体" w:cs="宋体"/>
                <w:b w:val="0"/>
                <w:i w:val="0"/>
                <w:color w:val="000000"/>
                <w:sz w:val="14"/>
              </w:rPr>
              <w:t xml:space="preserve">194,057.14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32,069,469.37</w:t>
            </w:r>
          </w:p>
        </w:tc>
        <w:tc>
          <w:tcPr>
            <w:tcW w:w="580" w:type="dxa"/>
            <w:tcBorders/>
            <w:vAlign w:val="center"/>
          </w:tcPr>
          <w:p>
            <w:pPr>
              <w:snapToGrid w:val="0"/>
              <w:jc w:val="right"/>
            </w:pPr>
            <w:r>
              <w:rPr>
                <w:rFonts w:ascii="宋体" w:eastAsia="宋体" w:hAnsi="宋体" w:cs="宋体"/>
                <w:b w:val="0"/>
                <w:i w:val="0"/>
                <w:color w:val="000000"/>
                <w:sz w:val="9"/>
              </w:rPr>
              <w:t xml:space="preserve">32,064,265.37</w:t>
            </w:r>
          </w:p>
        </w:tc>
        <w:tc>
          <w:tcPr>
            <w:tcW w:w="580" w:type="dxa"/>
            <w:tcBorders/>
            <w:vAlign w:val="center"/>
          </w:tcPr>
          <w:p>
            <w:pPr>
              <w:snapToGrid w:val="0"/>
              <w:jc w:val="right"/>
            </w:pPr>
            <w:r>
              <w:rPr>
                <w:rFonts w:ascii="宋体" w:eastAsia="宋体" w:hAnsi="宋体" w:cs="宋体"/>
                <w:b w:val="0"/>
                <w:i w:val="0"/>
                <w:color w:val="000000"/>
                <w:sz w:val="9"/>
              </w:rPr>
              <w:t xml:space="preserve">32,064,095.83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169.54</w:t>
            </w:r>
          </w:p>
        </w:tc>
        <w:tc>
          <w:tcPr>
            <w:tcW w:w="580" w:type="dxa"/>
            <w:tcBorders/>
            <w:vAlign w:val="center"/>
          </w:tcPr>
          <w:p>
            <w:pPr>
              <w:snapToGrid w:val="0"/>
              <w:jc w:val="right"/>
            </w:pPr>
            <w:r>
              <w:rPr>
                <w:rFonts w:ascii="宋体" w:eastAsia="宋体" w:hAnsi="宋体" w:cs="宋体"/>
                <w:b w:val="0"/>
                <w:i w:val="0"/>
                <w:color w:val="000000"/>
                <w:sz w:val="9"/>
              </w:rPr>
              <w:t xml:space="preserve">5,204.00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5,204.00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5,204.00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268101</w:t>
            </w:r>
          </w:p>
        </w:tc>
        <w:tc>
          <w:tcPr>
            <w:tcW w:w="1520" w:type="dxa"/>
            <w:tcBorders/>
            <w:vAlign w:val="center"/>
          </w:tcPr>
          <w:p>
            <w:pPr>
              <w:snapToGrid w:val="0"/>
              <w:jc w:val="center"/>
            </w:pPr>
            <w:r>
              <w:rPr>
                <w:rFonts w:ascii="宋体" w:eastAsia="宋体" w:hAnsi="宋体" w:cs="宋体"/>
                <w:b w:val="0"/>
                <w:i w:val="0"/>
                <w:color w:val="000000"/>
                <w:sz w:val="9"/>
              </w:rPr>
              <w:t xml:space="preserve">天津市宁河区人民检察院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32,069,469.37</w:t>
            </w:r>
          </w:p>
        </w:tc>
        <w:tc>
          <w:tcPr>
            <w:tcW w:w="580" w:type="dxa"/>
            <w:tcBorders/>
            <w:vAlign w:val="center"/>
          </w:tcPr>
          <w:p>
            <w:pPr>
              <w:snapToGrid w:val="0"/>
              <w:jc w:val="right"/>
            </w:pPr>
            <w:r>
              <w:rPr>
                <w:rFonts w:ascii="宋体" w:eastAsia="宋体" w:hAnsi="宋体" w:cs="宋体"/>
                <w:b w:val="0"/>
                <w:i w:val="0"/>
                <w:color w:val="000000"/>
                <w:sz w:val="9"/>
              </w:rPr>
              <w:t xml:space="preserve">32,064,265.37</w:t>
            </w:r>
          </w:p>
        </w:tc>
        <w:tc>
          <w:tcPr>
            <w:tcW w:w="580" w:type="dxa"/>
            <w:tcBorders/>
            <w:vAlign w:val="center"/>
          </w:tcPr>
          <w:p>
            <w:pPr>
              <w:snapToGrid w:val="0"/>
              <w:jc w:val="right"/>
            </w:pPr>
            <w:r>
              <w:rPr>
                <w:rFonts w:ascii="宋体" w:eastAsia="宋体" w:hAnsi="宋体" w:cs="宋体"/>
                <w:b w:val="0"/>
                <w:i w:val="0"/>
                <w:color w:val="000000"/>
                <w:sz w:val="9"/>
              </w:rPr>
              <w:t xml:space="preserve">32,064,095.83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169.54</w:t>
            </w:r>
          </w:p>
        </w:tc>
        <w:tc>
          <w:tcPr>
            <w:tcW w:w="580" w:type="dxa"/>
            <w:tcBorders/>
            <w:vAlign w:val="center"/>
          </w:tcPr>
          <w:p>
            <w:pPr>
              <w:snapToGrid w:val="0"/>
              <w:jc w:val="right"/>
            </w:pPr>
            <w:r>
              <w:rPr>
                <w:rFonts w:ascii="宋体" w:eastAsia="宋体" w:hAnsi="宋体" w:cs="宋体"/>
                <w:b w:val="0"/>
                <w:i w:val="0"/>
                <w:color w:val="000000"/>
                <w:sz w:val="9"/>
              </w:rPr>
              <w:t xml:space="preserve">5,204.00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5,204.00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5,204.00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32,064,799.65</w:t>
            </w:r>
          </w:p>
        </w:tc>
        <w:tc>
          <w:tcPr>
            <w:tcW w:w="1320" w:type="dxa"/>
            <w:tcBorders/>
            <w:vAlign w:val="center"/>
          </w:tcPr>
          <w:p>
            <w:pPr>
              <w:snapToGrid w:val="0"/>
              <w:jc w:val="right"/>
            </w:pPr>
            <w:r>
              <w:rPr>
                <w:rFonts w:ascii="宋体" w:eastAsia="宋体" w:hAnsi="宋体" w:cs="宋体"/>
                <w:b w:val="0"/>
                <w:i w:val="0"/>
                <w:color w:val="000000"/>
                <w:sz w:val="15"/>
              </w:rPr>
              <w:t xml:space="preserve">29,408,013.64</w:t>
            </w:r>
          </w:p>
        </w:tc>
        <w:tc>
          <w:tcPr>
            <w:tcW w:w="1320" w:type="dxa"/>
            <w:tcBorders/>
            <w:vAlign w:val="center"/>
          </w:tcPr>
          <w:p>
            <w:pPr>
              <w:snapToGrid w:val="0"/>
              <w:jc w:val="right"/>
            </w:pPr>
            <w:r>
              <w:rPr>
                <w:rFonts w:ascii="宋体" w:eastAsia="宋体" w:hAnsi="宋体" w:cs="宋体"/>
                <w:b w:val="0"/>
                <w:i w:val="0"/>
                <w:color w:val="000000"/>
                <w:sz w:val="15"/>
              </w:rPr>
              <w:t xml:space="preserve">2,656,786.01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28,571,765.94</w:t>
            </w:r>
          </w:p>
        </w:tc>
        <w:tc>
          <w:tcPr>
            <w:tcW w:w="1320" w:type="dxa"/>
            <w:tcBorders/>
            <w:vAlign w:val="center"/>
          </w:tcPr>
          <w:p>
            <w:pPr>
              <w:snapToGrid w:val="0"/>
              <w:jc w:val="right"/>
            </w:pPr>
            <w:r>
              <w:rPr>
                <w:rFonts w:ascii="宋体" w:eastAsia="宋体" w:hAnsi="宋体" w:cs="宋体"/>
                <w:b w:val="0"/>
                <w:i w:val="0"/>
                <w:color w:val="000000"/>
                <w:sz w:val="15"/>
              </w:rPr>
              <w:t xml:space="preserve">25,914,979.93</w:t>
            </w:r>
          </w:p>
        </w:tc>
        <w:tc>
          <w:tcPr>
            <w:tcW w:w="1320" w:type="dxa"/>
            <w:tcBorders/>
            <w:vAlign w:val="center"/>
          </w:tcPr>
          <w:p>
            <w:pPr>
              <w:snapToGrid w:val="0"/>
              <w:jc w:val="right"/>
            </w:pPr>
            <w:r>
              <w:rPr>
                <w:rFonts w:ascii="宋体" w:eastAsia="宋体" w:hAnsi="宋体" w:cs="宋体"/>
                <w:b w:val="0"/>
                <w:i w:val="0"/>
                <w:color w:val="000000"/>
                <w:sz w:val="15"/>
              </w:rPr>
              <w:t xml:space="preserve">2,656,786.01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28,571,765.94</w:t>
            </w:r>
          </w:p>
        </w:tc>
        <w:tc>
          <w:tcPr>
            <w:tcW w:w="1320" w:type="dxa"/>
            <w:tcBorders/>
            <w:vAlign w:val="center"/>
          </w:tcPr>
          <w:p>
            <w:pPr>
              <w:snapToGrid w:val="0"/>
              <w:jc w:val="right"/>
            </w:pPr>
            <w:r>
              <w:rPr>
                <w:rFonts w:ascii="宋体" w:eastAsia="宋体" w:hAnsi="宋体" w:cs="宋体"/>
                <w:b w:val="0"/>
                <w:i w:val="0"/>
                <w:color w:val="000000"/>
                <w:sz w:val="15"/>
              </w:rPr>
              <w:t xml:space="preserve">25,914,979.93</w:t>
            </w:r>
          </w:p>
        </w:tc>
        <w:tc>
          <w:tcPr>
            <w:tcW w:w="1320" w:type="dxa"/>
            <w:tcBorders/>
            <w:vAlign w:val="center"/>
          </w:tcPr>
          <w:p>
            <w:pPr>
              <w:snapToGrid w:val="0"/>
              <w:jc w:val="right"/>
            </w:pPr>
            <w:r>
              <w:rPr>
                <w:rFonts w:ascii="宋体" w:eastAsia="宋体" w:hAnsi="宋体" w:cs="宋体"/>
                <w:b w:val="0"/>
                <w:i w:val="0"/>
                <w:color w:val="000000"/>
                <w:sz w:val="15"/>
              </w:rPr>
              <w:t xml:space="preserve">2,656,786.01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25,914,979.93</w:t>
            </w:r>
          </w:p>
        </w:tc>
        <w:tc>
          <w:tcPr>
            <w:tcW w:w="1320" w:type="dxa"/>
            <w:tcBorders/>
            <w:vAlign w:val="center"/>
          </w:tcPr>
          <w:p>
            <w:pPr>
              <w:snapToGrid w:val="0"/>
              <w:jc w:val="right"/>
            </w:pPr>
            <w:r>
              <w:rPr>
                <w:rFonts w:ascii="宋体" w:eastAsia="宋体" w:hAnsi="宋体" w:cs="宋体"/>
                <w:b w:val="0"/>
                <w:i w:val="0"/>
                <w:color w:val="000000"/>
                <w:sz w:val="15"/>
              </w:rPr>
              <w:t xml:space="preserve">25,914,979.93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2,656,786.01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2,656,786.01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2,328,685.68</w:t>
            </w:r>
          </w:p>
        </w:tc>
        <w:tc>
          <w:tcPr>
            <w:tcW w:w="1320" w:type="dxa"/>
            <w:tcBorders/>
            <w:vAlign w:val="center"/>
          </w:tcPr>
          <w:p>
            <w:pPr>
              <w:snapToGrid w:val="0"/>
              <w:jc w:val="right"/>
            </w:pPr>
            <w:r>
              <w:rPr>
                <w:rFonts w:ascii="宋体" w:eastAsia="宋体" w:hAnsi="宋体" w:cs="宋体"/>
                <w:b w:val="0"/>
                <w:i w:val="0"/>
                <w:color w:val="000000"/>
                <w:sz w:val="15"/>
              </w:rPr>
              <w:t xml:space="preserve">2,328,685.68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2,328,685.68</w:t>
            </w:r>
          </w:p>
        </w:tc>
        <w:tc>
          <w:tcPr>
            <w:tcW w:w="1320" w:type="dxa"/>
            <w:tcBorders/>
            <w:vAlign w:val="center"/>
          </w:tcPr>
          <w:p>
            <w:pPr>
              <w:snapToGrid w:val="0"/>
              <w:jc w:val="right"/>
            </w:pPr>
            <w:r>
              <w:rPr>
                <w:rFonts w:ascii="宋体" w:eastAsia="宋体" w:hAnsi="宋体" w:cs="宋体"/>
                <w:b w:val="0"/>
                <w:i w:val="0"/>
                <w:color w:val="000000"/>
                <w:sz w:val="15"/>
              </w:rPr>
              <w:t xml:space="preserve">2,328,685.68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1,552,457.12</w:t>
            </w:r>
          </w:p>
        </w:tc>
        <w:tc>
          <w:tcPr>
            <w:tcW w:w="1320" w:type="dxa"/>
            <w:tcBorders/>
            <w:vAlign w:val="center"/>
          </w:tcPr>
          <w:p>
            <w:pPr>
              <w:snapToGrid w:val="0"/>
              <w:jc w:val="right"/>
            </w:pPr>
            <w:r>
              <w:rPr>
                <w:rFonts w:ascii="宋体" w:eastAsia="宋体" w:hAnsi="宋体" w:cs="宋体"/>
                <w:b w:val="0"/>
                <w:i w:val="0"/>
                <w:color w:val="000000"/>
                <w:sz w:val="15"/>
              </w:rPr>
              <w:t xml:space="preserve">1,552,457.12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776,228.56</w:t>
            </w:r>
          </w:p>
        </w:tc>
        <w:tc>
          <w:tcPr>
            <w:tcW w:w="1320" w:type="dxa"/>
            <w:tcBorders/>
            <w:vAlign w:val="center"/>
          </w:tcPr>
          <w:p>
            <w:pPr>
              <w:snapToGrid w:val="0"/>
              <w:jc w:val="right"/>
            </w:pPr>
            <w:r>
              <w:rPr>
                <w:rFonts w:ascii="宋体" w:eastAsia="宋体" w:hAnsi="宋体" w:cs="宋体"/>
                <w:b w:val="0"/>
                <w:i w:val="0"/>
                <w:color w:val="000000"/>
                <w:sz w:val="15"/>
              </w:rPr>
              <w:t xml:space="preserve">776,228.56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1,164,348.03</w:t>
            </w:r>
          </w:p>
        </w:tc>
        <w:tc>
          <w:tcPr>
            <w:tcW w:w="1320" w:type="dxa"/>
            <w:tcBorders/>
            <w:vAlign w:val="center"/>
          </w:tcPr>
          <w:p>
            <w:pPr>
              <w:snapToGrid w:val="0"/>
              <w:jc w:val="right"/>
            </w:pPr>
            <w:r>
              <w:rPr>
                <w:rFonts w:ascii="宋体" w:eastAsia="宋体" w:hAnsi="宋体" w:cs="宋体"/>
                <w:b w:val="0"/>
                <w:i w:val="0"/>
                <w:color w:val="000000"/>
                <w:sz w:val="15"/>
              </w:rPr>
              <w:t xml:space="preserve">1,164,348.03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1,164,348.03</w:t>
            </w:r>
          </w:p>
        </w:tc>
        <w:tc>
          <w:tcPr>
            <w:tcW w:w="1320" w:type="dxa"/>
            <w:tcBorders/>
            <w:vAlign w:val="center"/>
          </w:tcPr>
          <w:p>
            <w:pPr>
              <w:snapToGrid w:val="0"/>
              <w:jc w:val="right"/>
            </w:pPr>
            <w:r>
              <w:rPr>
                <w:rFonts w:ascii="宋体" w:eastAsia="宋体" w:hAnsi="宋体" w:cs="宋体"/>
                <w:b w:val="0"/>
                <w:i w:val="0"/>
                <w:color w:val="000000"/>
                <w:sz w:val="15"/>
              </w:rPr>
              <w:t xml:space="preserve">1,164,348.03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970,290.89</w:t>
            </w:r>
          </w:p>
        </w:tc>
        <w:tc>
          <w:tcPr>
            <w:tcW w:w="1320" w:type="dxa"/>
            <w:tcBorders/>
            <w:vAlign w:val="center"/>
          </w:tcPr>
          <w:p>
            <w:pPr>
              <w:snapToGrid w:val="0"/>
              <w:jc w:val="right"/>
            </w:pPr>
            <w:r>
              <w:rPr>
                <w:rFonts w:ascii="宋体" w:eastAsia="宋体" w:hAnsi="宋体" w:cs="宋体"/>
                <w:b w:val="0"/>
                <w:i w:val="0"/>
                <w:color w:val="000000"/>
                <w:sz w:val="15"/>
              </w:rPr>
              <w:t xml:space="preserve">970,290.89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194,057.14</w:t>
            </w:r>
          </w:p>
        </w:tc>
        <w:tc>
          <w:tcPr>
            <w:tcW w:w="1320" w:type="dxa"/>
            <w:tcBorders/>
            <w:vAlign w:val="center"/>
          </w:tcPr>
          <w:p>
            <w:pPr>
              <w:snapToGrid w:val="0"/>
              <w:jc w:val="right"/>
            </w:pPr>
            <w:r>
              <w:rPr>
                <w:rFonts w:ascii="宋体" w:eastAsia="宋体" w:hAnsi="宋体" w:cs="宋体"/>
                <w:b w:val="0"/>
                <w:i w:val="0"/>
                <w:color w:val="000000"/>
                <w:sz w:val="15"/>
              </w:rPr>
              <w:t xml:space="preserve">194,057.14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28,571,062.12</w:t>
            </w:r>
          </w:p>
        </w:tc>
        <w:tc>
          <w:tcPr>
            <w:tcW w:w="1420" w:type="dxa"/>
            <w:tcBorders/>
            <w:vAlign w:val="center"/>
          </w:tcPr>
          <w:p>
            <w:pPr>
              <w:snapToGrid w:val="0"/>
              <w:jc w:val="right"/>
            </w:pPr>
            <w:r>
              <w:rPr>
                <w:rFonts w:ascii="宋体" w:eastAsia="宋体" w:hAnsi="宋体" w:cs="宋体"/>
                <w:b w:val="0"/>
                <w:i w:val="0"/>
                <w:color w:val="000000"/>
                <w:sz w:val="16"/>
              </w:rPr>
              <w:t xml:space="preserve">28,571,062.12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2,328,685.68</w:t>
            </w:r>
          </w:p>
        </w:tc>
        <w:tc>
          <w:tcPr>
            <w:tcW w:w="1420" w:type="dxa"/>
            <w:tcBorders/>
            <w:vAlign w:val="center"/>
          </w:tcPr>
          <w:p>
            <w:pPr>
              <w:snapToGrid w:val="0"/>
              <w:jc w:val="right"/>
            </w:pPr>
            <w:r>
              <w:rPr>
                <w:rFonts w:ascii="宋体" w:eastAsia="宋体" w:hAnsi="宋体" w:cs="宋体"/>
                <w:b w:val="0"/>
                <w:i w:val="0"/>
                <w:color w:val="000000"/>
                <w:sz w:val="16"/>
              </w:rPr>
              <w:t xml:space="preserve">2,328,685.68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1,164,348.03</w:t>
            </w:r>
          </w:p>
        </w:tc>
        <w:tc>
          <w:tcPr>
            <w:tcW w:w="1420" w:type="dxa"/>
            <w:tcBorders/>
            <w:vAlign w:val="center"/>
          </w:tcPr>
          <w:p>
            <w:pPr>
              <w:snapToGrid w:val="0"/>
              <w:jc w:val="right"/>
            </w:pPr>
            <w:r>
              <w:rPr>
                <w:rFonts w:ascii="宋体" w:eastAsia="宋体" w:hAnsi="宋体" w:cs="宋体"/>
                <w:b w:val="0"/>
                <w:i w:val="0"/>
                <w:color w:val="000000"/>
                <w:sz w:val="16"/>
              </w:rPr>
              <w:t xml:space="preserve">1,164,348.03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1420" w:type="dxa"/>
            <w:tcBorders/>
            <w:vAlign w:val="center"/>
          </w:tcPr>
          <w:p>
            <w:pPr>
              <w:snapToGrid w:val="0"/>
              <w:jc w:val="right"/>
            </w:pPr>
            <w:r>
              <w:rPr>
                <w:rFonts w:ascii="宋体" w:eastAsia="宋体" w:hAnsi="宋体" w:cs="宋体"/>
                <w:b w:val="0"/>
                <w:i w:val="0"/>
                <w:color w:val="000000"/>
                <w:sz w:val="16"/>
              </w:rPr>
              <w:t xml:space="preserve">32,064,095.83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32,064,095.83</w:t>
            </w:r>
          </w:p>
        </w:tc>
        <w:tc>
          <w:tcPr>
            <w:tcW w:w="1720" w:type="dxa"/>
            <w:tcBorders/>
            <w:vAlign w:val="center"/>
          </w:tcPr>
          <w:p>
            <w:pPr>
              <w:snapToGrid w:val="0"/>
              <w:jc w:val="right"/>
            </w:pPr>
            <w:r>
              <w:rPr>
                <w:rFonts w:ascii="宋体" w:eastAsia="宋体" w:hAnsi="宋体" w:cs="宋体"/>
                <w:b w:val="0"/>
                <w:i w:val="0"/>
                <w:color w:val="000000"/>
                <w:sz w:val="20"/>
              </w:rPr>
              <w:t xml:space="preserve">29,407,309.82</w:t>
            </w:r>
          </w:p>
        </w:tc>
        <w:tc>
          <w:tcPr>
            <w:tcW w:w="1720" w:type="dxa"/>
            <w:tcBorders/>
            <w:vAlign w:val="center"/>
          </w:tcPr>
          <w:p>
            <w:pPr>
              <w:snapToGrid w:val="0"/>
              <w:jc w:val="right"/>
            </w:pPr>
            <w:r>
              <w:rPr>
                <w:rFonts w:ascii="宋体" w:eastAsia="宋体" w:hAnsi="宋体" w:cs="宋体"/>
                <w:b w:val="0"/>
                <w:i w:val="0"/>
                <w:color w:val="000000"/>
                <w:sz w:val="20"/>
              </w:rPr>
              <w:t xml:space="preserve">25,506,532.49</w:t>
            </w:r>
          </w:p>
        </w:tc>
        <w:tc>
          <w:tcPr>
            <w:tcW w:w="1720" w:type="dxa"/>
            <w:tcBorders/>
            <w:vAlign w:val="center"/>
          </w:tcPr>
          <w:p>
            <w:pPr>
              <w:snapToGrid w:val="0"/>
              <w:jc w:val="right"/>
            </w:pPr>
            <w:r>
              <w:rPr>
                <w:rFonts w:ascii="宋体" w:eastAsia="宋体" w:hAnsi="宋体" w:cs="宋体"/>
                <w:b w:val="0"/>
                <w:i w:val="0"/>
                <w:color w:val="000000"/>
                <w:sz w:val="20"/>
              </w:rPr>
              <w:t xml:space="preserve">3,900,777.33</w:t>
            </w:r>
          </w:p>
        </w:tc>
        <w:tc>
          <w:tcPr>
            <w:tcW w:w="1698" w:type="dxa"/>
            <w:tcBorders/>
            <w:vAlign w:val="center"/>
          </w:tcPr>
          <w:p>
            <w:pPr>
              <w:snapToGrid w:val="0"/>
              <w:jc w:val="right"/>
            </w:pPr>
            <w:r>
              <w:rPr>
                <w:rFonts w:ascii="宋体" w:eastAsia="宋体" w:hAnsi="宋体" w:cs="宋体"/>
                <w:b w:val="0"/>
                <w:i w:val="0"/>
                <w:color w:val="000000"/>
                <w:sz w:val="20"/>
              </w:rPr>
              <w:t xml:space="preserve">2,656,786.01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28,571,062.12</w:t>
            </w:r>
          </w:p>
        </w:tc>
        <w:tc>
          <w:tcPr>
            <w:tcW w:w="1720" w:type="dxa"/>
            <w:tcBorders/>
            <w:vAlign w:val="center"/>
          </w:tcPr>
          <w:p>
            <w:pPr>
              <w:snapToGrid w:val="0"/>
              <w:jc w:val="right"/>
            </w:pPr>
            <w:r>
              <w:rPr>
                <w:rFonts w:ascii="宋体" w:eastAsia="宋体" w:hAnsi="宋体" w:cs="宋体"/>
                <w:b w:val="0"/>
                <w:i w:val="0"/>
                <w:color w:val="000000"/>
                <w:sz w:val="20"/>
              </w:rPr>
              <w:t xml:space="preserve">25,914,276.11</w:t>
            </w:r>
          </w:p>
        </w:tc>
        <w:tc>
          <w:tcPr>
            <w:tcW w:w="1720" w:type="dxa"/>
            <w:tcBorders/>
            <w:vAlign w:val="center"/>
          </w:tcPr>
          <w:p>
            <w:pPr>
              <w:snapToGrid w:val="0"/>
              <w:jc w:val="right"/>
            </w:pPr>
            <w:r>
              <w:rPr>
                <w:rFonts w:ascii="宋体" w:eastAsia="宋体" w:hAnsi="宋体" w:cs="宋体"/>
                <w:b w:val="0"/>
                <w:i w:val="0"/>
                <w:color w:val="000000"/>
                <w:sz w:val="20"/>
              </w:rPr>
              <w:t xml:space="preserve">22,013,498.78</w:t>
            </w:r>
          </w:p>
        </w:tc>
        <w:tc>
          <w:tcPr>
            <w:tcW w:w="1720" w:type="dxa"/>
            <w:tcBorders/>
            <w:vAlign w:val="center"/>
          </w:tcPr>
          <w:p>
            <w:pPr>
              <w:snapToGrid w:val="0"/>
              <w:jc w:val="right"/>
            </w:pPr>
            <w:r>
              <w:rPr>
                <w:rFonts w:ascii="宋体" w:eastAsia="宋体" w:hAnsi="宋体" w:cs="宋体"/>
                <w:b w:val="0"/>
                <w:i w:val="0"/>
                <w:color w:val="000000"/>
                <w:sz w:val="20"/>
              </w:rPr>
              <w:t xml:space="preserve">3,900,777.33</w:t>
            </w:r>
          </w:p>
        </w:tc>
        <w:tc>
          <w:tcPr>
            <w:tcW w:w="1698" w:type="dxa"/>
            <w:tcBorders/>
            <w:vAlign w:val="center"/>
          </w:tcPr>
          <w:p>
            <w:pPr>
              <w:snapToGrid w:val="0"/>
              <w:jc w:val="right"/>
            </w:pPr>
            <w:r>
              <w:rPr>
                <w:rFonts w:ascii="宋体" w:eastAsia="宋体" w:hAnsi="宋体" w:cs="宋体"/>
                <w:b w:val="0"/>
                <w:i w:val="0"/>
                <w:color w:val="000000"/>
                <w:sz w:val="20"/>
              </w:rPr>
              <w:t xml:space="preserve">2,656,786.01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28,571,062.12</w:t>
            </w:r>
          </w:p>
        </w:tc>
        <w:tc>
          <w:tcPr>
            <w:tcW w:w="1720" w:type="dxa"/>
            <w:tcBorders/>
            <w:vAlign w:val="center"/>
          </w:tcPr>
          <w:p>
            <w:pPr>
              <w:snapToGrid w:val="0"/>
              <w:jc w:val="right"/>
            </w:pPr>
            <w:r>
              <w:rPr>
                <w:rFonts w:ascii="宋体" w:eastAsia="宋体" w:hAnsi="宋体" w:cs="宋体"/>
                <w:b w:val="0"/>
                <w:i w:val="0"/>
                <w:color w:val="000000"/>
                <w:sz w:val="20"/>
              </w:rPr>
              <w:t xml:space="preserve">25,914,276.11</w:t>
            </w:r>
          </w:p>
        </w:tc>
        <w:tc>
          <w:tcPr>
            <w:tcW w:w="1720" w:type="dxa"/>
            <w:tcBorders/>
            <w:vAlign w:val="center"/>
          </w:tcPr>
          <w:p>
            <w:pPr>
              <w:snapToGrid w:val="0"/>
              <w:jc w:val="right"/>
            </w:pPr>
            <w:r>
              <w:rPr>
                <w:rFonts w:ascii="宋体" w:eastAsia="宋体" w:hAnsi="宋体" w:cs="宋体"/>
                <w:b w:val="0"/>
                <w:i w:val="0"/>
                <w:color w:val="000000"/>
                <w:sz w:val="20"/>
              </w:rPr>
              <w:t xml:space="preserve">22,013,498.78</w:t>
            </w:r>
          </w:p>
        </w:tc>
        <w:tc>
          <w:tcPr>
            <w:tcW w:w="1720" w:type="dxa"/>
            <w:tcBorders/>
            <w:vAlign w:val="center"/>
          </w:tcPr>
          <w:p>
            <w:pPr>
              <w:snapToGrid w:val="0"/>
              <w:jc w:val="right"/>
            </w:pPr>
            <w:r>
              <w:rPr>
                <w:rFonts w:ascii="宋体" w:eastAsia="宋体" w:hAnsi="宋体" w:cs="宋体"/>
                <w:b w:val="0"/>
                <w:i w:val="0"/>
                <w:color w:val="000000"/>
                <w:sz w:val="20"/>
              </w:rPr>
              <w:t xml:space="preserve">3,900,777.33</w:t>
            </w:r>
          </w:p>
        </w:tc>
        <w:tc>
          <w:tcPr>
            <w:tcW w:w="1698" w:type="dxa"/>
            <w:tcBorders/>
            <w:vAlign w:val="center"/>
          </w:tcPr>
          <w:p>
            <w:pPr>
              <w:snapToGrid w:val="0"/>
              <w:jc w:val="right"/>
            </w:pPr>
            <w:r>
              <w:rPr>
                <w:rFonts w:ascii="宋体" w:eastAsia="宋体" w:hAnsi="宋体" w:cs="宋体"/>
                <w:b w:val="0"/>
                <w:i w:val="0"/>
                <w:color w:val="000000"/>
                <w:sz w:val="20"/>
              </w:rPr>
              <w:t xml:space="preserve">2,656,786.01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25,914,276.11</w:t>
            </w:r>
          </w:p>
        </w:tc>
        <w:tc>
          <w:tcPr>
            <w:tcW w:w="1720" w:type="dxa"/>
            <w:tcBorders/>
            <w:vAlign w:val="center"/>
          </w:tcPr>
          <w:p>
            <w:pPr>
              <w:snapToGrid w:val="0"/>
              <w:jc w:val="right"/>
            </w:pPr>
            <w:r>
              <w:rPr>
                <w:rFonts w:ascii="宋体" w:eastAsia="宋体" w:hAnsi="宋体" w:cs="宋体"/>
                <w:b w:val="0"/>
                <w:i w:val="0"/>
                <w:color w:val="000000"/>
                <w:sz w:val="20"/>
              </w:rPr>
              <w:t xml:space="preserve">25,914,276.11</w:t>
            </w:r>
          </w:p>
        </w:tc>
        <w:tc>
          <w:tcPr>
            <w:tcW w:w="1720" w:type="dxa"/>
            <w:tcBorders/>
            <w:vAlign w:val="center"/>
          </w:tcPr>
          <w:p>
            <w:pPr>
              <w:snapToGrid w:val="0"/>
              <w:jc w:val="right"/>
            </w:pPr>
            <w:r>
              <w:rPr>
                <w:rFonts w:ascii="宋体" w:eastAsia="宋体" w:hAnsi="宋体" w:cs="宋体"/>
                <w:b w:val="0"/>
                <w:i w:val="0"/>
                <w:color w:val="000000"/>
                <w:sz w:val="20"/>
              </w:rPr>
              <w:t xml:space="preserve">22,013,498.78</w:t>
            </w:r>
          </w:p>
        </w:tc>
        <w:tc>
          <w:tcPr>
            <w:tcW w:w="1720" w:type="dxa"/>
            <w:tcBorders/>
            <w:vAlign w:val="center"/>
          </w:tcPr>
          <w:p>
            <w:pPr>
              <w:snapToGrid w:val="0"/>
              <w:jc w:val="right"/>
            </w:pPr>
            <w:r>
              <w:rPr>
                <w:rFonts w:ascii="宋体" w:eastAsia="宋体" w:hAnsi="宋体" w:cs="宋体"/>
                <w:b w:val="0"/>
                <w:i w:val="0"/>
                <w:color w:val="000000"/>
                <w:sz w:val="20"/>
              </w:rPr>
              <w:t xml:space="preserve">3,900,777.33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2,656,786.01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2,656,786.01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2,328,685.68</w:t>
            </w:r>
          </w:p>
        </w:tc>
        <w:tc>
          <w:tcPr>
            <w:tcW w:w="1720" w:type="dxa"/>
            <w:tcBorders/>
            <w:vAlign w:val="center"/>
          </w:tcPr>
          <w:p>
            <w:pPr>
              <w:snapToGrid w:val="0"/>
              <w:jc w:val="right"/>
            </w:pPr>
            <w:r>
              <w:rPr>
                <w:rFonts w:ascii="宋体" w:eastAsia="宋体" w:hAnsi="宋体" w:cs="宋体"/>
                <w:b w:val="0"/>
                <w:i w:val="0"/>
                <w:color w:val="000000"/>
                <w:sz w:val="20"/>
              </w:rPr>
              <w:t xml:space="preserve">2,328,685.68</w:t>
            </w:r>
          </w:p>
        </w:tc>
        <w:tc>
          <w:tcPr>
            <w:tcW w:w="1720" w:type="dxa"/>
            <w:tcBorders/>
            <w:vAlign w:val="center"/>
          </w:tcPr>
          <w:p>
            <w:pPr>
              <w:snapToGrid w:val="0"/>
              <w:jc w:val="right"/>
            </w:pPr>
            <w:r>
              <w:rPr>
                <w:rFonts w:ascii="宋体" w:eastAsia="宋体" w:hAnsi="宋体" w:cs="宋体"/>
                <w:b w:val="0"/>
                <w:i w:val="0"/>
                <w:color w:val="000000"/>
                <w:sz w:val="20"/>
              </w:rPr>
              <w:t xml:space="preserve">2,328,685.68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2,328,685.68</w:t>
            </w:r>
          </w:p>
        </w:tc>
        <w:tc>
          <w:tcPr>
            <w:tcW w:w="1720" w:type="dxa"/>
            <w:tcBorders/>
            <w:vAlign w:val="center"/>
          </w:tcPr>
          <w:p>
            <w:pPr>
              <w:snapToGrid w:val="0"/>
              <w:jc w:val="right"/>
            </w:pPr>
            <w:r>
              <w:rPr>
                <w:rFonts w:ascii="宋体" w:eastAsia="宋体" w:hAnsi="宋体" w:cs="宋体"/>
                <w:b w:val="0"/>
                <w:i w:val="0"/>
                <w:color w:val="000000"/>
                <w:sz w:val="20"/>
              </w:rPr>
              <w:t xml:space="preserve">2,328,685.68</w:t>
            </w:r>
          </w:p>
        </w:tc>
        <w:tc>
          <w:tcPr>
            <w:tcW w:w="1720" w:type="dxa"/>
            <w:tcBorders/>
            <w:vAlign w:val="center"/>
          </w:tcPr>
          <w:p>
            <w:pPr>
              <w:snapToGrid w:val="0"/>
              <w:jc w:val="right"/>
            </w:pPr>
            <w:r>
              <w:rPr>
                <w:rFonts w:ascii="宋体" w:eastAsia="宋体" w:hAnsi="宋体" w:cs="宋体"/>
                <w:b w:val="0"/>
                <w:i w:val="0"/>
                <w:color w:val="000000"/>
                <w:sz w:val="20"/>
              </w:rPr>
              <w:t xml:space="preserve">2,328,685.68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1,552,457.12</w:t>
            </w:r>
          </w:p>
        </w:tc>
        <w:tc>
          <w:tcPr>
            <w:tcW w:w="1720" w:type="dxa"/>
            <w:tcBorders/>
            <w:vAlign w:val="center"/>
          </w:tcPr>
          <w:p>
            <w:pPr>
              <w:snapToGrid w:val="0"/>
              <w:jc w:val="right"/>
            </w:pPr>
            <w:r>
              <w:rPr>
                <w:rFonts w:ascii="宋体" w:eastAsia="宋体" w:hAnsi="宋体" w:cs="宋体"/>
                <w:b w:val="0"/>
                <w:i w:val="0"/>
                <w:color w:val="000000"/>
                <w:sz w:val="20"/>
              </w:rPr>
              <w:t xml:space="preserve">1,552,457.12</w:t>
            </w:r>
          </w:p>
        </w:tc>
        <w:tc>
          <w:tcPr>
            <w:tcW w:w="1720" w:type="dxa"/>
            <w:tcBorders/>
            <w:vAlign w:val="center"/>
          </w:tcPr>
          <w:p>
            <w:pPr>
              <w:snapToGrid w:val="0"/>
              <w:jc w:val="right"/>
            </w:pPr>
            <w:r>
              <w:rPr>
                <w:rFonts w:ascii="宋体" w:eastAsia="宋体" w:hAnsi="宋体" w:cs="宋体"/>
                <w:b w:val="0"/>
                <w:i w:val="0"/>
                <w:color w:val="000000"/>
                <w:sz w:val="20"/>
              </w:rPr>
              <w:t xml:space="preserve">1,552,457.12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776,228.56</w:t>
            </w:r>
          </w:p>
        </w:tc>
        <w:tc>
          <w:tcPr>
            <w:tcW w:w="1720" w:type="dxa"/>
            <w:tcBorders/>
            <w:vAlign w:val="center"/>
          </w:tcPr>
          <w:p>
            <w:pPr>
              <w:snapToGrid w:val="0"/>
              <w:jc w:val="right"/>
            </w:pPr>
            <w:r>
              <w:rPr>
                <w:rFonts w:ascii="宋体" w:eastAsia="宋体" w:hAnsi="宋体" w:cs="宋体"/>
                <w:b w:val="0"/>
                <w:i w:val="0"/>
                <w:color w:val="000000"/>
                <w:sz w:val="20"/>
              </w:rPr>
              <w:t xml:space="preserve">776,228.56</w:t>
            </w:r>
          </w:p>
        </w:tc>
        <w:tc>
          <w:tcPr>
            <w:tcW w:w="1720" w:type="dxa"/>
            <w:tcBorders/>
            <w:vAlign w:val="center"/>
          </w:tcPr>
          <w:p>
            <w:pPr>
              <w:snapToGrid w:val="0"/>
              <w:jc w:val="right"/>
            </w:pPr>
            <w:r>
              <w:rPr>
                <w:rFonts w:ascii="宋体" w:eastAsia="宋体" w:hAnsi="宋体" w:cs="宋体"/>
                <w:b w:val="0"/>
                <w:i w:val="0"/>
                <w:color w:val="000000"/>
                <w:sz w:val="20"/>
              </w:rPr>
              <w:t xml:space="preserve">776,228.56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1,164,348.03</w:t>
            </w:r>
          </w:p>
        </w:tc>
        <w:tc>
          <w:tcPr>
            <w:tcW w:w="1720" w:type="dxa"/>
            <w:tcBorders/>
            <w:vAlign w:val="center"/>
          </w:tcPr>
          <w:p>
            <w:pPr>
              <w:snapToGrid w:val="0"/>
              <w:jc w:val="right"/>
            </w:pPr>
            <w:r>
              <w:rPr>
                <w:rFonts w:ascii="宋体" w:eastAsia="宋体" w:hAnsi="宋体" w:cs="宋体"/>
                <w:b w:val="0"/>
                <w:i w:val="0"/>
                <w:color w:val="000000"/>
                <w:sz w:val="20"/>
              </w:rPr>
              <w:t xml:space="preserve">1,164,348.03</w:t>
            </w:r>
          </w:p>
        </w:tc>
        <w:tc>
          <w:tcPr>
            <w:tcW w:w="1720" w:type="dxa"/>
            <w:tcBorders/>
            <w:vAlign w:val="center"/>
          </w:tcPr>
          <w:p>
            <w:pPr>
              <w:snapToGrid w:val="0"/>
              <w:jc w:val="right"/>
            </w:pPr>
            <w:r>
              <w:rPr>
                <w:rFonts w:ascii="宋体" w:eastAsia="宋体" w:hAnsi="宋体" w:cs="宋体"/>
                <w:b w:val="0"/>
                <w:i w:val="0"/>
                <w:color w:val="000000"/>
                <w:sz w:val="20"/>
              </w:rPr>
              <w:t xml:space="preserve">1,164,348.03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1,164,348.03</w:t>
            </w:r>
          </w:p>
        </w:tc>
        <w:tc>
          <w:tcPr>
            <w:tcW w:w="1720" w:type="dxa"/>
            <w:tcBorders/>
            <w:vAlign w:val="center"/>
          </w:tcPr>
          <w:p>
            <w:pPr>
              <w:snapToGrid w:val="0"/>
              <w:jc w:val="right"/>
            </w:pPr>
            <w:r>
              <w:rPr>
                <w:rFonts w:ascii="宋体" w:eastAsia="宋体" w:hAnsi="宋体" w:cs="宋体"/>
                <w:b w:val="0"/>
                <w:i w:val="0"/>
                <w:color w:val="000000"/>
                <w:sz w:val="20"/>
              </w:rPr>
              <w:t xml:space="preserve">1,164,348.03</w:t>
            </w:r>
          </w:p>
        </w:tc>
        <w:tc>
          <w:tcPr>
            <w:tcW w:w="1720" w:type="dxa"/>
            <w:tcBorders/>
            <w:vAlign w:val="center"/>
          </w:tcPr>
          <w:p>
            <w:pPr>
              <w:snapToGrid w:val="0"/>
              <w:jc w:val="right"/>
            </w:pPr>
            <w:r>
              <w:rPr>
                <w:rFonts w:ascii="宋体" w:eastAsia="宋体" w:hAnsi="宋体" w:cs="宋体"/>
                <w:b w:val="0"/>
                <w:i w:val="0"/>
                <w:color w:val="000000"/>
                <w:sz w:val="20"/>
              </w:rPr>
              <w:t xml:space="preserve">1,164,348.03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970,290.89</w:t>
            </w:r>
          </w:p>
        </w:tc>
        <w:tc>
          <w:tcPr>
            <w:tcW w:w="1720" w:type="dxa"/>
            <w:tcBorders/>
            <w:vAlign w:val="center"/>
          </w:tcPr>
          <w:p>
            <w:pPr>
              <w:snapToGrid w:val="0"/>
              <w:jc w:val="right"/>
            </w:pPr>
            <w:r>
              <w:rPr>
                <w:rFonts w:ascii="宋体" w:eastAsia="宋体" w:hAnsi="宋体" w:cs="宋体"/>
                <w:b w:val="0"/>
                <w:i w:val="0"/>
                <w:color w:val="000000"/>
                <w:sz w:val="20"/>
              </w:rPr>
              <w:t xml:space="preserve">970,290.89</w:t>
            </w:r>
          </w:p>
        </w:tc>
        <w:tc>
          <w:tcPr>
            <w:tcW w:w="1720" w:type="dxa"/>
            <w:tcBorders/>
            <w:vAlign w:val="center"/>
          </w:tcPr>
          <w:p>
            <w:pPr>
              <w:snapToGrid w:val="0"/>
              <w:jc w:val="right"/>
            </w:pPr>
            <w:r>
              <w:rPr>
                <w:rFonts w:ascii="宋体" w:eastAsia="宋体" w:hAnsi="宋体" w:cs="宋体"/>
                <w:b w:val="0"/>
                <w:i w:val="0"/>
                <w:color w:val="000000"/>
                <w:sz w:val="20"/>
              </w:rPr>
              <w:t xml:space="preserve">970,290.89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194,057.14</w:t>
            </w:r>
          </w:p>
        </w:tc>
        <w:tc>
          <w:tcPr>
            <w:tcW w:w="1720" w:type="dxa"/>
            <w:tcBorders/>
            <w:vAlign w:val="center"/>
          </w:tcPr>
          <w:p>
            <w:pPr>
              <w:snapToGrid w:val="0"/>
              <w:jc w:val="right"/>
            </w:pPr>
            <w:r>
              <w:rPr>
                <w:rFonts w:ascii="宋体" w:eastAsia="宋体" w:hAnsi="宋体" w:cs="宋体"/>
                <w:b w:val="0"/>
                <w:i w:val="0"/>
                <w:color w:val="000000"/>
                <w:sz w:val="20"/>
              </w:rPr>
              <w:t xml:space="preserve">194,057.14</w:t>
            </w:r>
          </w:p>
        </w:tc>
        <w:tc>
          <w:tcPr>
            <w:tcW w:w="1720" w:type="dxa"/>
            <w:tcBorders/>
            <w:vAlign w:val="center"/>
          </w:tcPr>
          <w:p>
            <w:pPr>
              <w:snapToGrid w:val="0"/>
              <w:jc w:val="right"/>
            </w:pPr>
            <w:r>
              <w:rPr>
                <w:rFonts w:ascii="宋体" w:eastAsia="宋体" w:hAnsi="宋体" w:cs="宋体"/>
                <w:b w:val="0"/>
                <w:i w:val="0"/>
                <w:color w:val="000000"/>
                <w:sz w:val="20"/>
              </w:rPr>
              <w:t xml:space="preserve">194,057.14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25,214,468.09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3,900,777.33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3,555,487.50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4,951,912.35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5,673,607.98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3,703.68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24,975.50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1,552,457.12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776,228.56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69,000.00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921,774.01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194,057.14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1,216,597.84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67,922.54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101,344.38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5,648,949.00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127,547.19</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1,872,071.89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292,064.40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284,384.40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7,680.00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232,900.21</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163,000.00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155,000.00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69,000.00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685,510.00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442,198.53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25,506,532.49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3,900,777.33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天津市宁河区人民检察院2024年度政府性基金预算财政拨款收入支出决算表为空表。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天津市宁河区人民检察院2024年国有资本经营预算财政拨款收入支出决算表为空表。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69,000.00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69,000.00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69,000.00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snapToGrid w:val="0"/>
              <w:jc w:val="right"/>
            </w:pPr>
            <w:r>
              <w:rPr>
                <w:rFonts w:ascii="宋体" w:eastAsia="宋体" w:hAnsi="宋体" w:cs="宋体"/>
                <w:b w:val="0"/>
                <w:i w:val="0"/>
                <w:color w:val="000000"/>
                <w:sz w:val="16"/>
              </w:rPr>
              <w:t xml:space="preserve">2,656,786.01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天津市宁河区人民检察院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32,069,469.37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减少206,351.42元，下降0.639%</w:t>
      </w:r>
      <w:r>
        <w:rPr>
          <w:rFonts w:eastAsia="仿宋_GB2312" w:hint="eastAsia"/>
          <w:sz w:val="30"/>
          <w:szCs w:val="30"/>
        </w:rPr>
        <w:t xml:space="preserve">，主要原因是</w:t>
      </w:r>
      <w:r>
        <w:rPr>
          <w:rFonts w:eastAsia="仿宋_GB2312" w:hint="eastAsia"/>
          <w:sz w:val="30"/>
          <w:szCs w:val="30"/>
        </w:rPr>
        <w:t xml:space="preserve">厉行勤俭节约，反对铺张浪费，严格压减收入支出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一般公共预算财政拨款收入32,064,095.83元、其他收入169.54元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公共安全支出28,571,765.94元、社会保障和就业支出2,328,685.68元、卫生健康支出1,164,348.03元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天津市宁河区人民检察院</w:t>
      </w:r>
      <w:r>
        <w:rPr>
          <w:rFonts w:eastAsia="仿宋_GB2312" w:hint="eastAsia"/>
          <w:sz w:val="30"/>
          <w:szCs w:val="30"/>
        </w:rPr>
        <w:t xml:space="preserve">2024年度本年收入合计</w:t>
      </w:r>
      <w:r>
        <w:rPr>
          <w:rFonts w:eastAsia="仿宋_GB2312" w:hint="eastAsia"/>
          <w:sz w:val="30"/>
          <w:szCs w:val="30"/>
        </w:rPr>
        <w:t xml:space="preserve">32,064,265.37</w:t>
      </w:r>
      <w:r>
        <w:rPr>
          <w:rFonts w:eastAsia="仿宋_GB2312" w:hint="eastAsia"/>
          <w:sz w:val="30"/>
          <w:szCs w:val="30"/>
        </w:rPr>
        <w:t xml:space="preserve">元，与2023年度相比</w:t>
      </w:r>
      <w:r>
        <w:rPr>
          <w:rFonts w:eastAsia="仿宋_GB2312" w:hint="eastAsia"/>
          <w:sz w:val="30"/>
          <w:szCs w:val="30"/>
        </w:rPr>
        <w:t xml:space="preserve">减少202,530.21元，</w:t>
      </w:r>
      <w:r>
        <w:rPr>
          <w:rFonts w:eastAsia="仿宋_GB2312" w:hint="eastAsia"/>
          <w:sz w:val="30"/>
          <w:szCs w:val="30"/>
        </w:rPr>
        <w:t xml:space="preserve">主要原因是</w:t>
      </w:r>
      <w:r>
        <w:rPr>
          <w:rFonts w:eastAsia="仿宋_GB2312" w:hint="eastAsia"/>
          <w:sz w:val="30"/>
          <w:szCs w:val="30"/>
        </w:rPr>
        <w:t xml:space="preserve">人员减少等变动调整导致人员经费减少</w:t>
      </w:r>
      <w:r>
        <w:rPr>
          <w:rFonts w:eastAsia="仿宋_GB2312" w:hint="eastAsia"/>
          <w:sz w:val="30"/>
          <w:szCs w:val="30"/>
        </w:rPr>
        <w:t xml:space="preserve">。其中：</w:t>
      </w:r>
      <w:r>
        <w:rPr>
          <w:rFonts w:eastAsia="仿宋_GB2312" w:hint="eastAsia"/>
          <w:sz w:val="30"/>
          <w:szCs w:val="30"/>
        </w:rPr>
        <w:t xml:space="preserve">一般公共预算财政拨款收入32,064,095.83元，占99.999%；其他收入169.54元，占0.001%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天津市宁河区人民检察院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32,064,799.65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减少204,416.02元，</w:t>
      </w:r>
      <w:r>
        <w:rPr>
          <w:rFonts w:eastAsia="仿宋_GB2312" w:hint="eastAsia"/>
          <w:sz w:val="30"/>
          <w:szCs w:val="30"/>
        </w:rPr>
        <w:t xml:space="preserve">主要原因是</w:t>
      </w:r>
      <w:r>
        <w:rPr>
          <w:rFonts w:eastAsia="仿宋_GB2312" w:hint="eastAsia"/>
          <w:sz w:val="30"/>
          <w:szCs w:val="30"/>
        </w:rPr>
        <w:t xml:space="preserve">厉行勤俭节约，反对铺张浪费，严格压减收入支出</w:t>
      </w:r>
      <w:r>
        <w:rPr>
          <w:rFonts w:eastAsia="仿宋_GB2312" w:hint="eastAsia"/>
          <w:sz w:val="30"/>
          <w:szCs w:val="30"/>
        </w:rPr>
        <w:t xml:space="preserve">。其中：</w:t>
      </w:r>
      <w:r>
        <w:rPr>
          <w:rFonts w:eastAsia="仿宋_GB2312" w:hint="eastAsia"/>
          <w:sz w:val="30"/>
          <w:szCs w:val="30"/>
        </w:rPr>
        <w:t xml:space="preserve">基本支出29,408,013.64元，占91.714%；项目支出2,656,786.01元，占8.286%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天津市宁河区人民检察院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32,064,095.83</w:t>
      </w:r>
      <w:r>
        <w:rPr>
          <w:rFonts w:eastAsia="仿宋_GB2312" w:hint="eastAsia"/>
          <w:sz w:val="30"/>
          <w:szCs w:val="30"/>
        </w:rPr>
        <w:t xml:space="preserve">元。与2023年度相比，财政拨款收、支总计各</w:t>
      </w:r>
      <w:r>
        <w:rPr>
          <w:rFonts w:eastAsia="仿宋_GB2312" w:hint="eastAsia"/>
          <w:sz w:val="30"/>
          <w:szCs w:val="30"/>
        </w:rPr>
        <w:t xml:space="preserve">减少192,334.53元，下降0.596%，</w:t>
      </w:r>
      <w:r>
        <w:rPr>
          <w:rFonts w:eastAsia="仿宋_GB2312" w:hint="eastAsia"/>
          <w:sz w:val="30"/>
          <w:szCs w:val="30"/>
        </w:rPr>
        <w:t xml:space="preserve">主要原因是</w:t>
      </w:r>
      <w:r>
        <w:rPr>
          <w:rFonts w:eastAsia="仿宋_GB2312" w:hint="eastAsia"/>
          <w:sz w:val="30"/>
          <w:szCs w:val="30"/>
        </w:rPr>
        <w:t xml:space="preserve">厉行勤俭节约，反对铺张浪费，严格压减收入支出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一般公共预算财政拨款32,064,095.83元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公共安全支出28,571,062.12元、社会保障和就业支出2,328,685.68元、卫生健康支出1,164,348.03元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天津市宁河区人民检察院2024年度部门决算一般公共预算财政拨款支出合计32,064,095.83元，占本年支出合计的99.998%。与2023年度相比，一般公共预算财政拨款支出</w:t>
      </w:r>
      <w:r>
        <w:rPr>
          <w:rFonts w:eastAsia="仿宋_GB2312" w:hint="eastAsia"/>
          <w:sz w:val="30"/>
          <w:szCs w:val="30"/>
        </w:rPr>
        <w:t xml:space="preserve">减少192,334.53元</w:t>
      </w:r>
      <w:r>
        <w:rPr>
          <w:rFonts w:eastAsia="仿宋_GB2312" w:hint="eastAsia"/>
          <w:sz w:val="30"/>
          <w:szCs w:val="30"/>
        </w:rPr>
        <w:t xml:space="preserve">，下降0.596%</w:t>
      </w:r>
      <w:r>
        <w:rPr>
          <w:rFonts w:eastAsia="仿宋_GB2312" w:hint="eastAsia"/>
          <w:sz w:val="30"/>
          <w:szCs w:val="30"/>
        </w:rPr>
        <w:t xml:space="preserve">，主要原因是厉行勤俭节约，反对铺张浪费，严格压减收入支出。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2024年度一般公共预算财政拨款支出32,064,095.83元，主要用于以下方面：</w:t>
      </w:r>
      <w:r>
        <w:rPr>
          <w:rFonts w:eastAsia="仿宋_GB2312" w:hint="eastAsia"/>
          <w:sz w:val="30"/>
          <w:szCs w:val="30"/>
        </w:rPr>
        <w:t xml:space="preserve">公共安全支出（类）支出28,571,062.12元，占89.106%,社会保障和就业支出（类）支出2,328,685.68元，占7.263%,卫生健康支出（类）支出1,164,348.03元，占3.631%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2024年度一般公共预算财政拨款支出年初预算为29,532,500.00元，支出决算为32,064,095.83元</w:t>
      </w:r>
      <w:r>
        <w:rPr>
          <w:rFonts w:eastAsia="仿宋_GB2312" w:hint="eastAsia"/>
          <w:sz w:val="30"/>
          <w:szCs w:val="30"/>
        </w:rPr>
        <w:t xml:space="preserve">，完成年初预算的108.574%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1.公共安全支出（类）检察（款）行政运行（项）年初预算为23,553,000.00元，支出决算为25,914,276.11元，完成年初预算的110.025%，决算数大于预算数的主要原因是：人员调整导致年中追加人员经费。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2,300,500.00元，支出决算为2,656,786.01元，完成年初预算的115.487%，决算数大于预算数的主要原因是：为保障办案需求，追加检察业务费及业务装备费以及2024年执行中按规定使用了以前年度结转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1,635,000.00元，支出决算为1,552,457.12元，完成年初预算的94.952%，决算数小于预算数的主要原因是：人员减少，按照要求调整保险缴费基数，因此基本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818,000.00元，支出决算为776,228.56元，完成年初预算的94.893%，决算数小于预算数的主要原因是：人员减少，按照要求调整职业年金缴费基数，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1,022,000.00元，支出决算为970,290.89元，完成年初预算的94.940%，决算数小于预算数的主要原因是：人员减少，按照要求调整保险缴费基数，机关单位医疗保险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204,000.00元，支出决算为194,057.14元，完成年初预算的95.126%，决算数小于预算数的主要原因是：人员减少，按照要求调整医疗补助保险缴费基数，公务员医疗补助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天津市宁河区人民检察院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29,407,309.82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减少313,022.07元，</w:t>
      </w:r>
      <w:r>
        <w:rPr>
          <w:rFonts w:eastAsia="仿宋_GB2312" w:hint="eastAsia"/>
          <w:sz w:val="30"/>
          <w:szCs w:val="30"/>
        </w:rPr>
        <w:t xml:space="preserve">主要原因是</w:t>
      </w:r>
      <w:r>
        <w:rPr>
          <w:rFonts w:eastAsia="仿宋_GB2312" w:hint="eastAsia"/>
          <w:sz w:val="30"/>
          <w:szCs w:val="30"/>
        </w:rPr>
        <w:t xml:space="preserve">人员调整变动导致人员经费减少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人员经费25,506,532.49元，主要包括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公用经费3,900,777.33元，主要包括</w:t>
      </w:r>
      <w:r>
        <w:rPr>
          <w:rFonts w:eastAsia="仿宋_GB2312" w:hint="eastAsia"/>
          <w:sz w:val="30"/>
          <w:szCs w:val="30"/>
        </w:rPr>
        <w:t xml:space="preserve">办公费、手续费、水费、电费、邮电费、物业管理费、差旅费、维修（护）费、劳务费、工会经费、福利费、公务用车运行维护费、其他交通费用、其他商品和服务支出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天津市宁河区人民检察院2024年度无政府性基金预算财政拨款收入、支出和结转结余。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天津市宁河区人民检察院2024年度无国有资本经营预算财政拨款收入、支出和结转结余。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69,000.00</w:t>
      </w:r>
      <w:r>
        <w:rPr>
          <w:rFonts w:eastAsia="仿宋_GB2312" w:hint="eastAsia"/>
          <w:sz w:val="30"/>
          <w:szCs w:val="30"/>
        </w:rPr>
        <w:t xml:space="preserve">元，支出决算</w:t>
      </w:r>
      <w:r>
        <w:rPr>
          <w:rFonts w:eastAsia="仿宋_GB2312" w:hint="eastAsia"/>
          <w:sz w:val="30"/>
          <w:szCs w:val="30"/>
        </w:rPr>
        <w:t xml:space="preserve">69,000.00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支出决算较上年减少8,000.00元</w:t>
      </w:r>
      <w:r>
        <w:rPr>
          <w:rFonts w:eastAsia="仿宋_GB2312" w:hint="eastAsia"/>
          <w:sz w:val="30"/>
          <w:szCs w:val="30"/>
        </w:rPr>
        <w:t xml:space="preserve">，下降10.390%</w:t>
      </w:r>
      <w:r>
        <w:rPr>
          <w:rFonts w:eastAsia="仿宋_GB2312" w:hint="eastAsia"/>
          <w:sz w:val="30"/>
          <w:szCs w:val="30"/>
        </w:rPr>
        <w:t xml:space="preserve">。</w:t>
      </w:r>
      <w:r>
        <w:rPr>
          <w:rFonts w:eastAsia="仿宋_GB2312" w:hint="eastAsia"/>
          <w:sz w:val="30"/>
          <w:szCs w:val="30"/>
        </w:rPr>
        <w:t xml:space="preserve">决算数与预算数持平的主要原因是厉行勤俭节约，严格管控“三公”经费支出；</w:t>
      </w:r>
      <w:r>
        <w:rPr>
          <w:rFonts w:eastAsia="仿宋_GB2312" w:hint="eastAsia"/>
          <w:sz w:val="30"/>
          <w:szCs w:val="30"/>
        </w:rPr>
        <w:t xml:space="preserve">决算数较上年减少的主要原因是压减公务用车运行维护费。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69,000.00</w:t>
      </w:r>
      <w:r>
        <w:rPr>
          <w:rFonts w:eastAsia="仿宋_GB2312" w:hint="eastAsia"/>
          <w:sz w:val="30"/>
          <w:szCs w:val="30"/>
        </w:rPr>
        <w:t xml:space="preserve">元，支出决算</w:t>
      </w:r>
      <w:r>
        <w:rPr>
          <w:rFonts w:eastAsia="仿宋_GB2312" w:hint="eastAsia"/>
          <w:sz w:val="30"/>
          <w:szCs w:val="30"/>
        </w:rPr>
        <w:t xml:space="preserve">69,000.00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支出决算较上年减少8,000.00元</w:t>
      </w:r>
      <w:r>
        <w:rPr>
          <w:rFonts w:eastAsia="仿宋_GB2312" w:hint="eastAsia"/>
          <w:sz w:val="30"/>
          <w:szCs w:val="30"/>
        </w:rPr>
        <w:t xml:space="preserve">，下降10.390%</w:t>
      </w:r>
      <w:r>
        <w:rPr>
          <w:rFonts w:eastAsia="仿宋_GB2312" w:hint="eastAsia"/>
          <w:sz w:val="30"/>
          <w:szCs w:val="30"/>
        </w:rPr>
        <w:t xml:space="preserve">。</w:t>
      </w:r>
      <w:r>
        <w:rPr>
          <w:rFonts w:eastAsia="仿宋_GB2312" w:hint="eastAsia"/>
          <w:sz w:val="30"/>
          <w:szCs w:val="30"/>
        </w:rPr>
        <w:t xml:space="preserve">决算数与预算数持平的主要原因是厉行勤俭节约，严格管控公务用车购置及运行维护费支出；</w:t>
      </w:r>
      <w:r>
        <w:rPr>
          <w:rFonts w:eastAsia="仿宋_GB2312" w:hint="eastAsia"/>
          <w:sz w:val="30"/>
          <w:szCs w:val="30"/>
        </w:rPr>
        <w:t xml:space="preserve">决算数较上年减少的主要原因是压减公务用车运行维护费。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69,000.00</w:t>
      </w:r>
      <w:r>
        <w:rPr>
          <w:rFonts w:eastAsia="仿宋_GB2312" w:hint="eastAsia"/>
          <w:sz w:val="30"/>
          <w:szCs w:val="30"/>
        </w:rPr>
        <w:t xml:space="preserve">元，支出决算</w:t>
      </w:r>
      <w:r>
        <w:rPr>
          <w:rFonts w:eastAsia="仿宋_GB2312" w:hint="eastAsia"/>
          <w:sz w:val="30"/>
          <w:szCs w:val="30"/>
        </w:rPr>
        <w:t xml:space="preserve">69,000.00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支出决算较上年减少8,000.00元</w:t>
      </w:r>
      <w:r>
        <w:rPr>
          <w:rFonts w:eastAsia="仿宋_GB2312" w:hint="eastAsia"/>
          <w:sz w:val="30"/>
          <w:szCs w:val="30"/>
        </w:rPr>
        <w:t xml:space="preserve">，下降10.390%</w:t>
      </w:r>
      <w:r>
        <w:rPr>
          <w:rFonts w:eastAsia="仿宋_GB2312" w:hint="eastAsia"/>
          <w:sz w:val="30"/>
          <w:szCs w:val="30"/>
        </w:rPr>
        <w:t xml:space="preserve">。</w:t>
      </w:r>
      <w:r>
        <w:rPr>
          <w:rFonts w:eastAsia="仿宋_GB2312" w:hint="eastAsia"/>
          <w:sz w:val="30"/>
          <w:szCs w:val="30"/>
        </w:rPr>
        <w:t xml:space="preserve">决算数与预算数持平的主要原因是厉行勤俭节约，严格管控公务用车购置及运行维护费支出；</w:t>
      </w:r>
      <w:r>
        <w:rPr>
          <w:rFonts w:eastAsia="仿宋_GB2312" w:hint="eastAsia"/>
          <w:sz w:val="30"/>
          <w:szCs w:val="30"/>
        </w:rPr>
        <w:t xml:space="preserve">决算数较上年减少的主要原因是压减公务用车运行维护费。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宁河区人民检察院2024年度机关运行经费年初预算4,003,000.00元，决算数3,900,777.33元，与年初预算相比</w:t>
      </w:r>
      <w:r>
        <w:rPr>
          <w:rFonts w:eastAsia="仿宋_GB2312" w:hint="eastAsia"/>
          <w:sz w:val="30"/>
          <w:szCs w:val="30"/>
        </w:rPr>
        <w:t xml:space="preserve">减少102,222.67元，</w:t>
      </w:r>
      <w:r>
        <w:rPr>
          <w:rFonts w:eastAsia="仿宋_GB2312" w:hint="eastAsia"/>
          <w:sz w:val="30"/>
          <w:szCs w:val="30"/>
        </w:rPr>
        <w:t xml:space="preserve">完成年初预算的97.446%；</w:t>
      </w:r>
      <w:r>
        <w:rPr>
          <w:rFonts w:eastAsia="仿宋_GB2312" w:hint="eastAsia"/>
          <w:sz w:val="30"/>
          <w:szCs w:val="30"/>
        </w:rPr>
        <w:t xml:space="preserve">比2023年减少411,213.46元</w:t>
      </w:r>
      <w:r>
        <w:rPr>
          <w:rFonts w:eastAsia="仿宋_GB2312" w:hint="eastAsia"/>
          <w:sz w:val="30"/>
          <w:szCs w:val="30"/>
        </w:rPr>
        <w:t xml:space="preserve">，下降9.537%</w:t>
      </w:r>
      <w:r>
        <w:rPr>
          <w:rFonts w:eastAsia="仿宋_GB2312" w:hint="eastAsia"/>
          <w:sz w:val="30"/>
          <w:szCs w:val="30"/>
        </w:rPr>
        <w:t xml:space="preserve">，主要原因是：厉行勤俭节约，反对铺张浪费，严格压减收入支出。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宁河区人民检察院2024年政府采购支出总额1,496,475.84元，其中：政府采购货物支出37,848.00元、政府采购工程支出0.00元、政府采购服务支出1,458,627.84元。授予中小企业合同金额1,496,475.84元，占政府采购支出总额的100.000%，其中：授予小微企业合同金额1,496,475.84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截至2024年12月31日，天津市宁河区人民检察院共有车辆7辆</w:t>
      </w:r>
      <w:r>
        <w:rPr>
          <w:rFonts w:eastAsia="仿宋_GB2312" w:hint="eastAsia"/>
          <w:sz w:val="30"/>
          <w:szCs w:val="30"/>
        </w:rPr>
        <w:t xml:space="preserve">，其中：</w:t>
      </w:r>
      <w:r>
        <w:rPr>
          <w:rFonts w:eastAsia="仿宋_GB2312" w:hint="eastAsia"/>
          <w:sz w:val="30"/>
          <w:szCs w:val="30"/>
        </w:rPr>
        <w:t xml:space="preserve">执法执勤用车7辆</w:t>
      </w:r>
      <w:r>
        <w:rPr>
          <w:rFonts w:eastAsia="仿宋_GB2312" w:hint="eastAsia"/>
          <w:sz w:val="30"/>
          <w:szCs w:val="30"/>
        </w:rPr>
        <w:t xml:space="preserve">。单价100万元以上的设备3台（套）。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根据预算绩效管理要求，天津市宁河区人民检察院2025年度已对4个市级项目开展绩效自评，涉及金额830,804.00元，自评结果已随部门决算一并公开。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天津市宁河区人民检察院不属于乡、镇、街级单位，不涉及公开2024年度教育、医疗卫生、社会保障和就业、住房保障、涉农补贴等民生支出情况。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