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天津市地质矿产勘查开发局</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质矿产勘查开发局主要承担天津市基础性、公益性、战略性地质工作。包括基础地质调查和填图；城市地质调查和评价；地热资源勘查、研究、开发；水文地质勘查，水资源评价和应急水源地勘查开发；工程地质勘查，基础工程地质研究和施工；土壤状况、生态农业地质调查；地质环境调查监测和地质灾害勘查评价与治理；固体矿产勘查和旅游地质调查；测绘测量和地理地质信息等。</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天津市地质矿产勘查开发局内设8个处室；下辖5个预算单位。纳入天津市地质矿产勘查开发局2023年度部门决算编制范围的单位包括：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1.天津市地质矿产勘查开发局部门（本级）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2.天津市地质调查研究院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3.天津市环境监测总站</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4.天津地热勘查开发设计院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5.天津市第二地质勘探大队</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6.天津市地质矿产测试中心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1.天津市地质矿产勘查开发局2023年度政府性基金预算财政拨款收入支出决算表为空表。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2.天津市地质矿产勘查开发局2023年度国有资本经营预算财政拨款收入支出决算表为空表。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天津市地质矿产勘查开发局2023年度收入、支出决算总计</w:t>
      </w:r>
      <w:r>
        <w:rPr>
          <w:rFonts w:hint="eastAsia" w:ascii="Times New Roman" w:hAnsi="Times New Roman" w:eastAsia="仿宋_GB2312" w:cs="仿宋_GB2312"/>
          <w:sz w:val="30"/>
          <w:szCs w:val="30"/>
        </w:rPr>
        <w:t>342,766,792.65元，与2022年度相比，收、支总计各增长31,082,819.21元，增长9.97%，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eastAsia="zh-CN"/>
        </w:rPr>
        <w:t>编制口径调整后，</w:t>
      </w:r>
      <w:r>
        <w:rPr>
          <w:rFonts w:hint="eastAsia" w:ascii="Times New Roman" w:hAnsi="Times New Roman" w:eastAsia="仿宋_GB2312" w:cs="仿宋_GB2312"/>
          <w:sz w:val="30"/>
          <w:szCs w:val="30"/>
        </w:rPr>
        <w:t>23年年初结转和结余包括了累计结余。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天津市地质矿产勘查开发局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299,632,247.08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年度相比减少15,732,940.50元，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：财政拨款减少。</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169,400,168.22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56.54</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117,908,511.84元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39.35%；</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290,000.00元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0.10%；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586,200.00元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0.20%；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11,447,367.02元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3.81%。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天津市地质矿产勘查开发局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年度本年支出合计310,716,915.75元，与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年度相比减少5,377,982.25元，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财政拨款减少，支出也相应减少。</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295,234,841.95元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占95.02%；</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14,605,873.80元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占4.70%；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586,200.00元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占0.19%；</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290,000.00元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天津市地质矿产勘查开发局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169,400,168.22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年度相比，财政拨款收、支总计各减少13,306,117.93元，下降7.28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财政拨款基本支出减少，支出也相应减少。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天津市地质矿产勘查开发局2023年度部门决算一般公共预算财政拨款支出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计169,400,168.22元，占本年支出合计的54.52%，与2022年度相比，一般公共预算财政拨款支出减少13,306,117.93元，下降7.28%，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：财政拨款基本支出减少，支出也相应减少。</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169,400,168.22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社会保障和就业支出19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518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500.00元，占11.52%；卫生健康支出7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820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620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元，占4.62%；节能环保支出5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180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元，占3.06%；自然资源海洋气象等支出136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881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048.22元，占80.80%。</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162,997,000.00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169,400,168.22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103.93%</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1.社会保障和就业支出（类）行政事业单位养老支出（款）机关事业单位基本养老保险缴费支出（项）年初预算为13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057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元，完成年初预算的100.40%，决算数大于年初预算数的主要原因人员动态调整导致经费增加。</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w:t>
      </w:r>
      <w:r>
        <w:rPr>
          <w:rFonts w:hint="eastAsia" w:ascii="Times New Roman" w:hAnsi="Times New Roman" w:eastAsia="仿宋_GB2312" w:cs="仿宋_GB2312"/>
          <w:color w:val="auto"/>
          <w:sz w:val="30"/>
          <w:szCs w:val="30"/>
        </w:rPr>
        <w:t>.社会保障和就业支出（类）行政事业单位养老支出（款）机关事业单位职业年金缴费支出（项）年初预算为6</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503</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000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元，支出决算为6</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461</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500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元，完成年初预算的99.36%，决算数小于年初预算数的主要原因人员动态调整导致经费</w:t>
      </w:r>
      <w:r>
        <w:rPr>
          <w:rFonts w:hint="eastAsia" w:ascii="Times New Roman" w:hAnsi="Times New Roman" w:eastAsia="仿宋_GB2312" w:cs="仿宋_GB2312"/>
          <w:color w:val="auto"/>
          <w:sz w:val="30"/>
          <w:szCs w:val="30"/>
          <w:lang w:val="en-US" w:eastAsia="zh-CN"/>
        </w:rPr>
        <w:t>减少</w:t>
      </w:r>
      <w:r>
        <w:rPr>
          <w:rFonts w:hint="eastAsia"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br w:type="textWrapping"/>
      </w:r>
      <w:r>
        <w:rPr>
          <w:rFonts w:ascii="Times New Roman" w:hAnsi="Times New Roman" w:eastAsia="仿宋_GB2312" w:cs="仿宋_GB2312"/>
          <w:color w:val="auto"/>
          <w:sz w:val="30"/>
          <w:szCs w:val="30"/>
        </w:rPr>
        <w:t xml:space="preserve">    </w:t>
      </w:r>
      <w:r>
        <w:rPr>
          <w:rFonts w:hint="eastAsia" w:ascii="Times New Roman" w:hAnsi="Times New Roman" w:eastAsia="仿宋_GB2312" w:cs="仿宋_GB2312"/>
          <w:color w:val="auto"/>
          <w:sz w:val="30"/>
          <w:szCs w:val="30"/>
        </w:rPr>
        <w:t>3.卫生健康支出（类）行政事业单位医疗（</w:t>
      </w:r>
      <w:r>
        <w:rPr>
          <w:rFonts w:hint="eastAsia" w:ascii="Times New Roman" w:hAnsi="Times New Roman" w:eastAsia="仿宋_GB2312" w:cs="仿宋_GB2312"/>
          <w:sz w:val="30"/>
          <w:szCs w:val="30"/>
        </w:rPr>
        <w:t>款）事业单位医疗（项）年初预算为5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385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517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元，完成年初预算的102.45%，决算数大于年初预算数的主要原因是在职人员及离退休人员医疗费。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4.卫生健康支出（类）行政事业单位医疗（款）其他行政事业单</w:t>
      </w:r>
      <w:r>
        <w:rPr>
          <w:rFonts w:hint="eastAsia" w:ascii="Times New Roman" w:hAnsi="Times New Roman" w:eastAsia="仿宋_GB2312" w:cs="仿宋_GB2312"/>
          <w:color w:val="auto"/>
          <w:sz w:val="30"/>
          <w:szCs w:val="30"/>
        </w:rPr>
        <w:t>位医疗支出（项）年初预算为2</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326</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000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元，支出决算为2</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303</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420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元，完成年初预算的99.03%，决算数小于年初预算数的主要原因人员动态调整导致经费</w:t>
      </w:r>
      <w:r>
        <w:rPr>
          <w:rFonts w:hint="eastAsia" w:ascii="Times New Roman" w:hAnsi="Times New Roman" w:eastAsia="仿宋_GB2312" w:cs="仿宋_GB2312"/>
          <w:color w:val="auto"/>
          <w:sz w:val="30"/>
          <w:szCs w:val="30"/>
          <w:lang w:val="en-US" w:eastAsia="zh-CN"/>
        </w:rPr>
        <w:t>减少</w:t>
      </w:r>
      <w:r>
        <w:rPr>
          <w:rFonts w:hint="eastAsia"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br w:type="textWrapping"/>
      </w:r>
      <w:r>
        <w:rPr>
          <w:rFonts w:ascii="Times New Roman" w:hAnsi="Times New Roman" w:eastAsia="仿宋_GB2312" w:cs="仿宋_GB2312"/>
          <w:color w:val="auto"/>
          <w:sz w:val="30"/>
          <w:szCs w:val="30"/>
        </w:rPr>
        <w:t xml:space="preserve">    </w:t>
      </w:r>
      <w:r>
        <w:rPr>
          <w:rFonts w:hint="eastAsia" w:ascii="Times New Roman" w:hAnsi="Times New Roman" w:eastAsia="仿宋_GB2312" w:cs="仿宋_GB2312"/>
          <w:color w:val="auto"/>
          <w:sz w:val="30"/>
          <w:szCs w:val="30"/>
        </w:rPr>
        <w:t>5.节能环保支出（类）污染防治（款）水体</w:t>
      </w:r>
      <w:r>
        <w:rPr>
          <w:rFonts w:hint="eastAsia" w:ascii="Times New Roman" w:hAnsi="Times New Roman" w:eastAsia="仿宋_GB2312" w:cs="仿宋_GB2312"/>
          <w:sz w:val="30"/>
          <w:szCs w:val="30"/>
        </w:rPr>
        <w:t>（项）年初预算为0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w:t>
      </w:r>
      <w:r>
        <w:rPr>
          <w:rFonts w:ascii="Times New Roman" w:hAnsi="Times New Roman" w:eastAsia="仿宋_GB2312" w:cs="仿宋_GB2312"/>
          <w:sz w:val="30"/>
          <w:szCs w:val="30"/>
        </w:rPr>
        <w:t>预算</w:t>
      </w:r>
      <w:r>
        <w:rPr>
          <w:rFonts w:hint="eastAsia" w:ascii="Times New Roman" w:hAnsi="Times New Roman" w:eastAsia="仿宋_GB2312" w:cs="仿宋_GB2312"/>
          <w:sz w:val="30"/>
          <w:szCs w:val="30"/>
        </w:rPr>
        <w:t>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180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180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元，决算数等于追加预算数的主要原因是下发财政拨款项目资金。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6.自然资源海洋气象等支出（类）自然资源事务（款）事业运行（项）年初预算为127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元，支出决算为127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455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174.42元，完成年初预算的100.08%，决算数大于年初预算数的主要原因是财政拨款项目支出增加。</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7.自然资源海洋气象等支出（类）自然资源事务（款）其他自然资源事务支出（项）年初预算为0元，追加</w:t>
      </w:r>
      <w:r>
        <w:rPr>
          <w:rFonts w:ascii="Times New Roman" w:hAnsi="Times New Roman" w:eastAsia="仿宋_GB2312" w:cs="仿宋_GB2312"/>
          <w:sz w:val="30"/>
          <w:szCs w:val="30"/>
        </w:rPr>
        <w:t>预算</w:t>
      </w:r>
      <w:r>
        <w:rPr>
          <w:rFonts w:hint="eastAsia" w:ascii="Times New Roman" w:hAnsi="Times New Roman" w:eastAsia="仿宋_GB2312" w:cs="仿宋_GB2312"/>
          <w:sz w:val="30"/>
          <w:szCs w:val="30"/>
        </w:rPr>
        <w:t>995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873.8</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元，支出决算为995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873.8</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元，决算数等于追加预算数的主要原因是下发抚恤金财政拨款资金。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8.自然资源海洋气象等支出（类）自然资源事务（款）地质矿产资源与环境调查（项）年初预算为8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430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430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%，决算数等于年初预算数的主要原因是严格按照</w:t>
      </w:r>
      <w:r>
        <w:rPr>
          <w:rFonts w:ascii="Times New Roman" w:hAnsi="Times New Roman" w:eastAsia="仿宋_GB2312" w:cs="仿宋_GB2312"/>
          <w:sz w:val="30"/>
          <w:szCs w:val="30"/>
        </w:rPr>
        <w:t>预算</w:t>
      </w:r>
      <w:r>
        <w:rPr>
          <w:rFonts w:hint="eastAsia" w:ascii="Times New Roman" w:hAnsi="Times New Roman" w:eastAsia="仿宋_GB2312" w:cs="仿宋_GB2312"/>
          <w:sz w:val="30"/>
          <w:szCs w:val="30"/>
        </w:rPr>
        <w:t>执行</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天津市地质矿产勘查开发局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154,794,294.42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年度相比减少15,043,177.73元，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过紧日子，压减相应支出。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147,552,294.42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医疗费、其他工资福利支出、离休费、退休费、抚恤金、生活补助、医疗费补助、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7,242,000.00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水费、电费、邮电费、取暖费、物业管理费、差旅费、维修(护)费、培训费、专用材料费、劳务费、工会经费、福利费、公务用车运行维护费、其他交通费用、税金及附加费用、其他商品和服务支出、办公设备购置、专用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天津市地质矿产勘查开发局2023年度无政府性基金预算财政拨款收入、支出和结转结余。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天津市地质矿产勘查开发局2023年度无国有资本经营预算财政拨款收入、支出和结转结余。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131,000.00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131,000.00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10,514.15元，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7.43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kern w:val="0"/>
          <w:sz w:val="30"/>
          <w:szCs w:val="30"/>
          <w:lang w:eastAsia="zh-CN"/>
        </w:rPr>
        <w:t>过紧日子，</w:t>
      </w:r>
      <w:r>
        <w:rPr>
          <w:rFonts w:hint="eastAsia" w:ascii="Times New Roman" w:hAnsi="Times New Roman" w:eastAsia="仿宋_GB2312" w:cs="仿宋_GB2312"/>
          <w:kern w:val="0"/>
          <w:sz w:val="30"/>
          <w:szCs w:val="30"/>
        </w:rPr>
        <w:t>合理安排</w:t>
      </w:r>
      <w:r>
        <w:rPr>
          <w:rFonts w:hint="eastAsia" w:ascii="Times New Roman" w:hAnsi="Times New Roman" w:eastAsia="仿宋_GB2312" w:cs="仿宋_GB2312"/>
          <w:kern w:val="0"/>
          <w:sz w:val="30"/>
          <w:szCs w:val="30"/>
          <w:lang w:eastAsia="zh-CN"/>
        </w:rPr>
        <w:t>三公经费支出</w:t>
      </w:r>
      <w:r>
        <w:rPr>
          <w:rFonts w:hint="eastAsia" w:ascii="Times New Roman" w:hAnsi="Times New Roman" w:eastAsia="仿宋_GB2312" w:cs="仿宋_GB2312"/>
          <w:kern w:val="0"/>
          <w:sz w:val="30"/>
          <w:szCs w:val="30"/>
        </w:rPr>
        <w:t>，严格按照预算执行；决算数较上年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过紧日子，压减公车运维支出。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131,000.00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131,000.00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10,514.15元，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7.43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过紧日子，</w:t>
      </w:r>
      <w:r>
        <w:rPr>
          <w:rFonts w:hint="eastAsia" w:ascii="Times New Roman" w:hAnsi="Times New Roman" w:eastAsia="仿宋_GB2312" w:cs="仿宋_GB2312"/>
          <w:kern w:val="0"/>
          <w:sz w:val="30"/>
          <w:szCs w:val="30"/>
        </w:rPr>
        <w:t>合理安排公务用车使用，</w:t>
      </w:r>
      <w:r>
        <w:rPr>
          <w:rFonts w:hint="eastAsia" w:ascii="Times New Roman" w:hAnsi="Times New Roman" w:eastAsia="仿宋_GB2312" w:cs="仿宋_GB2312"/>
          <w:sz w:val="30"/>
          <w:szCs w:val="30"/>
        </w:rPr>
        <w:t>压减公车运维支出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严格按照预算执行</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131,000.00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131,000.00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10,514.15元，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7.43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过紧日子，</w:t>
      </w:r>
      <w:r>
        <w:rPr>
          <w:rFonts w:hint="eastAsia" w:ascii="Times New Roman" w:hAnsi="Times New Roman" w:eastAsia="仿宋_GB2312" w:cs="仿宋_GB2312"/>
          <w:kern w:val="0"/>
          <w:sz w:val="30"/>
          <w:szCs w:val="30"/>
        </w:rPr>
        <w:t>合理安排公务用车使用，</w:t>
      </w:r>
      <w:r>
        <w:rPr>
          <w:rFonts w:hint="eastAsia" w:ascii="Times New Roman" w:hAnsi="Times New Roman" w:eastAsia="仿宋_GB2312" w:cs="仿宋_GB2312"/>
          <w:sz w:val="30"/>
          <w:szCs w:val="30"/>
        </w:rPr>
        <w:t>压减公车运维支出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严格按照预算执行</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21</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天津市地质矿产勘查开发局2023年度无机关运行经费。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天津市地质矿产勘查开发局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16,011,844.75</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281,144.75</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1,680,000.00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14,050,700.00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6,551,975.75</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40.92%</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5,906,975.75</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36.89%</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54.95</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45.53</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日，天津市地质矿产勘查开发局共有车辆</w:t>
      </w:r>
      <w:r>
        <w:rPr>
          <w:rFonts w:hint="eastAsia" w:ascii="Times New Roman" w:hAnsi="Times New Roman" w:eastAsia="仿宋_GB2312" w:cs="Times New Roman"/>
          <w:kern w:val="0"/>
          <w:sz w:val="30"/>
          <w:szCs w:val="30"/>
        </w:rPr>
        <w:t>37</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36</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日常公务出行用车。</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根据预算绩效管理要求，天津市地质矿产勘查开发局2023年度已对9个市级项目开展绩效自评，涉及金额15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178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373.8元，自评结果已随部门决算一并公开。本部门2023年度未开展部门评价。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天津市地质矿产勘查开发局不属于乡、镇、街级单位，不涉及公开2022年度教育、医疗卫生、社会保障和就业、住房保障、涉农补贴等民生支出情况。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bookmarkStart w:id="0" w:name="_GoBack"/>
      <w:bookmarkEnd w:id="0"/>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600000000000000"/>
    <w:charset w:val="86"/>
    <w:family w:val="auto"/>
    <w:pitch w:val="default"/>
    <w:sig w:usb0="00000000" w:usb1="00000000"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C14A0"/>
    <w:rsid w:val="001D587E"/>
    <w:rsid w:val="00201489"/>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1240"/>
    <w:rsid w:val="00575537"/>
    <w:rsid w:val="005D1367"/>
    <w:rsid w:val="005D3F56"/>
    <w:rsid w:val="0060659A"/>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24521"/>
    <w:rsid w:val="00A57AE7"/>
    <w:rsid w:val="00AC6D54"/>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0D0E"/>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5C400F"/>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933BB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02E4FFB"/>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472813"/>
    <w:rsid w:val="73724CC1"/>
    <w:rsid w:val="7455465F"/>
    <w:rsid w:val="75AB44BA"/>
    <w:rsid w:val="79B7155B"/>
    <w:rsid w:val="79DC07A5"/>
    <w:rsid w:val="7A276325"/>
    <w:rsid w:val="7ACA53E2"/>
    <w:rsid w:val="7B143565"/>
    <w:rsid w:val="7DE15F8E"/>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4616</Words>
  <Characters>5635</Characters>
  <Lines>41</Lines>
  <Paragraphs>11</Paragraphs>
  <TotalTime>6</TotalTime>
  <ScaleCrop>false</ScaleCrop>
  <LinksUpToDate>false</LinksUpToDate>
  <CharactersWithSpaces>5711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2024-08-05T01:44:00Z</dcterms:created>
  <dc:creator>office</dc:creator>
  <cp:lastModifiedBy>Dell</cp:lastModifiedBy>
  <dcterms:modified xsi:type="dcterms:W3CDTF">2024-09-06T03:06:25Z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