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天津市人民检察院第二分院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人民检察院第二分院深入贯彻习近平新时代中国特色社会主义思想，深入贯彻党的路线方针政策和决策部署，坚持党对检察工作的绝对领导，坚决维护习近平总书记党中央的核心、全党的核心地位，坚决维护党中央权威和集中统一领导。依照法律有关规定对由本院直接受理的刑事案件行使侦查权；对所辖重大刑事案件依法审查批准逮捕、决定逮捕、提起公诉；负责应由本院承办的刑事、民事、行政诉讼活动及刑事、民事、行政判决和裁定等生效法律文书执行的法律监督工作；负责应由本院承办的提起公益诉讼工作；负责应由本院承办的对监狱、看守所等执法活动的法律监督工作；负责本院的控告申诉检察工作；负责本院的检察政务和新闻宣传工作；负责本院的理论研究、案件管理和检务督察工作；负责本院检察队伍建设和思想政治工作，依法管理本院检察官及其他检察人员的工作；负责本院的财务装备工作和检察技术信息工作；负责其他应当由本院承办的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天津市人民检察院第二分院内设14个职能处室。纳入天津市人民检察院第二分院2023年度部门决算编制范围的单位包括：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天津市人民检察院第二分院（本级）。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1.天津市人民检察院第二分院2023年度政府性基金预算财政拨款收入支出决算表为空表。</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2.天津市人民检察院第二分院2023年度国有资本经营预算财政拨款收入支出决算表为空表。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天津市人民检察院第二分院2023年度收入、支出决算总计</w:t>
      </w:r>
      <w:r>
        <w:rPr>
          <w:rFonts w:hint="eastAsia" w:ascii="Times New Roman" w:hAnsi="Times New Roman" w:eastAsia="仿宋_GB2312" w:cs="仿宋_GB2312"/>
          <w:sz w:val="30"/>
          <w:szCs w:val="30"/>
        </w:rPr>
        <w:t>80,627,528.94元，与2022年度相比，收、支总计各增加3,517,543.02元，增长4.56%，</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：2023年度招录、调入、晋职晋级人员相应工资增加；3名退休干警去世，抚恤金支出增加；三是年中追加经费。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天津市人民检察院第二分院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80,574,186.94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年度相比增加3,526,201.02元，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：2023年度招录、调入、晋职晋级人员相应工资增加；3名退休干警去世，抚恤金支出增加；三是年中追加经费。</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80,507,131.72</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99.92</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67,055.22元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0.08%。</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天津市人民检察院第二分院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年度本年支出合计80,627,378.04元，与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年度相比增加3,570,734.12元，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2023年度招录、调入、晋职晋级人员相应工资增加；3名退休干警去世，抚恤金支出增加。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75,350,563.20元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占93.46%；</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5,276,814.84元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占6.54%。</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天津市人民检察院第二分院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80,507,131.72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年度相比，财政拨款收、支总计各增加4,081,645.80元，增长5.34</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2023年度招录、调入、晋职晋级人员相应工资增加；3名退休干警去世，抚恤金支出增加；三是年中追加经费。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天津市人民检察院第二分院2023年度部门决算一般公共预算财政拨款支出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计80,507,131.72元，占本年支出合计的99.85%，与2022年度相比，一般公共预算财政拨款支出增加4,081,645.80元，增长5.34%，</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：2023年度招录、调入、晋职晋级人员相应工资增加；3名退休干警去世，抚恤金支出增加；三是年中追加经费。</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80,507,131.72</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公共安全支出71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080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108.92元，占88.29%；社会保障和就业支出6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345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609.4</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元，占7.88%；卫生健康支出3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081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413.4</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元，占3.83%。</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70,567,000.00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80,507,131.72</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114.09%</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1.公共安全支出（类）检察（款）行政运行（项）年初预算为57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131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元，支出决算为65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922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003.08元，完成年初预算的115.38%，决算数大于年初预算数的主要原因是：2023年度招录、调入、晋职晋级人员相应工资增加，追加了人员经费和公用经费。</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 公共安全支出（类）检察（款）检察监督（项）年初预算为3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816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995.88元，完成年初预算的100.45%，决算数大于年初预算数的主要原因是：2023年度列支2022年结转项目经费16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995.88元。</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3. 公共安全支出（类）检察（款）其他检察支出（项）年初预算为200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341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109.96元，完成年初预算的670.55%，决算数大于预算数的主要原因是：年中追加抚恤金528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956</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元，年中追加经费630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元，其中装备购置经费剩余17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846.04未支出。</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4.公共安全支出（类）行政事业单位养老支出（款）行政事业单位基本养老保险缴费支出（项）年初预算为4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136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269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958.36元，完成年初预算的103.24%，决算数大于年初预算数的主要原因是养老保险基数调整并补缴。</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5.社会保障和就业支出（类）行政事业单位养老支出（款）行政事业单位职业年金缴费支出（项）年初预算为2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068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075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651.04元，完成年初预算的100.37%，决算数大于年初预算数的主要原因是职业年金基数调整并补缴。</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6. 卫生健康支出（类）行政事业单位医疗（款）行政单位医疗（项）年初预算为2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715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572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772.32元，完成年初预算的94.76%，决算数小于年初预算数的主要原因是动态减人，相应支出减少。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7. 卫生健康支出（类）行政事业单位医疗（款）公务员医疗补助（项）年初预算为517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元，支出决算为508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641.08元，完成年初预算的98.38%，决算数小于年初预算数的主要原因是动态减人，相应支出减少。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天津市人民检察院第二分院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75,349,025.88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年度相比增加3,380,088.60元，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在职人员增加，相应的人员经费和公用经费支出增加。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67,246,546.52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基本工资、津贴补贴、奖金、机关事业单位基本养老保险缴费、职业年金缴费、职工基本医疗保险缴费、公务员医疗补助缴费、其他社会保障缴费、住房公积金、其他工资福利支出、退休费。</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8,102,479.36</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办公费、印刷费、水费、电费、邮电费、取暖费、物业管理费、差旅费、维修(护)费、租赁费、劳务费、委托业务费、工会经费、福利费、公务用车运行维护费、其他交通费用、其他商品服务支出。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天津市人民检察院第二分院2023年度无政府性基金预算财政拨款收入、支出和结转结余。</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天津市人民检察院第二分院2023年度无国有资本经营预算财政拨款收入、支出和结转结余。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198,000.00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193,999.36</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4,000.64</w:t>
      </w:r>
      <w:r>
        <w:rPr>
          <w:rFonts w:hint="eastAsia" w:ascii="Times New Roman" w:hAnsi="Times New Roman" w:eastAsia="仿宋_GB2312" w:cs="仿宋_GB2312"/>
          <w:kern w:val="0"/>
          <w:sz w:val="30"/>
          <w:szCs w:val="30"/>
        </w:rPr>
        <w:t>元，完成预算的97.98</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949.23元，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0.49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响应“过紧日子”号召，减少非必要出车事项，合并同一目的地组队出车，节省有限经费。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公务用车老化，致使耗油量及维修成本增加。</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2,000.00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2,000.00</w:t>
      </w:r>
      <w:r>
        <w:rPr>
          <w:rFonts w:hint="eastAsia" w:ascii="Times New Roman" w:hAnsi="Times New Roman" w:eastAsia="仿宋_GB2312" w:cs="仿宋_GB2312"/>
          <w:kern w:val="0"/>
          <w:sz w:val="30"/>
          <w:szCs w:val="30"/>
        </w:rPr>
        <w:t>元，完成预算的0.0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 xml:space="preserve">  </w:t>
      </w:r>
      <w:r>
        <w:rPr>
          <w:rFonts w:ascii="Times New Roman" w:hAnsi="Times New Roman" w:eastAsia="仿宋_GB2312" w:cs="仿宋_GB2312"/>
          <w:kern w:val="0"/>
          <w:sz w:val="30"/>
          <w:szCs w:val="30"/>
        </w:rPr>
        <w:t xml:space="preserve"> </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194,000.00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193,999.36</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0.64</w:t>
      </w:r>
      <w:r>
        <w:rPr>
          <w:rFonts w:hint="eastAsia" w:ascii="Times New Roman" w:hAnsi="Times New Roman" w:eastAsia="仿宋_GB2312" w:cs="仿宋_GB2312"/>
          <w:kern w:val="0"/>
          <w:sz w:val="30"/>
          <w:szCs w:val="30"/>
        </w:rPr>
        <w:t>元，完成预算的100.0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949.23元，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0.49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响应“过紧日子”号召，减少非必要出车事项，合并同一目的地组队出车，节省有限经费。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公务用车老化，致使耗油量及维修成本增加。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194,000.00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193,999.36</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0.64</w:t>
      </w:r>
      <w:r>
        <w:rPr>
          <w:rFonts w:hint="eastAsia" w:ascii="Times New Roman" w:hAnsi="Times New Roman" w:eastAsia="仿宋_GB2312" w:cs="仿宋_GB2312"/>
          <w:kern w:val="0"/>
          <w:sz w:val="30"/>
          <w:szCs w:val="30"/>
        </w:rPr>
        <w:t>元，完成预算的100.0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949.23元，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0.49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响应“过紧日子”号召，减少非必要出车事项，合并同一目的地组队出车，节省有限经费。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公务用车老化，致使耗油量及维修成本增加。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18</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2,000.00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2,000.00</w:t>
      </w:r>
      <w:r>
        <w:rPr>
          <w:rFonts w:hint="eastAsia" w:ascii="Times New Roman" w:hAnsi="Times New Roman" w:eastAsia="仿宋_GB2312" w:cs="仿宋_GB2312"/>
          <w:kern w:val="0"/>
          <w:sz w:val="30"/>
          <w:szCs w:val="30"/>
        </w:rPr>
        <w:t>元，完成预算的0.0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天津市人民检察院第二分院</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8,102,479.36</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年增加177,939.09元，增长2.25</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由于人员增加，公用经费增长，支出加大。</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天津市人民检察院第二分院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1,857,491.92</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59,267.00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1,798,224.92</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1,857,491.92</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1,857,491.92</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日，天津市人民检察院第二分院共有车辆</w:t>
      </w:r>
      <w:r>
        <w:rPr>
          <w:rFonts w:hint="eastAsia" w:ascii="Times New Roman" w:hAnsi="Times New Roman" w:eastAsia="仿宋_GB2312" w:cs="Times New Roman"/>
          <w:kern w:val="0"/>
          <w:sz w:val="30"/>
          <w:szCs w:val="30"/>
        </w:rPr>
        <w:t>17</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16</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5</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根据预算绩效管理要求，天津市人民检察院第二分院2023年度已对4个市级项目开展绩效自评，涉及金额1,028,956.00元，自评结果已随部门决算一并公开。本部门2023年度</w:t>
      </w:r>
      <w:r>
        <w:rPr>
          <w:rFonts w:ascii="Times New Roman" w:hAnsi="Times New Roman" w:eastAsia="仿宋_GB2312" w:cs="仿宋_GB2312"/>
          <w:sz w:val="30"/>
          <w:szCs w:val="30"/>
        </w:rPr>
        <w:t>未开展部门评价。</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天津市人民检察院第二分院不属于乡、镇、街级单位，不涉及公开2023年度无教育、医疗卫生、社会保障和就业、住房保障、涉农补贴等民生支出情况。</w:t>
      </w:r>
      <w:bookmarkStart w:id="0" w:name="_GoBack"/>
      <w:bookmarkEnd w:id="0"/>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75D5A"/>
    <w:rsid w:val="001A0E4F"/>
    <w:rsid w:val="001B5C3C"/>
    <w:rsid w:val="001C0399"/>
    <w:rsid w:val="001D587E"/>
    <w:rsid w:val="002124F6"/>
    <w:rsid w:val="00264B59"/>
    <w:rsid w:val="002A4997"/>
    <w:rsid w:val="002E6086"/>
    <w:rsid w:val="00302490"/>
    <w:rsid w:val="003227B2"/>
    <w:rsid w:val="003536BE"/>
    <w:rsid w:val="003B25FB"/>
    <w:rsid w:val="004A482F"/>
    <w:rsid w:val="004E637F"/>
    <w:rsid w:val="004F39BF"/>
    <w:rsid w:val="005062D7"/>
    <w:rsid w:val="005175E6"/>
    <w:rsid w:val="00525157"/>
    <w:rsid w:val="005349A2"/>
    <w:rsid w:val="00575537"/>
    <w:rsid w:val="005D1367"/>
    <w:rsid w:val="005D262C"/>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513E"/>
    <w:rsid w:val="00977DCC"/>
    <w:rsid w:val="009820CF"/>
    <w:rsid w:val="00982A8B"/>
    <w:rsid w:val="009A7ED3"/>
    <w:rsid w:val="009D74D7"/>
    <w:rsid w:val="009F649E"/>
    <w:rsid w:val="00A57AE7"/>
    <w:rsid w:val="00A8038E"/>
    <w:rsid w:val="00AF71AE"/>
    <w:rsid w:val="00B33C70"/>
    <w:rsid w:val="00B75228"/>
    <w:rsid w:val="00B811F1"/>
    <w:rsid w:val="00B81B9F"/>
    <w:rsid w:val="00BC763A"/>
    <w:rsid w:val="00BC7D6F"/>
    <w:rsid w:val="00BD3CAC"/>
    <w:rsid w:val="00BF697A"/>
    <w:rsid w:val="00C52E77"/>
    <w:rsid w:val="00C601E1"/>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4897493"/>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913</Words>
  <Characters>5210</Characters>
  <Lines>43</Lines>
  <Paragraphs>12</Paragraphs>
  <TotalTime>13</TotalTime>
  <ScaleCrop>false</ScaleCrop>
  <LinksUpToDate>false</LinksUpToDate>
  <CharactersWithSpaces>6111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2024-08-01T09:31:00Z</dcterms:created>
  <dc:creator>office</dc:creator>
  <cp:lastModifiedBy>Dell</cp:lastModifiedBy>
  <dcterms:modified xsi:type="dcterms:W3CDTF">2024-08-16T06:05:45Z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