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天津市宝坻区人民检察院</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1、对于公安机关、国家安全机关等侦查机关侦查的案件进行审查，决定是否逮捕、起诉或者不起诉，并对侦查机关的侦查活动是否合法实行监督。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2、对于刑事案件提起公诉，支持公诉；对于人民法院的刑事判决、裁定是否正确和审判活动是否合法实行监督。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3、对于看守所、社区矫正等执行机关执行刑罚的活动是否合法实行监督。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4、对于人民法院的民事、行政审判活动实行法律监督，对人民法院已经发生效力的判决、裁定，发现违反法律、法规规定的，依法提出抗诉。</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天津市宝坻区人民检察院部门内设10个职能处室</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纳入天津市宝坻区人民检察院2023年度部门决算编制范围的单位包括：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1.天津市宝坻区人民检察院本级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1.天津市宝坻区人民检察院2023年度一般公共预算财政拨款支出决算表为空表。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2.天津市宝坻区人民检察院2023年度国有资本经营预算财政拨款收入支出决算表为空表。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天津市宝坻区人民检察院2023年度收入、支出决算总计</w:t>
      </w:r>
      <w:r>
        <w:rPr>
          <w:rFonts w:hint="eastAsia" w:ascii="Times New Roman" w:hAnsi="Times New Roman" w:eastAsia="仿宋_GB2312" w:cs="仿宋_GB2312"/>
          <w:sz w:val="30"/>
          <w:szCs w:val="30"/>
          <w:highlight w:val="none"/>
          <w:lang w:eastAsia="zh-CN"/>
        </w:rPr>
        <w:t>44,089,483.40元，与2022年度相比，收、支总计各增加285,786.81元，增长0.65%，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天津市宝坻区人民检察院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43,995,826.83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增加1,198,188.02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人员经费增加。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43,994,499.40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1,327.43元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天津市宝坻区人民检察院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44,088,904.41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378,864.39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人员经费增加。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41,092,397.22元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93.2</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2,996,507.19元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天津市宝坻区人民检察院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43,994,892.60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1,195,359.91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2.79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人员经费增加。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天津市宝坻区人民检察院2023年度部门决算一般公共预算财政拨款支出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计43,994,342.60元，占本年支出合计的99.79%，与2022年度相比，一般公共预算财政拨款支出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1,195,203.11元，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2.79%，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：人员经费增加。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43,994,342.60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公共安全支出39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161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104.05元，占89.01%；社会保障和就业支出3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206.3元，占7.16%；卫生健康支出1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683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032.25元，占3.83%。</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38,952,000.00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43,994,342.60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112.95%</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1.公共安全支出（类）检察（款）行政运行（项）年初预算为31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743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257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831.24元，完成年初预算的114.22%，决算数大于年初预算数的主要原因是人员增加，追加经费，发放绩效奖金等。</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2.公共安全支出（类）检察（款）其他检察支出（项）年初预算为2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272.81元，完成年初预算的106.33%，决算数大于年初预算数的主要原因是追加抚恤金，2023年执行中按规定使用了以前年度结转资金。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3.社会保障和就业支出（类）行政事业单位养老支出（款）机关事业单位基本养老保险缴费支出（项）年初预算为2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136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w:t>
      </w:r>
      <w:r>
        <w:rPr>
          <w:rFonts w:hint="eastAsia" w:ascii="Times New Roman" w:hAnsi="Times New Roman" w:eastAsia="仿宋_GB2312" w:cs="仿宋_GB2312"/>
          <w:sz w:val="30"/>
          <w:szCs w:val="30"/>
          <w:highlight w:val="none"/>
          <w:lang w:eastAsia="zh-CN"/>
        </w:rPr>
        <w:t>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155.42元，完成年初预算的98.32%，决算数小于于年初预算数的主要原因是人员调减。</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4.社会保障和就业支出（类）行政事业单位养老支出（款）机关事业单位职业年金缴费支出（项）年初预算为1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068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w:t>
      </w:r>
      <w:r>
        <w:rPr>
          <w:rFonts w:hint="eastAsia" w:ascii="Times New Roman" w:hAnsi="Times New Roman" w:eastAsia="仿宋_GB2312" w:cs="仿宋_GB2312"/>
          <w:sz w:val="30"/>
          <w:szCs w:val="30"/>
          <w:highlight w:val="none"/>
          <w:lang w:eastAsia="zh-CN"/>
        </w:rPr>
        <w:t>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050.88元，完成年初预算的98.32%，决算数小于于年初预算数的主要原因是人员经费调减。</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5.卫生健康支出（类）行政事业单位医疗（款）行政单位医疗（项）年初预算为1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355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420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519.53元，完成年初预算的104.84%，决算数大于年初预算数的主要原因是保险基数调整，追加经费。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6.卫生健康支出（类）行政事业单位医疗（款）公务员医疗补助（项）年初预算为267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000元，支出决算为262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512.72元，完成年初预算的98.32%，决算数小于于年初预算数的主要原因是人员经费调减。</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天津市宝坻区人民检察院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41,091,069.79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1,342,090.72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35,708,069.79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离休费、退休费、医疗费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5,383,000.00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办公费、水费、电费、物业管理费、差旅费、维修(护)费、劳务费、工会经费、福利费、公务用车运行维护费、其他交通费用、税金及附加费用。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天津市宝坻区人民检察院2023年度无政府性基金预算财政拨款收入、支出和结转结余。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天津市宝坻区人民检察院2023年度无国有资本经营预算财政拨款收入、支出和结转结余。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118,000.00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118,000.00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5,000.93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4.43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预算数的主要原因是合理安排</w:t>
      </w:r>
      <w:r>
        <w:rPr>
          <w:rFonts w:hint="eastAsia" w:ascii="Times New Roman" w:hAnsi="Times New Roman" w:eastAsia="仿宋_GB2312" w:cs="仿宋_GB2312"/>
          <w:kern w:val="0"/>
          <w:sz w:val="30"/>
          <w:szCs w:val="30"/>
          <w:highlight w:val="none"/>
          <w:lang w:eastAsia="zh-CN"/>
        </w:rPr>
        <w:t>三公经费支出</w:t>
      </w:r>
      <w:r>
        <w:rPr>
          <w:rFonts w:hint="eastAsia" w:ascii="Times New Roman" w:hAnsi="Times New Roman" w:eastAsia="仿宋_GB2312" w:cs="仿宋_GB2312"/>
          <w:kern w:val="0"/>
          <w:sz w:val="30"/>
          <w:szCs w:val="30"/>
          <w:highlight w:val="none"/>
        </w:rPr>
        <w:t>，严格按照预算执行；决算数较上年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w:t>
      </w:r>
      <w:bookmarkStart w:id="0" w:name="_GoBack"/>
      <w:bookmarkEnd w:id="0"/>
      <w:r>
        <w:rPr>
          <w:rFonts w:hint="eastAsia" w:ascii="Times New Roman" w:hAnsi="Times New Roman" w:eastAsia="仿宋_GB2312" w:cs="仿宋_GB2312"/>
          <w:sz w:val="30"/>
          <w:szCs w:val="30"/>
          <w:highlight w:val="none"/>
          <w:lang w:eastAsia="zh-CN"/>
        </w:rPr>
        <w:t>车辆老化，维修维护成本增加。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118,000.00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118,000.00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5,000.93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4.43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预算数的主要原因是：合理安排公务用车购置及运行维护费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车辆老化，维修维护成本增加。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118,000.00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118,000.00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5,000.93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4.43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预算数的主要原因是：合理安排公务用车运行维护费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，严格按照预算执行；决算数较上年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车辆老化，维修维护成本增加。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8</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天津市宝坻区人民检察院</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5,383,000.00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23,610.42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0.44</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厉行节约，压减公用经费支出。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天津市宝坻区人民检察院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2,005,452.88</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77,375.60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1,928,077.28</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2,005,452.88</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2,005,452.88</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天津市宝坻区人民检察院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8</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8</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根据预算绩效管理要求，天津市宝坻区人民检察院2023年度已对4个市级项目开展绩效自评，涉及金额789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006.38元，自评结果已随部门决算一并公开。本部门2023年度未开展部门评价。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天津市宝坻区人民检察院不属于乡、镇、街级单位，不涉及公开2023年度教育、医疗卫生、社会保障和就业、住房保障、涉农补贴等民生支出情况。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4206073"/>
    <w:rsid w:val="05CA273A"/>
    <w:rsid w:val="05E55C53"/>
    <w:rsid w:val="069A035E"/>
    <w:rsid w:val="07267E44"/>
    <w:rsid w:val="07425D24"/>
    <w:rsid w:val="07A23238"/>
    <w:rsid w:val="085D1644"/>
    <w:rsid w:val="085E76F8"/>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8EF5CB7"/>
    <w:rsid w:val="2A924D25"/>
    <w:rsid w:val="2BC20F83"/>
    <w:rsid w:val="2C800474"/>
    <w:rsid w:val="2C8F0671"/>
    <w:rsid w:val="2D5A0475"/>
    <w:rsid w:val="2DA05507"/>
    <w:rsid w:val="2DEB3AAB"/>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7B3086"/>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B8816A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3D6E01"/>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2024-08-02T07:25:33Z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BBE109AF58194ECE9F0B618C0E0383BB_13</vt:lpwstr>
  </property>
</Properties>
</file>