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天津市武清区人民检察院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武清区检察院为国家政法机关，按照管辖区域，依法履行法律监督职能，对武清区人民代表大会和人民代表大会常务委员会负责并报告工作。对刑事案件依法审查批准逮捕、决定逮捕、审查起诉和提起公诉；依法对刑事诉讼、民事审判和行政诉讼试行法律监督；依法对执行机关执行刑罚的活动是否合法实行监督；对本区人民法院确有错误的判决和裁定依法提出抗诉；受理单位和个人的报案、控告、申诉、举报、以及犯罪嫌疑人的自首；负责机关的队伍建设和思想政治工作，依法管理检察官和其他检察人员；依法提请区人民代表大会常务委员会决定任免本院副检察长、检察委员会委员和检察员；负责机关的行政、装备等后勤保障工作；承办其他应由区人民检察院负责的工作；负责受理案件、移送案件和涉案款物的管理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天津市武清区人民检察院部门内设10个职能处室。纳入天津市武清区人民检察院2023年度部门决算编制范围的单位包括：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1.天津市武清区人民检察院部门(本级)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1.天津市武清区人民检察院2023年度政府性基金预算财政拨款收入支出决算表为空表。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2.天津市武清区人民检察院2023年度国有资本经营预算财政拨款收入支出决算表为空表。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lang w:val="zh-CN"/>
        </w:rPr>
        <w:t>天津市武清区人民检察院2023年度收入、支出决算总计</w:t>
      </w:r>
      <w:r>
        <w:rPr>
          <w:rFonts w:hint="eastAsia" w:ascii="Times New Roman" w:hAnsi="Times New Roman" w:eastAsia="仿宋_GB2312" w:cs="仿宋_GB2312"/>
          <w:sz w:val="30"/>
          <w:szCs w:val="30"/>
        </w:rPr>
        <w:t>50,832,193.61元，与2022年度相比，收、支总计各增加573,085.66元，增长1.14%，</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：财政拨款项目收入增加</w:t>
      </w:r>
      <w:r>
        <w:rPr>
          <w:rFonts w:hint="eastAsia" w:ascii="Times New Roman" w:hAnsi="Times New Roman" w:eastAsia="仿宋_GB2312" w:cs="仿宋_GB2312"/>
          <w:sz w:val="30"/>
          <w:szCs w:val="30"/>
          <w:lang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lang w:eastAsia="zh-CN"/>
        </w:rPr>
      </w:pPr>
      <w:r>
        <w:rPr>
          <w:rFonts w:hint="eastAsia" w:ascii="Times New Roman" w:hAnsi="Times New Roman" w:eastAsia="仿宋_GB2312" w:cs="仿宋_GB2312"/>
          <w:sz w:val="30"/>
          <w:szCs w:val="30"/>
        </w:rPr>
        <w:t>天津市武清区人民检察院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49,155,149.98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年度相比增加1,668,135.65元，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：财政拨款项目增加</w:t>
      </w:r>
      <w:r>
        <w:rPr>
          <w:rFonts w:hint="eastAsia" w:ascii="Times New Roman" w:hAnsi="Times New Roman" w:eastAsia="仿宋_GB2312" w:cs="仿宋_GB2312"/>
          <w:kern w:val="0"/>
          <w:sz w:val="30"/>
          <w:szCs w:val="30"/>
          <w:lang w:eastAsia="zh-CN"/>
        </w:rPr>
        <w:t>。</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49,149,877.17</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99.99</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5,272.81元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lang w:eastAsia="zh-CN"/>
        </w:rPr>
      </w:pPr>
      <w:r>
        <w:rPr>
          <w:rFonts w:hint="eastAsia" w:ascii="Times New Roman" w:hAnsi="Times New Roman" w:eastAsia="仿宋_GB2312" w:cs="仿宋_GB2312"/>
          <w:sz w:val="30"/>
          <w:szCs w:val="30"/>
        </w:rPr>
        <w:t>天津市武清区人民检察院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年度本年支出合计50,832,193.61元，与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年度相比增加2,250,129.29元，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项目支出增加</w:t>
      </w:r>
      <w:r>
        <w:rPr>
          <w:rFonts w:hint="eastAsia" w:ascii="Times New Roman" w:hAnsi="Times New Roman" w:eastAsia="仿宋_GB2312" w:cs="仿宋_GB2312"/>
          <w:kern w:val="0"/>
          <w:sz w:val="30"/>
          <w:szCs w:val="30"/>
          <w:lang w:eastAsia="zh-CN"/>
        </w:rPr>
        <w:t>。</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45,604,657.59元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占89.72%；</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5,227,536.02元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占10.28%。</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天津市武清区人民检察院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49,149,877.17</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年度相比，财政拨款收、支总计各增加1,671,677.30元，增长3.52</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财政拨款项目增加</w:t>
      </w:r>
      <w:r>
        <w:rPr>
          <w:rFonts w:hint="eastAsia" w:ascii="Times New Roman" w:hAnsi="Times New Roman" w:eastAsia="仿宋_GB2312" w:cs="仿宋_GB2312"/>
          <w:sz w:val="30"/>
          <w:szCs w:val="30"/>
          <w:lang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天津市武清区人民检察院2023年度部门决算一般公共预算财政拨款支出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计49,149,877.17元，占本年支出合计的96.69%，与2022年度相比，一般公共预算财政拨款支出增加1,671,677.30元，增长3.52%，</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：项目支出增加</w:t>
      </w:r>
      <w:r>
        <w:rPr>
          <w:rFonts w:hint="eastAsia" w:ascii="Times New Roman" w:hAnsi="Times New Roman" w:eastAsia="仿宋_GB2312" w:cs="仿宋_GB2312"/>
          <w:sz w:val="30"/>
          <w:szCs w:val="30"/>
          <w:lang w:eastAsia="zh-CN"/>
        </w:rPr>
        <w:t>。</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49,149,877.17</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公共安全支出43,550,877.17元，占比88.61%；社会保障和就业支出3,681,000.00元，占比7.49%；卫生健康支出1,918,000.00元，占比3.90%</w:t>
      </w:r>
      <w:r>
        <w:rPr>
          <w:rFonts w:hint="eastAsia" w:ascii="Times New Roman" w:hAnsi="Times New Roman" w:eastAsia="仿宋_GB2312" w:cs="仿宋_GB2312"/>
          <w:sz w:val="30"/>
          <w:szCs w:val="30"/>
          <w:lang w:eastAsia="zh-CN"/>
        </w:rPr>
        <w:t>。</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43,529,000.00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49,149,877.17</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112.91%</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1.公共安全支出-检察-行政运行年初预算为35,586,000.00元，支出决算为39,996,808.32元，完成年初预算的112.39%，决算数大于年初预算数的原因是人员晋职</w:t>
      </w:r>
      <w:r>
        <w:rPr>
          <w:rFonts w:ascii="Times New Roman" w:hAnsi="Times New Roman" w:eastAsia="仿宋_GB2312" w:cs="仿宋_GB2312"/>
          <w:sz w:val="30"/>
          <w:szCs w:val="30"/>
        </w:rPr>
        <w:t>晋级</w:t>
      </w:r>
      <w:r>
        <w:rPr>
          <w:rFonts w:hint="eastAsia" w:ascii="Times New Roman" w:hAnsi="Times New Roman" w:eastAsia="仿宋_GB2312" w:cs="仿宋_GB2312"/>
          <w:sz w:val="30"/>
          <w:szCs w:val="30"/>
        </w:rPr>
        <w:t>经费增加。</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2.公共安全支出-检察-其他检察支出年初预算为2,350,000.00元，支出决算为3,554,068.85元，完成年初预算的151.24%，决算数大于年初预算数的主要原因是年中追加检察业务费和抚恤金。</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3.社会保障和就业支出-行政事业单位养老支出-机关事业单位基本养老保险缴费支出年初预算为2,454,000.00元，支出决算为2,454,000.00元，完成年初预算的100%，决算数等于年初预算数的主要原因是</w:t>
      </w:r>
      <w:r>
        <w:rPr>
          <w:rFonts w:ascii="Times New Roman" w:hAnsi="Times New Roman" w:eastAsia="仿宋_GB2312" w:cs="仿宋_GB2312"/>
          <w:sz w:val="30"/>
          <w:szCs w:val="30"/>
        </w:rPr>
        <w:t>按照预算严格执行支出</w:t>
      </w:r>
      <w:r>
        <w:rPr>
          <w:rFonts w:hint="eastAsia" w:ascii="Times New Roman" w:hAnsi="Times New Roman" w:eastAsia="仿宋_GB2312" w:cs="仿宋_GB2312"/>
          <w:sz w:val="30"/>
          <w:szCs w:val="30"/>
        </w:rPr>
        <w:t>。</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4.社会保障和就业支出-行政事业单位养老支出-机关事业单位职业年金缴费支出年初预算为1,227,000.00元，支出决算为1,227,000.00元，完成年初预算的100%，决算数等于年初预算数的主要原因是</w:t>
      </w:r>
      <w:r>
        <w:rPr>
          <w:rFonts w:ascii="Times New Roman" w:hAnsi="Times New Roman" w:eastAsia="仿宋_GB2312" w:cs="仿宋_GB2312"/>
          <w:sz w:val="30"/>
          <w:szCs w:val="30"/>
        </w:rPr>
        <w:t>按照预算严格执行支出</w:t>
      </w:r>
      <w:r>
        <w:rPr>
          <w:rFonts w:hint="eastAsia" w:ascii="Times New Roman" w:hAnsi="Times New Roman" w:eastAsia="仿宋_GB2312" w:cs="仿宋_GB2312"/>
          <w:sz w:val="30"/>
          <w:szCs w:val="30"/>
        </w:rPr>
        <w:t>。</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5.卫生健康支出-行政事业单位医疗-行政单位医疗年初预算为1,611,000.00元，支出决算为1,611,000.00元，完成年初预算的100%，决算数等于年初预算数的主要原因是</w:t>
      </w:r>
      <w:r>
        <w:rPr>
          <w:rFonts w:ascii="Times New Roman" w:hAnsi="Times New Roman" w:eastAsia="仿宋_GB2312" w:cs="仿宋_GB2312"/>
          <w:sz w:val="30"/>
          <w:szCs w:val="30"/>
        </w:rPr>
        <w:t>按照预算严格执行支出</w:t>
      </w:r>
      <w:r>
        <w:rPr>
          <w:rFonts w:hint="eastAsia" w:ascii="Times New Roman" w:hAnsi="Times New Roman" w:eastAsia="仿宋_GB2312" w:cs="仿宋_GB2312"/>
          <w:sz w:val="30"/>
          <w:szCs w:val="30"/>
        </w:rPr>
        <w:t>。</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6.卫生健康支出-行政事业单位医疗-公务员医疗补助年初预算为307,000.00元，支出决算为307,000.00元，完成年初预算的100%，决算数等于年初预算数的主要原因是</w:t>
      </w:r>
      <w:r>
        <w:rPr>
          <w:rFonts w:ascii="Times New Roman" w:hAnsi="Times New Roman" w:eastAsia="仿宋_GB2312" w:cs="仿宋_GB2312"/>
          <w:sz w:val="30"/>
          <w:szCs w:val="30"/>
        </w:rPr>
        <w:t>按照预算严格执行支出</w:t>
      </w:r>
      <w:r>
        <w:rPr>
          <w:rFonts w:hint="eastAsia" w:ascii="Times New Roman" w:hAnsi="Times New Roman" w:eastAsia="仿宋_GB2312" w:cs="仿宋_GB2312"/>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天津市武清区人民检察院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45,595,808.32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年度相比增加1,025,070.77元，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人员晋职</w:t>
      </w:r>
      <w:r>
        <w:rPr>
          <w:rFonts w:ascii="Times New Roman" w:hAnsi="Times New Roman" w:eastAsia="仿宋_GB2312" w:cs="仿宋_GB2312"/>
          <w:sz w:val="30"/>
          <w:szCs w:val="30"/>
        </w:rPr>
        <w:t>晋级</w:t>
      </w:r>
      <w:r>
        <w:rPr>
          <w:rFonts w:hint="eastAsia" w:ascii="Times New Roman" w:hAnsi="Times New Roman" w:eastAsia="仿宋_GB2312" w:cs="仿宋_GB2312"/>
          <w:sz w:val="30"/>
          <w:szCs w:val="30"/>
        </w:rPr>
        <w:t>经费增加。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40,096,808.32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基本工资、津贴补贴、奖金、机关事业单位基本养老保险缴费、职业年金缴费、职工基本医疗保险缴费、公务员医疗补助缴费、其他社会保障缴费、住房公积金、其他工资福利支出、退休费、生活补助。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5,499,000.00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办公费、手续费、水费、电费、邮电费、物业管理费、差旅费、维修(护)费、培训费、劳务费、委托业务费、工会经费、福利费、公务用车运行维护费、其他交通费用。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天津市武清区人民检察院2023年度无政府性基金预算财政拨款收入、支出和结转结余。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天津市武清区人民检察院2023年度无国有资本经营预算财政拨款收入、支出和结转结余。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70,000.00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70,000.00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ascii="Times New Roman" w:hAnsi="Times New Roman" w:eastAsia="仿宋_GB2312" w:cs="仿宋_GB2312"/>
          <w:kern w:val="0"/>
          <w:sz w:val="30"/>
          <w:szCs w:val="30"/>
        </w:rPr>
        <w:t>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9,466.79元，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15.64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合理安排</w:t>
      </w:r>
      <w:r>
        <w:rPr>
          <w:rFonts w:hint="eastAsia" w:ascii="Times New Roman" w:hAnsi="Times New Roman" w:eastAsia="仿宋_GB2312" w:cs="仿宋_GB2312"/>
          <w:sz w:val="30"/>
          <w:szCs w:val="30"/>
          <w:lang w:eastAsia="zh-CN"/>
        </w:rPr>
        <w:t>三公经费支出</w:t>
      </w:r>
      <w:r>
        <w:rPr>
          <w:rFonts w:hint="eastAsia" w:ascii="Times New Roman" w:hAnsi="Times New Roman" w:eastAsia="仿宋_GB2312" w:cs="仿宋_GB2312"/>
          <w:sz w:val="30"/>
          <w:szCs w:val="30"/>
        </w:rPr>
        <w:t>，严格按照预算执行</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案件增多，环外出行增多，油费及维修增多。</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w:t>
      </w:r>
      <w:r>
        <w:rPr>
          <w:rFonts w:hint="eastAsia" w:ascii="Times New Roman" w:hAnsi="Times New Roman" w:eastAsia="仿宋_GB2312" w:cs="仿宋_GB2312"/>
          <w:sz w:val="30"/>
          <w:szCs w:val="30"/>
          <w:lang w:eastAsia="zh-CN"/>
        </w:rPr>
        <w:t>用财政拨款经费</w:t>
      </w:r>
      <w:r>
        <w:rPr>
          <w:rFonts w:hint="eastAsia" w:ascii="Times New Roman" w:hAnsi="Times New Roman" w:eastAsia="仿宋_GB2312" w:cs="仿宋_GB2312"/>
          <w:sz w:val="30"/>
          <w:szCs w:val="30"/>
        </w:rPr>
        <w:t>列</w:t>
      </w:r>
      <w:r>
        <w:rPr>
          <w:rFonts w:hint="eastAsia" w:ascii="Times New Roman" w:hAnsi="Times New Roman" w:eastAsia="仿宋_GB2312" w:cs="仿宋_GB2312"/>
          <w:sz w:val="30"/>
          <w:szCs w:val="30"/>
          <w:lang w:eastAsia="zh-CN"/>
        </w:rPr>
        <w:t>支</w:t>
      </w:r>
      <w:r>
        <w:rPr>
          <w:rFonts w:hint="eastAsia" w:ascii="Times New Roman" w:hAnsi="Times New Roman" w:eastAsia="仿宋_GB2312" w:cs="仿宋_GB2312"/>
          <w:sz w:val="30"/>
          <w:szCs w:val="30"/>
        </w:rPr>
        <w:t>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70,000.00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70,000.00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9,466.79元，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15.64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过紧日子，合理安排公务用车使用，严格按照预算执行</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案件增多，环外出行增多，油费及维修增多。</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70,000.00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70,000.00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9,466.79元，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15.64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过紧日子，合理安排公务用车使用，严格按照预算执行</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案件增多，环外出行增多，油费及维修增多。</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12</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w:t>
      </w:r>
      <w:r>
        <w:rPr>
          <w:rFonts w:hint="eastAsia" w:ascii="Times New Roman" w:hAnsi="Times New Roman" w:eastAsia="仿宋_GB2312" w:cs="仿宋_GB2312"/>
          <w:sz w:val="30"/>
          <w:szCs w:val="30"/>
          <w:lang w:eastAsia="zh-CN"/>
        </w:rPr>
        <w:t>用财政拨款经费列支</w:t>
      </w:r>
      <w:r>
        <w:rPr>
          <w:rFonts w:hint="eastAsia" w:ascii="Times New Roman" w:hAnsi="Times New Roman" w:eastAsia="仿宋_GB2312" w:cs="仿宋_GB2312"/>
          <w:kern w:val="0"/>
          <w:sz w:val="30"/>
          <w:szCs w:val="30"/>
        </w:rPr>
        <w:t>公务用车购置费</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w:t>
      </w:r>
      <w:r>
        <w:rPr>
          <w:rFonts w:hint="eastAsia" w:ascii="Times New Roman" w:hAnsi="Times New Roman" w:eastAsia="仿宋_GB2312" w:cs="仿宋_GB2312"/>
          <w:sz w:val="30"/>
          <w:szCs w:val="30"/>
          <w:lang w:eastAsia="zh-CN"/>
        </w:rPr>
        <w:t>用财政拨款经费</w:t>
      </w:r>
      <w:r>
        <w:rPr>
          <w:rFonts w:hint="eastAsia" w:ascii="Times New Roman" w:hAnsi="Times New Roman" w:eastAsia="仿宋_GB2312" w:cs="仿宋_GB2312"/>
          <w:sz w:val="30"/>
          <w:szCs w:val="30"/>
        </w:rPr>
        <w:t>列</w:t>
      </w:r>
      <w:r>
        <w:rPr>
          <w:rFonts w:hint="eastAsia" w:ascii="Times New Roman" w:hAnsi="Times New Roman" w:eastAsia="仿宋_GB2312" w:cs="仿宋_GB2312"/>
          <w:sz w:val="30"/>
          <w:szCs w:val="30"/>
          <w:lang w:eastAsia="zh-CN"/>
        </w:rPr>
        <w:t>支</w:t>
      </w:r>
      <w:r>
        <w:rPr>
          <w:rFonts w:hint="eastAsia" w:ascii="Times New Roman" w:hAnsi="Times New Roman" w:eastAsia="仿宋_GB2312" w:cs="仿宋_GB2312"/>
          <w:kern w:val="0"/>
          <w:sz w:val="30"/>
          <w:szCs w:val="30"/>
        </w:rPr>
        <w:t>公务接待费</w:t>
      </w:r>
      <w:r>
        <w:rPr>
          <w:rFonts w:hint="eastAsia" w:ascii="Times New Roman" w:hAnsi="Times New Roman" w:eastAsia="仿宋_GB2312" w:cs="仿宋_GB2312"/>
          <w:sz w:val="30"/>
          <w:szCs w:val="30"/>
        </w:rPr>
        <w:t>。</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天津市武清区人民检察院</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5,499,000.00</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年减少202,000.00元，降低3.54</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公用经费财政拨款减少。</w:t>
      </w:r>
      <w:bookmarkStart w:id="0" w:name="_GoBack"/>
      <w:bookmarkEnd w:id="0"/>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天津市武清区人民检察院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2,833,631.00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849,759.00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1,983,872.00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1,336,259.00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47.16%</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0.0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24.52</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日，天津市武清区人民检察院共有车辆</w:t>
      </w:r>
      <w:r>
        <w:rPr>
          <w:rFonts w:hint="eastAsia" w:ascii="Times New Roman" w:hAnsi="Times New Roman" w:eastAsia="仿宋_GB2312" w:cs="Times New Roman"/>
          <w:kern w:val="0"/>
          <w:sz w:val="30"/>
          <w:szCs w:val="30"/>
        </w:rPr>
        <w:t>12</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12</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根据预算绩效管理要求，天津市武清区人民检察院2023年度已对4个市级项目开展绩效自评，涉及金额3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061,590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天津市武清区人民检察院不属于乡、镇、街级单位，不涉及公开2023年度教育、医疗卫生、社会保障和就业、住房保障、涉农补贴等民生支出情况。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91B3F"/>
    <w:rsid w:val="003B25FB"/>
    <w:rsid w:val="004A482F"/>
    <w:rsid w:val="004B41CF"/>
    <w:rsid w:val="004F39BF"/>
    <w:rsid w:val="005062D7"/>
    <w:rsid w:val="005175E6"/>
    <w:rsid w:val="00525157"/>
    <w:rsid w:val="005349A2"/>
    <w:rsid w:val="00575537"/>
    <w:rsid w:val="005D1367"/>
    <w:rsid w:val="005D3F56"/>
    <w:rsid w:val="00654D17"/>
    <w:rsid w:val="006623EC"/>
    <w:rsid w:val="00666874"/>
    <w:rsid w:val="006A094D"/>
    <w:rsid w:val="006D2409"/>
    <w:rsid w:val="006E65DB"/>
    <w:rsid w:val="00776FF3"/>
    <w:rsid w:val="0078156E"/>
    <w:rsid w:val="00786E74"/>
    <w:rsid w:val="007D1285"/>
    <w:rsid w:val="007E49E1"/>
    <w:rsid w:val="007F6DA7"/>
    <w:rsid w:val="008174D5"/>
    <w:rsid w:val="00885126"/>
    <w:rsid w:val="0089698B"/>
    <w:rsid w:val="008D48A9"/>
    <w:rsid w:val="008F06F8"/>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0F14342"/>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7E2488"/>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807330"/>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795</Words>
  <Characters>4536</Characters>
  <Lines>37</Lines>
  <Paragraphs>10</Paragraphs>
  <TotalTime>4</TotalTime>
  <ScaleCrop>false</ScaleCrop>
  <LinksUpToDate>false</LinksUpToDate>
  <CharactersWithSpaces>5321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2024-08-02T06:45:00Z</dcterms:created>
  <dc:creator>office</dc:creator>
  <cp:lastModifiedBy>Dell</cp:lastModifiedBy>
  <dcterms:modified xsi:type="dcterms:W3CDTF">2024-08-30T07:29:33Z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