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天津市建筑材料集团（控股)有限公司</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负责转制前行政退休干部退休费及其他家庭补助支出的核算、退休干部医药费的核算、预决算的编制。</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天津市建筑材料集团（控股）有限公司内设10个职能处室。纳入天津市建筑材料集团（控股)有限公司2023年度部门决算编制范围的单位包括：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1.天津市建筑材料集团（控股）有限公司(本级)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1.天津市建筑材料集团（控股）有限公司2023年度政府性基金预算财政拨款收入支出决算表为空表。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2.天津市建筑材料集团（控股）有限公司2023年度国有资本经营预算财政拨款收入支出决算表为空表。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3.天津市建筑材料集团（控股）有限公司2023年度财政拨款“三公”经费支出决算表为空表。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天津市建筑材料集团（控股)有限公司2023年度收入、支出决算总计</w:t>
      </w:r>
      <w:r>
        <w:rPr>
          <w:rFonts w:hint="eastAsia" w:ascii="Times New Roman" w:hAnsi="Times New Roman" w:eastAsia="仿宋_GB2312" w:cs="仿宋_GB2312"/>
          <w:sz w:val="30"/>
          <w:szCs w:val="30"/>
        </w:rPr>
        <w:t>1,751,978.21元，与2022年度相比，收、支总计各增加148,064.39元，增长9.23%，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：退休人员减少、抚恤金增加。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天津市建筑材料集团（控股)有限公司</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1,681,079.35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年度相比增加148,107.64元，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：退休人员减少、抚恤金增加。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1,680,918.74</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160.61元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天津市建筑材料集团（控股)有限公司</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年度本年支出合计1,681,208.74元，与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年度相比增加148,193.78元，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退休人员减少、抚恤金增加。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343,132.74元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占20.41%；</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1,338,076.00元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占79.59%。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天津市建筑材料集团（控股)有限公司</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1,680,918.74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年度相比，财政拨款收、支总计各增加148,168.78元，增长9.67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退休人员减少、抚恤金增加。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天津市建筑材料集团（控股)有限公司2023年度部门决算一般公共预算财政拨款支出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计1,680,918.74元，占本年支出合计的99.98%，与2022年度相比，一般公共预算财政拨款支出增加148,168.78元，增长9.67%，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：退休人员减少、抚恤金增加。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1,680,918.74</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一般公共服务支出6,565.00元，占0.39%；社会保障和服务支出1,674,353.74万元，占99.61%。</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381,000.00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1,680,918.74</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441.19%</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1.一般公共服务支出（类）其他一般公共服务支出（款）其他一般公共服务支出（项）年初预算为0.00元，追加预算6,565.00元，支出决算为6,565.00元，决算数等于追加预算数的主要原因是追加遗属补贴支出。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社会保障和服务支出（类）行政事业单位养老支出（款）行政单位离退休（项）年初预算为381,000.00元，支出决算为1,674,353.74元，完成年初预算的439.46%，决算数大于年初预算数的主要原因是2023年据实追加抚恤金。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天津市建筑材料集团（控股)有限公司</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342,842.74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年度相比减少1,189,907.22元，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退休人员减少，财政将抚恤金支出由年初统一拨付改为按季度实际发生进行申请。</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342,019.74</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退休费、生活补助。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823.00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手续费。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天津市建筑材料集团（控股）有限公司2023年度无政府性基金预算财政拨款收入、支出和结转结余。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天津市建筑材料集团（控股）有限公司2023年度无国有资本经营预算财政拨款收入、支出和结转结余。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lang w:eastAsia="zh-CN"/>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sz w:val="30"/>
          <w:szCs w:val="30"/>
          <w:lang w:eastAsia="zh-CN"/>
        </w:rPr>
        <w:t>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本年度未用财政拨款经费列支公务用车购置及公务用车运行维护费。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天津市建筑材料集团（控股）有限公司2023年度无机关运行经费。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天津市建筑材料集团（控股）有限公司2023年度无政府采购支出。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天津市建筑材料集团（控股）有限公司2023年度无国有资产占用使用情况。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根据预算绩效管理要求，天津市建筑材料集团（控股）有限公司2023年度已对2个市级项目开展绩效自评，涉及金额1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338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076</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元，自评结果已随部门决算一并公开。本部门2023年度未开展部门评价。</w:t>
      </w:r>
      <w:bookmarkStart w:id="0" w:name="_GoBack"/>
      <w:bookmarkEnd w:id="0"/>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天津市建筑材料集团（控股）有限公司不属于乡、镇、街级单位，不涉及公开2023年度教育、医疗卫生、社会保障和就业、住房保障、涉农补贴等民生支出情况。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83557"/>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16BE0"/>
    <w:rsid w:val="00421B53"/>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31430"/>
    <w:rsid w:val="00776FF3"/>
    <w:rsid w:val="0078156E"/>
    <w:rsid w:val="00786E74"/>
    <w:rsid w:val="00794581"/>
    <w:rsid w:val="00797F38"/>
    <w:rsid w:val="007D1285"/>
    <w:rsid w:val="007E49E1"/>
    <w:rsid w:val="007F6DA7"/>
    <w:rsid w:val="0081289F"/>
    <w:rsid w:val="008174D5"/>
    <w:rsid w:val="00885126"/>
    <w:rsid w:val="0089698B"/>
    <w:rsid w:val="008C7129"/>
    <w:rsid w:val="008D48A9"/>
    <w:rsid w:val="00941A30"/>
    <w:rsid w:val="00977DCC"/>
    <w:rsid w:val="009820CF"/>
    <w:rsid w:val="00982A8B"/>
    <w:rsid w:val="009A7ED3"/>
    <w:rsid w:val="009D74D7"/>
    <w:rsid w:val="00A57652"/>
    <w:rsid w:val="00A57AE7"/>
    <w:rsid w:val="00AF71AE"/>
    <w:rsid w:val="00B33C70"/>
    <w:rsid w:val="00B75228"/>
    <w:rsid w:val="00B811F1"/>
    <w:rsid w:val="00B81B9F"/>
    <w:rsid w:val="00BC763A"/>
    <w:rsid w:val="00BC7D6F"/>
    <w:rsid w:val="00BD3CAC"/>
    <w:rsid w:val="00BF697A"/>
    <w:rsid w:val="00C148F3"/>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944B23"/>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616</Words>
  <Characters>3514</Characters>
  <Lines>29</Lines>
  <Paragraphs>8</Paragraphs>
  <TotalTime>197</TotalTime>
  <ScaleCrop>false</ScaleCrop>
  <LinksUpToDate>false</LinksUpToDate>
  <CharactersWithSpaces>4122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2024-08-07T09:16:00Z</dcterms:created>
  <dc:creator>office</dc:creator>
  <cp:lastModifiedBy>Dell</cp:lastModifiedBy>
  <dcterms:modified xsi:type="dcterms:W3CDTF">2024-08-16T03:02:59Z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