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cs="黑体"/>
          <w:kern w:val="2"/>
          <w:sz w:val="32"/>
          <w:szCs w:val="32"/>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天津市统计局</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第一部分</w:t>
      </w:r>
      <w:r>
        <w:rPr>
          <w:rFonts w:ascii="方正小标宋简体" w:hAnsi="Times New Roman" w:eastAsia="方正小标宋简体" w:cs="方正小标宋简体"/>
          <w:sz w:val="30"/>
          <w:szCs w:val="30"/>
          <w:lang w:val="en-US" w:eastAsia="zh-CN"/>
        </w:rPr>
        <w:t xml:space="preserve">  </w:t>
      </w:r>
      <w:r>
        <w:rPr>
          <w:rFonts w:hint="eastAsia" w:ascii="方正小标宋简体" w:hAnsi="Times New Roman" w:eastAsia="方正小标宋简体" w:cs="方正小标宋简体"/>
          <w:sz w:val="30"/>
          <w:szCs w:val="30"/>
          <w:lang w:val="en-US" w:eastAsia="zh-CN"/>
        </w:rPr>
        <w:t>概</w:t>
      </w:r>
      <w:r>
        <w:rPr>
          <w:rFonts w:ascii="方正小标宋简体" w:hAnsi="Times New Roman" w:eastAsia="方正小标宋简体" w:cs="方正小标宋简体"/>
          <w:sz w:val="30"/>
          <w:szCs w:val="30"/>
          <w:lang w:val="en-US" w:eastAsia="zh-CN"/>
        </w:rPr>
        <w:t xml:space="preserve"> </w:t>
      </w:r>
      <w:r>
        <w:rPr>
          <w:rFonts w:hint="eastAsia" w:ascii="方正小标宋简体" w:hAnsi="Times New Roman" w:eastAsia="方正小标宋简体" w:cs="方正小标宋简体"/>
          <w:sz w:val="30"/>
          <w:szCs w:val="30"/>
          <w:lang w:val="en-US" w:eastAsia="zh-CN"/>
        </w:rPr>
        <w:t>况</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第二部分</w:t>
      </w:r>
      <w:r>
        <w:rPr>
          <w:rFonts w:ascii="方正小标宋简体" w:hAnsi="Times New Roman" w:eastAsia="方正小标宋简体" w:cs="方正小标宋简体"/>
          <w:sz w:val="30"/>
          <w:szCs w:val="30"/>
          <w:lang w:val="en-US" w:eastAsia="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en-US" w:eastAsia="zh-CN"/>
        </w:rPr>
        <w:t>年度部门决算表</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八、一般公共预算财政拨款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九、政府性基金预算财政拨款收入支出决算表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p>
    <w:p>
      <w:pPr>
        <w:tabs>
          <w:tab w:val="right" w:leader="dot" w:pos="8306"/>
        </w:tabs>
        <w:spacing w:line="700" w:lineRule="exact"/>
        <w:rPr>
          <w:rFonts w:hint="default"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第三部分</w:t>
      </w:r>
      <w:r>
        <w:rPr>
          <w:rFonts w:ascii="方正小标宋简体" w:hAnsi="Times New Roman" w:eastAsia="方正小标宋简体" w:cs="方正小标宋简体"/>
          <w:sz w:val="30"/>
          <w:szCs w:val="30"/>
          <w:lang w:val="en-US" w:eastAsia="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en-US" w:eastAsia="zh-CN"/>
        </w:rPr>
        <w:t>年度部门决算情况说明</w:t>
      </w:r>
      <w:r>
        <w:rPr>
          <w:rFonts w:ascii="Times New Roman" w:hAnsi="Times New Roman" w:eastAsia="方正小标宋简体"/>
          <w:sz w:val="30"/>
          <w:szCs w:val="30"/>
          <w:lang w:val="en-US" w:eastAsia="zh-CN"/>
        </w:rPr>
        <w:tab/>
      </w:r>
      <w:r>
        <w:rPr>
          <w:rFonts w:hint="eastAsia" w:ascii="Times New Roman" w:hAnsi="Times New Roman" w:eastAsia="方正小标宋简体"/>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ascii="Times New Roman" w:hAnsi="Times New Roman" w:eastAsia="仿宋_GB2312"/>
          <w:sz w:val="30"/>
          <w:szCs w:val="30"/>
        </w:rPr>
        <w:t>11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11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12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12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12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rPr>
        <w:t>12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12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rPr>
        <w:t>13</w:t>
      </w: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第四部分</w:t>
      </w:r>
      <w:r>
        <w:rPr>
          <w:rFonts w:ascii="方正小标宋简体" w:hAnsi="Times New Roman" w:eastAsia="方正小标宋简体" w:cs="方正小标宋简体"/>
          <w:sz w:val="30"/>
          <w:szCs w:val="30"/>
          <w:lang w:val="en-US" w:eastAsia="zh-CN"/>
        </w:rPr>
        <w:t xml:space="preserve">  </w:t>
      </w:r>
      <w:r>
        <w:rPr>
          <w:rFonts w:hint="eastAsia" w:ascii="方正小标宋简体" w:hAnsi="Times New Roman" w:eastAsia="方正小标宋简体" w:cs="方正小标宋简体"/>
          <w:sz w:val="30"/>
          <w:szCs w:val="30"/>
          <w:lang w:val="en-US" w:eastAsia="zh-CN"/>
        </w:rPr>
        <w:t>名词解释</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14</w:t>
      </w:r>
    </w:p>
    <w:p>
      <w:pPr>
        <w:rPr>
          <w:rFonts w:hAnsi="Times New Roman" w:cs="黑体"/>
          <w:kern w:val="2"/>
          <w:sz w:val="30"/>
          <w:szCs w:val="30"/>
          <w:lang w:val="zh-CN"/>
        </w:rPr>
        <w:sectPr>
          <w:pgSz w:w="12240" w:h="15840"/>
          <w:pgMar w:top="1440" w:right="1800" w:bottom="1440" w:left="1800" w:header="720" w:footer="720" w:gutter="0"/>
          <w:pgNumType w:start="1"/>
          <w:cols w:space="720" w:num="1"/>
        </w:sectPr>
      </w:pPr>
    </w:p>
    <w:p>
      <w:pPr>
        <w:rPr>
          <w:rFonts w:hAnsi="Times New Roman" w:cs="黑体"/>
          <w:kern w:val="2"/>
          <w:sz w:val="30"/>
          <w:szCs w:val="30"/>
          <w:lang w:val="zh-CN"/>
        </w:rPr>
      </w:pPr>
    </w:p>
    <w:p>
      <w:pPr>
        <w:spacing w:line="580" w:lineRule="exac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第一部分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概</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况</w:t>
      </w:r>
    </w:p>
    <w:p>
      <w:pPr>
        <w:spacing w:line="580" w:lineRule="exact"/>
        <w:jc w:val="center"/>
        <w:rPr>
          <w:rFonts w:hAnsi="Times New Roman" w:cs="黑体"/>
          <w:kern w:val="2"/>
          <w:sz w:val="30"/>
          <w:szCs w:val="30"/>
          <w:lang w:val="zh-CN"/>
        </w:rPr>
      </w:pPr>
    </w:p>
    <w:p>
      <w:pPr>
        <w:spacing w:line="580" w:lineRule="exact"/>
        <w:ind w:firstLine="480"/>
        <w:rPr>
          <w:rFonts w:ascii="Times New Roman"/>
          <w:kern w:val="2"/>
          <w:lang w:val="zh-CN"/>
        </w:rPr>
      </w:pP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一、主要职责</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天津市统计局为市政府直属机构，负责全市经济社会发展统计和国民经济核算工作，主要职责是：</w:t>
      </w:r>
    </w:p>
    <w:p>
      <w:pPr>
        <w:spacing w:line="58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贯彻执行国家有关统计的法律、法规、规章，研究起草有关地方性法规、政府规章草案，并组织实施。拟订全市统计事业发展规划和政策。组织领导和协调全市统计工作，确保统计数据真实、准确、完整、及时。</w:t>
      </w:r>
    </w:p>
    <w:p>
      <w:pPr>
        <w:spacing w:line="58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负责贯彻执行国民经济核算体系，组织实施全市及各区国民经济核算制度和全市投入产出调查，核算全市及各区地区生产总值，汇编提供国民经济核算资料，监督管理各区国民经济核算工作。</w:t>
      </w:r>
    </w:p>
    <w:p>
      <w:pPr>
        <w:spacing w:line="58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会同有关部门拟订本市重大国情国力普查计划、方案，组织实施全市人口、经济、农业等重大国情国力普查，汇总、整理和提供有关国情国力方面的统计数据。</w:t>
      </w:r>
    </w:p>
    <w:p>
      <w:pPr>
        <w:spacing w:line="58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组织实施全市国民经济各行业的统计调查，收集、汇总、整理和提供有关调查的统计数据。综合整理和提供地质勘查、旅游、教育、卫生、社会保障、公用事业等全市性基本统计数据。</w:t>
      </w:r>
    </w:p>
    <w:p>
      <w:pPr>
        <w:spacing w:line="58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组织实施能源、投资、消费、科技、人口、社会发展基本情况、环境基本状况等统计调查，收集、汇总、整理和提供有关调查的统计数据。综合整理和提供资源、房屋、对外贸易、对外经济等全市性基本统计数据。</w:t>
      </w:r>
    </w:p>
    <w:p>
      <w:pPr>
        <w:spacing w:line="580"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组织各区、各部门的经济、社会、科技和资源环境统计调查。统一核定、管理、公布全市性基本统计资料。定期发布全市国民经济和社会发展情况的统计信息。</w:t>
      </w:r>
    </w:p>
    <w:p>
      <w:pPr>
        <w:spacing w:line="58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对国民经济、社会发展、科技进步和资源环境等情况进行统计分析、统计预测和统计监督，向市委、市政府及有关部门提供统计信息和咨询建议。</w:t>
      </w:r>
    </w:p>
    <w:p>
      <w:pPr>
        <w:spacing w:line="580" w:lineRule="exact"/>
        <w:ind w:firstLine="600"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组织实施国家统计标准，制定和修订地方统计标准。依法审批市级各部门、各区统计调查项目。指导专业统计基础工作、统计基层业务基础建设，建立服务业统计信息管理制度，建立健全统计数据质量审核、监控和评估制度，开展对重要统计数据的审核、监控和评估，依法监督管理涉外调查活动。</w:t>
      </w:r>
    </w:p>
    <w:p>
      <w:pPr>
        <w:spacing w:line="580" w:lineRule="exact"/>
        <w:ind w:firstLine="600" w:firstLineChars="2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协助各区管理区统计局局长和副局长，指导全市统计专业技术队伍建设，会同有关部门组织管理全市统计专业资格考试、职称评审工作，监督管理市政府统计部门下拨给区政府统计部门的中央统计业务费。</w:t>
      </w:r>
    </w:p>
    <w:p>
      <w:pPr>
        <w:spacing w:line="580" w:lineRule="exact"/>
        <w:ind w:firstLine="600" w:firstLineChars="2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建立并管理全市统计信息自动化系统和统计数据库系统，组织制定各区、各部门统计数据库和网络的基本标准和运行规则，指导区统计信息化系统建设。</w:t>
      </w:r>
    </w:p>
    <w:p>
      <w:pPr>
        <w:spacing w:line="580" w:lineRule="exact"/>
        <w:ind w:firstLine="600" w:firstLineChars="200"/>
        <w:rPr>
          <w:rFonts w:ascii="仿宋_GB2312" w:eastAsia="仿宋_GB2312"/>
          <w:sz w:val="30"/>
          <w:szCs w:val="30"/>
        </w:rPr>
      </w:pPr>
      <w:r>
        <w:rPr>
          <w:rFonts w:ascii="仿宋_GB2312" w:eastAsia="仿宋_GB2312"/>
          <w:sz w:val="30"/>
          <w:szCs w:val="30"/>
        </w:rPr>
        <w:t>11.</w:t>
      </w:r>
      <w:r>
        <w:rPr>
          <w:rFonts w:hint="eastAsia" w:ascii="仿宋_GB2312" w:eastAsia="仿宋_GB2312"/>
          <w:sz w:val="30"/>
          <w:szCs w:val="30"/>
        </w:rPr>
        <w:t>承办市委、市政府部署的各类考核内容相关的统计工作。负责与各省、自治区、直辖市及相关城市、区域间的统计资料交换工作。</w:t>
      </w:r>
    </w:p>
    <w:p>
      <w:pPr>
        <w:spacing w:line="580" w:lineRule="exact"/>
        <w:ind w:firstLine="600" w:firstLineChars="200"/>
        <w:rPr>
          <w:rFonts w:ascii="仿宋_GB2312" w:eastAsia="仿宋_GB2312"/>
          <w:sz w:val="30"/>
          <w:szCs w:val="30"/>
        </w:rPr>
      </w:pPr>
      <w:r>
        <w:rPr>
          <w:rFonts w:ascii="仿宋_GB2312" w:eastAsia="仿宋_GB2312"/>
          <w:sz w:val="30"/>
          <w:szCs w:val="30"/>
        </w:rPr>
        <w:t>12.</w:t>
      </w:r>
      <w:r>
        <w:rPr>
          <w:rFonts w:hint="eastAsia" w:ascii="仿宋_GB2312" w:eastAsia="仿宋_GB2312"/>
          <w:sz w:val="30"/>
          <w:szCs w:val="30"/>
        </w:rPr>
        <w:t>承办市委、市政府和国家统计局交办的其他事项。</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二、机构设置</w:t>
      </w:r>
    </w:p>
    <w:p>
      <w:pPr>
        <w:spacing w:line="580" w:lineRule="exact"/>
        <w:ind w:firstLine="600"/>
        <w:rPr>
          <w:rFonts w:ascii="仿宋_GB2312" w:hAnsi="仿宋_GB2312" w:eastAsia="仿宋_GB2312"/>
          <w:sz w:val="30"/>
          <w:lang w:val="zh-CN"/>
        </w:rPr>
      </w:pPr>
      <w:r>
        <w:rPr>
          <w:rFonts w:hint="eastAsia" w:ascii="仿宋_GB2312" w:eastAsia="仿宋_GB2312"/>
          <w:sz w:val="30"/>
          <w:szCs w:val="30"/>
        </w:rPr>
        <w:t>天津市统计局内设</w:t>
      </w:r>
      <w:r>
        <w:rPr>
          <w:rFonts w:ascii="仿宋_GB2312" w:eastAsia="仿宋_GB2312"/>
          <w:sz w:val="30"/>
          <w:szCs w:val="30"/>
        </w:rPr>
        <w:t>20</w:t>
      </w:r>
      <w:r>
        <w:rPr>
          <w:rFonts w:hint="eastAsia" w:ascii="仿宋_GB2312" w:eastAsia="仿宋_GB2312"/>
          <w:sz w:val="30"/>
          <w:szCs w:val="30"/>
        </w:rPr>
        <w:t>个职能处室，下辖</w:t>
      </w:r>
      <w:r>
        <w:rPr>
          <w:rFonts w:ascii="仿宋_GB2312" w:eastAsia="仿宋_GB2312"/>
          <w:sz w:val="30"/>
          <w:szCs w:val="30"/>
        </w:rPr>
        <w:t>3</w:t>
      </w:r>
      <w:r>
        <w:rPr>
          <w:rFonts w:hint="eastAsia" w:ascii="仿宋_GB2312" w:eastAsia="仿宋_GB2312"/>
          <w:sz w:val="30"/>
          <w:szCs w:val="30"/>
        </w:rPr>
        <w:t>个预算单位。纳入天津市统计局</w:t>
      </w:r>
      <w:r>
        <w:rPr>
          <w:rFonts w:ascii="仿宋_GB2312" w:eastAsia="仿宋_GB2312"/>
          <w:sz w:val="30"/>
          <w:szCs w:val="30"/>
        </w:rPr>
        <w:t>2021</w:t>
      </w:r>
      <w:r>
        <w:rPr>
          <w:rFonts w:hint="eastAsia" w:ascii="仿宋_GB2312" w:eastAsia="仿宋_GB2312"/>
          <w:sz w:val="30"/>
          <w:szCs w:val="30"/>
        </w:rPr>
        <w:t>年部门决算编报范围</w:t>
      </w:r>
      <w:r>
        <w:rPr>
          <w:rFonts w:hint="eastAsia" w:ascii="仿宋_GB2312" w:hAnsi="仿宋_GB2312" w:eastAsia="仿宋_GB2312"/>
          <w:sz w:val="30"/>
        </w:rPr>
        <w:t>的单位包括：</w:t>
      </w:r>
    </w:p>
    <w:p>
      <w:pPr>
        <w:spacing w:line="58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天津市统计局（本级）。</w:t>
      </w:r>
    </w:p>
    <w:p>
      <w:pPr>
        <w:spacing w:line="58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天津市统计局普查中心。</w:t>
      </w:r>
    </w:p>
    <w:p>
      <w:pPr>
        <w:spacing w:line="58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天津市统计执法检查大。</w:t>
      </w:r>
    </w:p>
    <w:p>
      <w:pPr>
        <w:spacing w:line="58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天津市统计局社情民意调查中心。</w:t>
      </w:r>
    </w:p>
    <w:p>
      <w:pPr>
        <w:spacing w:line="600" w:lineRule="exact"/>
        <w:jc w:val="center"/>
        <w:rPr>
          <w:rFonts w:hAnsi="Times New Roman" w:cs="黑体"/>
          <w:kern w:val="2"/>
          <w:sz w:val="30"/>
          <w:szCs w:val="30"/>
          <w:lang w:val="zh-CN"/>
        </w:rPr>
      </w:pPr>
      <w:r>
        <w:rPr>
          <w:rFonts w:ascii="仿宋_GB2312" w:eastAsia="仿宋_GB2312"/>
          <w:sz w:val="30"/>
          <w:szCs w:val="30"/>
        </w:rPr>
        <w:br w:type="page"/>
      </w: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宋体" w:hAnsi="Times New Roman" w:eastAsia="宋体" w:cs="宋体"/>
          <w:b/>
          <w:sz w:val="44"/>
          <w:szCs w:val="44"/>
          <w:lang w:val="zh-CN"/>
        </w:rPr>
        <w:t>第二部分</w:t>
      </w:r>
      <w:r>
        <w:rPr>
          <w:rFonts w:ascii="宋体" w:hAnsi="Times New Roman" w:eastAsia="宋体" w:cs="宋体"/>
          <w:b/>
          <w:sz w:val="44"/>
          <w:szCs w:val="44"/>
          <w:lang w:val="zh-CN"/>
        </w:rPr>
        <w:t xml:space="preserve"> </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ascii="Times New Roman" w:hAnsi="Times New Roman" w:cs="黑体"/>
          <w:sz w:val="30"/>
          <w:szCs w:val="30"/>
        </w:rPr>
        <w:t>“</w:t>
      </w:r>
      <w:r>
        <w:rPr>
          <w:rFonts w:hint="eastAsia" w:hAnsi="Times New Roman" w:cs="黑体"/>
          <w:sz w:val="30"/>
          <w:szCs w:val="30"/>
        </w:rPr>
        <w:t>三公</w:t>
      </w:r>
      <w:r>
        <w:rPr>
          <w:rFonts w:ascii="Times New Roman"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ascii="Times New Roman" w:hAnsi="Times New Roman" w:eastAsia="楷体"/>
        </w:rPr>
      </w:pPr>
      <w:r>
        <w:rPr>
          <w:rFonts w:ascii="Times New Roman" w:hAnsi="Times New Roman" w:eastAsia="楷体"/>
        </w:rPr>
        <w:br w:type="page"/>
      </w: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spacing w:line="58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天津市统计局</w:t>
      </w:r>
      <w:r>
        <w:rPr>
          <w:rFonts w:ascii="仿宋_GB2312" w:eastAsia="仿宋_GB2312"/>
          <w:sz w:val="30"/>
          <w:szCs w:val="30"/>
        </w:rPr>
        <w:t>2021</w:t>
      </w:r>
      <w:r>
        <w:rPr>
          <w:rFonts w:hint="eastAsia" w:ascii="仿宋_GB2312" w:eastAsia="仿宋_GB2312"/>
          <w:sz w:val="30"/>
          <w:szCs w:val="30"/>
        </w:rPr>
        <w:t>年度政府性基金预算财政拨款收入支出决算表为空表。</w:t>
      </w:r>
    </w:p>
    <w:p>
      <w:pPr>
        <w:spacing w:line="58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天津市统计局</w:t>
      </w:r>
      <w:r>
        <w:rPr>
          <w:rFonts w:ascii="仿宋_GB2312" w:eastAsia="仿宋_GB2312"/>
          <w:sz w:val="30"/>
          <w:szCs w:val="30"/>
        </w:rPr>
        <w:t>2021</w:t>
      </w:r>
      <w:r>
        <w:rPr>
          <w:rFonts w:hint="eastAsia" w:ascii="仿宋_GB2312" w:eastAsia="仿宋_GB2312"/>
          <w:sz w:val="30"/>
          <w:szCs w:val="30"/>
        </w:rPr>
        <w:t>年度国有资本经营预算财政拨款</w:t>
      </w:r>
      <w:r>
        <w:rPr>
          <w:rFonts w:hint="eastAsia" w:ascii="仿宋_GB2312" w:eastAsia="仿宋_GB2312"/>
          <w:sz w:val="30"/>
          <w:szCs w:val="30"/>
          <w:lang w:eastAsia="zh-CN"/>
        </w:rPr>
        <w:t>收入</w:t>
      </w:r>
      <w:r>
        <w:rPr>
          <w:rFonts w:hint="eastAsia" w:ascii="仿宋_GB2312" w:eastAsia="仿宋_GB2312"/>
          <w:sz w:val="30"/>
          <w:szCs w:val="30"/>
        </w:rPr>
        <w:t>支出决算表为空表。</w:t>
      </w:r>
    </w:p>
    <w:p>
      <w:pPr>
        <w:spacing w:line="600" w:lineRule="exact"/>
        <w:rPr>
          <w:sz w:val="30"/>
          <w:szCs w:val="30"/>
        </w:rPr>
      </w:pPr>
    </w:p>
    <w:p>
      <w:pPr>
        <w:spacing w:line="600" w:lineRule="exact"/>
        <w:rPr>
          <w:sz w:val="30"/>
          <w:szCs w:val="30"/>
        </w:rPr>
      </w:pPr>
    </w:p>
    <w:p>
      <w:pPr>
        <w:spacing w:line="580" w:lineRule="exact"/>
        <w:ind w:firstLine="600"/>
        <w:jc w:val="center"/>
        <w:rPr>
          <w:rFonts w:hAnsi="Times New Roman" w:cs="黑体"/>
          <w:kern w:val="2"/>
          <w:sz w:val="30"/>
          <w:szCs w:val="30"/>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spacing w:line="580" w:lineRule="exact"/>
        <w:ind w:firstLine="600"/>
        <w:jc w:val="center"/>
        <w:rPr>
          <w:rFonts w:hAnsi="Times New Roman" w:cs="黑体"/>
          <w:kern w:val="2"/>
          <w:sz w:val="30"/>
          <w:szCs w:val="30"/>
          <w:lang w:val="zh-CN"/>
        </w:rPr>
      </w:pPr>
    </w:p>
    <w:p>
      <w:pPr>
        <w:rPr>
          <w:rFonts w:hAnsi="Times New Roman" w:cs="黑体"/>
          <w:kern w:val="2"/>
          <w:sz w:val="30"/>
          <w:szCs w:val="30"/>
          <w:lang w:val="zh-CN"/>
        </w:rPr>
      </w:pPr>
      <w:r>
        <w:rPr>
          <w:rFonts w:hAnsi="Times New Roman" w:cs="黑体"/>
          <w:kern w:val="2"/>
          <w:sz w:val="30"/>
          <w:szCs w:val="30"/>
          <w:lang w:val="zh-CN"/>
        </w:rPr>
        <w:br w:type="page"/>
      </w:r>
    </w:p>
    <w:p>
      <w:pPr>
        <w:spacing w:line="580" w:lineRule="exact"/>
        <w:ind w:firstLine="600"/>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第三部分</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一、收入支出决算总体情况说明</w:t>
      </w:r>
    </w:p>
    <w:p>
      <w:pPr>
        <w:widowControl/>
        <w:spacing w:line="600" w:lineRule="exact"/>
        <w:ind w:firstLine="600" w:firstLineChars="200"/>
        <w:jc w:val="both"/>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天津市统计局</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年度收入、支出决算总计</w:t>
      </w:r>
      <w:r>
        <w:rPr>
          <w:rFonts w:ascii="Times New Roman" w:hAnsi="Times New Roman" w:eastAsia="仿宋_GB2312"/>
          <w:kern w:val="2"/>
          <w:sz w:val="30"/>
          <w:szCs w:val="30"/>
          <w:lang w:val="zh-CN"/>
        </w:rPr>
        <w:t>81,587,907.23</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年度相比增加</w:t>
      </w:r>
      <w:r>
        <w:rPr>
          <w:rFonts w:ascii="Times New Roman" w:hAnsi="Times New Roman" w:eastAsia="仿宋_GB2312"/>
          <w:kern w:val="2"/>
          <w:sz w:val="30"/>
          <w:szCs w:val="30"/>
          <w:lang w:val="zh-CN"/>
        </w:rPr>
        <w:t>7,407,273.43</w:t>
      </w:r>
      <w:r>
        <w:rPr>
          <w:rFonts w:hint="eastAsia" w:ascii="Times New Roman" w:hAnsi="Times New Roman" w:eastAsia="仿宋_GB2312"/>
          <w:kern w:val="2"/>
          <w:sz w:val="30"/>
          <w:szCs w:val="30"/>
          <w:lang w:val="zh-CN"/>
        </w:rPr>
        <w:t>元，增长</w:t>
      </w:r>
      <w:r>
        <w:rPr>
          <w:rFonts w:ascii="Times New Roman" w:hAnsi="Times New Roman" w:eastAsia="仿宋_GB2312"/>
          <w:kern w:val="2"/>
          <w:sz w:val="30"/>
          <w:szCs w:val="30"/>
          <w:lang w:val="zh-CN"/>
        </w:rPr>
        <w:t>9.99%</w:t>
      </w:r>
      <w:r>
        <w:rPr>
          <w:rFonts w:hint="eastAsia" w:ascii="Times New Roman" w:hAnsi="Times New Roman" w:eastAsia="仿宋_GB2312"/>
          <w:kern w:val="2"/>
          <w:sz w:val="30"/>
          <w:szCs w:val="30"/>
          <w:lang w:val="zh-CN"/>
        </w:rPr>
        <w:t>，主要原因是：事业单位机构改革，撤销合并事业单位资金</w:t>
      </w:r>
      <w:r>
        <w:rPr>
          <w:rFonts w:hint="eastAsia" w:ascii="Times New Roman" w:hAnsi="Times New Roman" w:eastAsia="仿宋_GB2312"/>
          <w:kern w:val="2"/>
          <w:sz w:val="30"/>
          <w:szCs w:val="30"/>
        </w:rPr>
        <w:t>增加</w:t>
      </w:r>
      <w:r>
        <w:rPr>
          <w:rFonts w:hint="eastAsia" w:ascii="Times New Roman" w:hAnsi="Times New Roman" w:eastAsia="仿宋_GB2312"/>
          <w:kern w:val="2"/>
          <w:sz w:val="30"/>
          <w:szCs w:val="30"/>
          <w:lang w:val="zh-CN"/>
        </w:rPr>
        <w:t>。</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p>
    <w:p>
      <w:pPr>
        <w:widowControl/>
        <w:spacing w:line="600" w:lineRule="exact"/>
        <w:ind w:firstLine="600" w:firstLineChars="200"/>
        <w:jc w:val="both"/>
        <w:rPr>
          <w:rFonts w:ascii="Times New Roman" w:hAnsi="Times New Roman" w:eastAsia="仿宋_GB2312"/>
          <w:kern w:val="2"/>
          <w:sz w:val="30"/>
          <w:szCs w:val="30"/>
          <w:lang w:val="zh-CN"/>
        </w:rPr>
      </w:pPr>
      <w:r>
        <w:rPr>
          <w:rFonts w:hint="eastAsia" w:ascii="Times New Roman" w:hAnsi="Times New Roman" w:eastAsia="仿宋_GB2312"/>
          <w:kern w:val="2"/>
          <w:sz w:val="30"/>
          <w:szCs w:val="30"/>
          <w:lang w:val="zh-CN"/>
        </w:rPr>
        <w:t>天津市统计局</w:t>
      </w: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年度本年收入合计</w:t>
      </w:r>
      <w:r>
        <w:rPr>
          <w:rFonts w:ascii="Times New Roman" w:hAnsi="Times New Roman" w:eastAsia="仿宋_GB2312"/>
          <w:kern w:val="2"/>
          <w:sz w:val="30"/>
          <w:szCs w:val="30"/>
          <w:lang w:val="zh-CN"/>
        </w:rPr>
        <w:t>77,199,103.33</w:t>
      </w:r>
      <w:r>
        <w:rPr>
          <w:rFonts w:hint="eastAsia" w:ascii="Times New Roman" w:hAnsi="Times New Roman" w:eastAsia="仿宋_GB2312"/>
          <w:kern w:val="2"/>
          <w:sz w:val="30"/>
          <w:szCs w:val="30"/>
          <w:lang w:val="zh-CN"/>
        </w:rPr>
        <w:t>元，与</w:t>
      </w:r>
      <w:r>
        <w:rPr>
          <w:rFonts w:ascii="Times New Roman" w:hAnsi="Times New Roman" w:eastAsia="仿宋_GB2312"/>
          <w:kern w:val="2"/>
          <w:sz w:val="30"/>
          <w:szCs w:val="30"/>
          <w:lang w:val="zh-CN"/>
        </w:rPr>
        <w:t>2020</w:t>
      </w:r>
      <w:r>
        <w:rPr>
          <w:rFonts w:hint="eastAsia" w:ascii="Times New Roman" w:hAnsi="Times New Roman" w:eastAsia="仿宋_GB2312"/>
          <w:kern w:val="2"/>
          <w:sz w:val="30"/>
          <w:szCs w:val="30"/>
          <w:lang w:val="zh-CN"/>
        </w:rPr>
        <w:t>年度相比增加</w:t>
      </w:r>
      <w:r>
        <w:rPr>
          <w:rFonts w:ascii="Times New Roman" w:hAnsi="Times New Roman" w:eastAsia="仿宋_GB2312"/>
          <w:kern w:val="2"/>
          <w:sz w:val="30"/>
          <w:szCs w:val="30"/>
          <w:lang w:val="zh-CN"/>
        </w:rPr>
        <w:t>10,414,529.76</w:t>
      </w:r>
      <w:r>
        <w:rPr>
          <w:rFonts w:hint="eastAsia" w:ascii="Times New Roman" w:hAnsi="Times New Roman" w:eastAsia="仿宋_GB2312"/>
          <w:kern w:val="2"/>
          <w:sz w:val="30"/>
          <w:szCs w:val="30"/>
          <w:lang w:val="zh-CN"/>
        </w:rPr>
        <w:t>元，主要原因是：事业收入增加</w:t>
      </w:r>
      <w:r>
        <w:rPr>
          <w:rFonts w:ascii="Times New Roman" w:hAnsi="Times New Roman" w:eastAsia="仿宋_GB2312"/>
          <w:kern w:val="2"/>
          <w:sz w:val="30"/>
          <w:szCs w:val="30"/>
          <w:lang w:val="zh-CN"/>
        </w:rPr>
        <w:t>1,382,220.00</w:t>
      </w:r>
      <w:r>
        <w:rPr>
          <w:rFonts w:hint="eastAsia" w:ascii="Times New Roman" w:hAnsi="Times New Roman" w:eastAsia="仿宋_GB2312"/>
          <w:kern w:val="2"/>
          <w:sz w:val="30"/>
          <w:szCs w:val="30"/>
          <w:lang w:val="zh-CN"/>
        </w:rPr>
        <w:t>元，是由于委托调查项目增加；其他收入增加</w:t>
      </w:r>
      <w:r>
        <w:rPr>
          <w:rFonts w:ascii="Times New Roman" w:hAnsi="Times New Roman" w:eastAsia="仿宋_GB2312"/>
          <w:kern w:val="2"/>
          <w:sz w:val="30"/>
          <w:szCs w:val="30"/>
          <w:lang w:val="zh-CN"/>
        </w:rPr>
        <w:t>2,156,840.89</w:t>
      </w:r>
      <w:r>
        <w:rPr>
          <w:rFonts w:hint="eastAsia" w:ascii="Times New Roman" w:hAnsi="Times New Roman" w:eastAsia="仿宋_GB2312"/>
          <w:kern w:val="2"/>
          <w:sz w:val="30"/>
          <w:szCs w:val="30"/>
          <w:lang w:val="zh-CN"/>
        </w:rPr>
        <w:t>元，是由于事业单位机构改革，撤销合并事业单位资金；项目经费增加了</w:t>
      </w:r>
      <w:r>
        <w:rPr>
          <w:rFonts w:ascii="Times New Roman" w:hAnsi="Times New Roman" w:eastAsia="仿宋_GB2312"/>
          <w:kern w:val="2"/>
          <w:sz w:val="30"/>
          <w:szCs w:val="30"/>
          <w:lang w:val="zh-CN"/>
        </w:rPr>
        <w:t>3,371,336.64</w:t>
      </w:r>
      <w:r>
        <w:rPr>
          <w:rFonts w:hint="eastAsia" w:ascii="Times New Roman" w:hAnsi="Times New Roman" w:eastAsia="仿宋_GB2312"/>
          <w:kern w:val="2"/>
          <w:sz w:val="30"/>
          <w:szCs w:val="30"/>
          <w:lang w:val="zh-CN"/>
        </w:rPr>
        <w:t>元等。其中：一般公共预算财政拨款收入</w:t>
      </w:r>
      <w:r>
        <w:rPr>
          <w:rFonts w:ascii="Times New Roman" w:hAnsi="Times New Roman" w:eastAsia="仿宋_GB2312"/>
          <w:kern w:val="2"/>
          <w:sz w:val="30"/>
          <w:szCs w:val="30"/>
          <w:lang w:val="zh-CN"/>
        </w:rPr>
        <w:t>73,356,073.76</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95.02%</w:t>
      </w:r>
      <w:r>
        <w:rPr>
          <w:rFonts w:hint="eastAsia" w:ascii="Times New Roman" w:hAnsi="Times New Roman" w:eastAsia="仿宋_GB2312"/>
          <w:kern w:val="2"/>
          <w:sz w:val="30"/>
          <w:szCs w:val="30"/>
          <w:lang w:val="zh-CN"/>
        </w:rPr>
        <w:t>；事业收入</w:t>
      </w:r>
      <w:r>
        <w:rPr>
          <w:rFonts w:ascii="Times New Roman" w:hAnsi="Times New Roman" w:eastAsia="仿宋_GB2312"/>
          <w:kern w:val="2"/>
          <w:sz w:val="30"/>
          <w:szCs w:val="30"/>
          <w:lang w:val="zh-CN"/>
        </w:rPr>
        <w:t>1,652,220.00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2.14%</w:t>
      </w:r>
      <w:r>
        <w:rPr>
          <w:rFonts w:hint="eastAsia" w:ascii="Times New Roman" w:hAnsi="Times New Roman" w:eastAsia="仿宋_GB2312"/>
          <w:kern w:val="2"/>
          <w:sz w:val="30"/>
          <w:szCs w:val="30"/>
          <w:lang w:val="zh-CN"/>
        </w:rPr>
        <w:t>；其他收入</w:t>
      </w:r>
      <w:r>
        <w:rPr>
          <w:rFonts w:ascii="Times New Roman" w:hAnsi="Times New Roman" w:eastAsia="仿宋_GB2312"/>
          <w:kern w:val="2"/>
          <w:sz w:val="30"/>
          <w:szCs w:val="30"/>
          <w:lang w:val="zh-CN"/>
        </w:rPr>
        <w:t>2,190,809.57</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2.84%</w:t>
      </w:r>
      <w:r>
        <w:rPr>
          <w:rFonts w:hint="eastAsia" w:ascii="Times New Roman" w:hAnsi="Times New Roman" w:eastAsia="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lang w:val="zh-CN"/>
        </w:rPr>
        <w:t>三、支出</w:t>
      </w:r>
      <w:r>
        <w:rPr>
          <w:rFonts w:hint="eastAsia" w:hAnsi="Times New Roman" w:cs="黑体"/>
          <w:b/>
          <w:sz w:val="30"/>
          <w:szCs w:val="30"/>
        </w:rPr>
        <w:t>决算情况说明</w:t>
      </w:r>
    </w:p>
    <w:p>
      <w:pPr>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天津市统计局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75,484,568.81</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5,572,032.88</w:t>
      </w:r>
      <w:r>
        <w:rPr>
          <w:rFonts w:hint="eastAsia" w:ascii="仿宋_GB2312" w:hAnsi="Times New Roman" w:eastAsia="仿宋_GB2312" w:cs="仿宋_GB2312"/>
          <w:kern w:val="2"/>
          <w:sz w:val="30"/>
          <w:szCs w:val="30"/>
        </w:rPr>
        <w:t>元，</w:t>
      </w:r>
      <w:r>
        <w:rPr>
          <w:rFonts w:hint="eastAsia" w:ascii="仿宋_GB2312" w:eastAsia="仿宋_GB2312"/>
          <w:sz w:val="30"/>
          <w:szCs w:val="30"/>
        </w:rPr>
        <w:t>主要原因是：事业单位机构改革，撤销合并事业</w:t>
      </w:r>
      <w:r>
        <w:rPr>
          <w:rFonts w:hint="eastAsia" w:ascii="Times New Roman" w:hAnsi="Times New Roman" w:eastAsia="仿宋_GB2312"/>
          <w:kern w:val="2"/>
          <w:sz w:val="30"/>
          <w:szCs w:val="30"/>
          <w:lang w:val="zh-CN"/>
        </w:rPr>
        <w:t>单位人员，增加人员经费和项目经费支出</w:t>
      </w:r>
      <w:r>
        <w:rPr>
          <w:rFonts w:hint="eastAsia" w:ascii="仿宋_GB2312" w:hAnsi="Times New Roman" w:eastAsia="仿宋_GB2312" w:cs="仿宋_GB2312"/>
          <w:kern w:val="2"/>
          <w:sz w:val="30"/>
          <w:szCs w:val="30"/>
          <w:lang w:val="zh-CN"/>
        </w:rPr>
        <w:t>。</w:t>
      </w:r>
      <w:r>
        <w:rPr>
          <w:rFonts w:hint="eastAsia" w:ascii="仿宋_GB2312" w:eastAsia="仿宋_GB2312"/>
          <w:sz w:val="30"/>
          <w:szCs w:val="30"/>
        </w:rPr>
        <w:t>其中：基本支出</w:t>
      </w:r>
      <w:r>
        <w:rPr>
          <w:rFonts w:ascii="Times New Roman" w:hAnsi="Times New Roman" w:eastAsia="仿宋_GB2312"/>
          <w:kern w:val="2"/>
          <w:sz w:val="30"/>
          <w:szCs w:val="30"/>
        </w:rPr>
        <w:t>64,567,522.45</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85.54</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；项目支出</w:t>
      </w:r>
      <w:r>
        <w:rPr>
          <w:rFonts w:ascii="Times New Roman" w:hAnsi="Times New Roman" w:eastAsia="仿宋_GB2312"/>
          <w:kern w:val="2"/>
          <w:sz w:val="30"/>
          <w:szCs w:val="30"/>
        </w:rPr>
        <w:t>10,917,046.36</w:t>
      </w:r>
      <w:r>
        <w:rPr>
          <w:rFonts w:hint="eastAsia" w:ascii="仿宋_GB2312" w:hAnsi="Times New Roman" w:eastAsia="仿宋_GB2312" w:cs="仿宋_GB2312"/>
          <w:kern w:val="2"/>
          <w:sz w:val="30"/>
          <w:szCs w:val="30"/>
        </w:rPr>
        <w:t>元，占</w:t>
      </w:r>
      <w:r>
        <w:rPr>
          <w:rFonts w:ascii="Times New Roman" w:hAnsi="Times New Roman" w:eastAsia="仿宋_GB2312"/>
          <w:kern w:val="2"/>
          <w:sz w:val="30"/>
          <w:szCs w:val="30"/>
        </w:rPr>
        <w:t>14.46</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四、财政拨款收支决算总体情况说明</w:t>
      </w:r>
    </w:p>
    <w:p>
      <w:pPr>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天津市统计局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kern w:val="2"/>
          <w:sz w:val="30"/>
          <w:szCs w:val="30"/>
          <w:lang w:val="zh-CN"/>
        </w:rPr>
        <w:t>73,356,073.76</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4,342,855.18</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6.29%</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Times New Roman" w:hAnsi="Times New Roman" w:eastAsia="仿宋_GB2312"/>
          <w:kern w:val="2"/>
          <w:sz w:val="30"/>
          <w:szCs w:val="30"/>
          <w:lang w:val="zh-CN"/>
        </w:rPr>
        <w:t>事业单位机构改革合并事业单位人员、增加人员经费和项目经费支出</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五、一般公共预算财政拨款支出决算情况说明</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（一）总体情况</w:t>
      </w:r>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天津市统计局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73,356,073.76</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97.18%</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4,342,855.18</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6.29%</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Times New Roman" w:hAnsi="Times New Roman" w:eastAsia="仿宋_GB2312"/>
          <w:kern w:val="2"/>
          <w:sz w:val="30"/>
          <w:szCs w:val="30"/>
          <w:lang w:val="zh-CN"/>
        </w:rPr>
        <w:t>事业单位机构改革合并事业单位人员，增加人员经费和项目经费支出</w:t>
      </w:r>
      <w:r>
        <w:rPr>
          <w:rFonts w:hint="eastAsia" w:ascii="仿宋_GB2312" w:hAnsi="Times New Roman" w:eastAsia="仿宋_GB2312" w:cs="仿宋_GB2312"/>
          <w:kern w:val="2"/>
          <w:sz w:val="30"/>
          <w:szCs w:val="30"/>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line="600" w:lineRule="exact"/>
        <w:ind w:firstLine="720"/>
        <w:rPr>
          <w:rFonts w:ascii="楷体_GB2312" w:hAnsi="Times New Roman" w:eastAsia="楷体_GB2312" w:cs="楷体_GB2312"/>
          <w:b/>
          <w:kern w:val="2"/>
          <w:sz w:val="30"/>
          <w:szCs w:val="30"/>
        </w:rPr>
      </w:pP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73,356,073.76</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p>
    <w:p>
      <w:pPr>
        <w:spacing w:line="600" w:lineRule="exact"/>
        <w:ind w:firstLine="480"/>
        <w:jc w:val="both"/>
        <w:rPr>
          <w:rFonts w:ascii="仿宋_GB2312" w:hAnsi="Times New Roman" w:eastAsia="仿宋_GB2312" w:cs="仿宋_GB2312"/>
          <w:kern w:val="2"/>
          <w:sz w:val="30"/>
          <w:szCs w:val="30"/>
          <w:lang w:val="zh-CN"/>
        </w:rPr>
      </w:pPr>
      <w:r>
        <w:rPr>
          <w:rFonts w:ascii="Times New Roman"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一般公共服务支出</w:t>
      </w:r>
      <w:r>
        <w:rPr>
          <w:rFonts w:ascii="Times New Roman" w:hAnsi="Times New Roman" w:eastAsia="仿宋_GB2312" w:cs="仿宋_GB2312"/>
          <w:kern w:val="2"/>
          <w:sz w:val="30"/>
          <w:szCs w:val="30"/>
          <w:lang w:val="zh-CN"/>
        </w:rPr>
        <w:t>”</w:t>
      </w:r>
      <w:r>
        <w:rPr>
          <w:rFonts w:ascii="Times New Roman" w:hAnsi="Times New Roman" w:eastAsia="仿宋_GB2312"/>
          <w:kern w:val="2"/>
          <w:sz w:val="30"/>
          <w:szCs w:val="30"/>
        </w:rPr>
        <w:t>65,466,518.54</w:t>
      </w:r>
      <w:r>
        <w:rPr>
          <w:rFonts w:hint="eastAsia" w:ascii="仿宋_GB2312" w:hAnsi="Times New Roman" w:eastAsia="仿宋_GB2312" w:cs="仿宋_GB2312"/>
          <w:kern w:val="2"/>
          <w:sz w:val="30"/>
          <w:szCs w:val="30"/>
          <w:lang w:val="zh-CN"/>
        </w:rPr>
        <w:t>元，</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89.24</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r>
        <w:rPr>
          <w:rFonts w:ascii="Times New Roman"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社会保障和就业支出</w:t>
      </w:r>
      <w:r>
        <w:rPr>
          <w:rFonts w:ascii="Times New Roman" w:hAnsi="Times New Roman" w:eastAsia="仿宋_GB2312" w:cs="仿宋_GB2312"/>
          <w:kern w:val="2"/>
          <w:sz w:val="30"/>
          <w:szCs w:val="30"/>
          <w:lang w:val="zh-CN"/>
        </w:rPr>
        <w:t>”</w:t>
      </w:r>
      <w:r>
        <w:rPr>
          <w:rFonts w:ascii="Times New Roman" w:hAnsi="Times New Roman" w:eastAsia="仿宋_GB2312"/>
          <w:kern w:val="2"/>
          <w:sz w:val="30"/>
          <w:szCs w:val="30"/>
        </w:rPr>
        <w:t>4,941,841.01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6.74</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r>
        <w:rPr>
          <w:rFonts w:ascii="Times New Roman"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卫生健康支出</w:t>
      </w:r>
      <w:r>
        <w:rPr>
          <w:rFonts w:ascii="Times New Roman" w:hAnsi="Times New Roman" w:eastAsia="仿宋_GB2312" w:cs="仿宋_GB2312"/>
          <w:kern w:val="2"/>
          <w:sz w:val="30"/>
          <w:szCs w:val="30"/>
          <w:lang w:val="zh-CN"/>
        </w:rPr>
        <w:t>”</w:t>
      </w:r>
      <w:r>
        <w:rPr>
          <w:rFonts w:ascii="Times New Roman" w:hAnsi="Times New Roman" w:eastAsia="仿宋_GB2312"/>
          <w:kern w:val="2"/>
          <w:sz w:val="30"/>
          <w:szCs w:val="30"/>
        </w:rPr>
        <w:t>2,947,714.21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ascii="Times New Roman" w:hAnsi="Times New Roman" w:eastAsia="仿宋_GB2312"/>
          <w:kern w:val="2"/>
          <w:sz w:val="30"/>
          <w:szCs w:val="30"/>
        </w:rPr>
        <w:t>4.02</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（三）具体情况</w:t>
      </w:r>
    </w:p>
    <w:p>
      <w:pPr>
        <w:widowControl/>
        <w:spacing w:line="600" w:lineRule="exact"/>
        <w:ind w:firstLine="600" w:firstLineChars="200"/>
        <w:jc w:val="both"/>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2021</w:t>
      </w:r>
      <w:r>
        <w:rPr>
          <w:rFonts w:hint="eastAsia" w:ascii="Times New Roman" w:hAnsi="Times New Roman" w:eastAsia="仿宋_GB2312"/>
          <w:kern w:val="2"/>
          <w:sz w:val="30"/>
          <w:szCs w:val="30"/>
          <w:lang w:val="zh-CN"/>
        </w:rPr>
        <w:t>年度一般公共预算财政拨款支出年初预算为</w:t>
      </w:r>
      <w:r>
        <w:rPr>
          <w:rFonts w:ascii="Times New Roman" w:hAnsi="Times New Roman" w:eastAsia="仿宋_GB2312"/>
          <w:kern w:val="2"/>
          <w:sz w:val="30"/>
          <w:szCs w:val="30"/>
          <w:lang w:val="zh-CN"/>
        </w:rPr>
        <w:t>61,772,000.00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73,356,073.76</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118.75%</w:t>
      </w:r>
      <w:r>
        <w:rPr>
          <w:rFonts w:hint="eastAsia" w:ascii="Times New Roman" w:hAnsi="Times New Roman" w:eastAsia="仿宋_GB2312"/>
          <w:kern w:val="2"/>
          <w:sz w:val="30"/>
          <w:szCs w:val="30"/>
          <w:lang w:val="zh-CN"/>
        </w:rPr>
        <w:t>。其中：</w:t>
      </w:r>
    </w:p>
    <w:p>
      <w:pPr>
        <w:widowControl/>
        <w:spacing w:line="600" w:lineRule="exact"/>
        <w:ind w:firstLine="600" w:firstLineChars="200"/>
        <w:jc w:val="both"/>
        <w:rPr>
          <w:rFonts w:ascii="Times New Roman" w:hAnsi="Times New Roman" w:eastAsia="仿宋_GB2312"/>
          <w:kern w:val="2"/>
          <w:sz w:val="30"/>
          <w:szCs w:val="30"/>
          <w:lang w:val="zh-CN"/>
        </w:rPr>
      </w:pPr>
      <w:r>
        <w:rPr>
          <w:rFonts w:ascii="仿宋_GB2312" w:eastAsia="仿宋_GB2312"/>
          <w:sz w:val="30"/>
          <w:szCs w:val="30"/>
        </w:rPr>
        <w:t>1.</w:t>
      </w:r>
      <w:r>
        <w:rPr>
          <w:rFonts w:hint="eastAsia" w:ascii="Times New Roman" w:hAnsi="Times New Roman" w:eastAsia="仿宋_GB2312"/>
          <w:kern w:val="2"/>
          <w:sz w:val="30"/>
          <w:szCs w:val="30"/>
          <w:lang w:val="zh-CN"/>
        </w:rPr>
        <w:t>一般公共服务支出（类）统计信息事务（款）行政运行（项）年初预算为</w:t>
      </w:r>
      <w:r>
        <w:rPr>
          <w:rFonts w:ascii="Times New Roman" w:hAnsi="Times New Roman" w:eastAsia="仿宋_GB2312"/>
          <w:kern w:val="2"/>
          <w:sz w:val="30"/>
          <w:szCs w:val="30"/>
          <w:lang w:val="zh-CN"/>
        </w:rPr>
        <w:t>48,806,000.00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54,718,352.51</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112.11%</w:t>
      </w:r>
      <w:r>
        <w:rPr>
          <w:rFonts w:hint="eastAsia" w:ascii="Times New Roman" w:hAnsi="Times New Roman" w:eastAsia="仿宋_GB2312"/>
          <w:kern w:val="2"/>
          <w:sz w:val="30"/>
          <w:szCs w:val="30"/>
          <w:lang w:val="zh-CN"/>
        </w:rPr>
        <w:t>，决算数大于年初预算数的主要原因是：抚恤金支出。</w:t>
      </w:r>
    </w:p>
    <w:p>
      <w:pPr>
        <w:widowControl/>
        <w:spacing w:line="600" w:lineRule="exact"/>
        <w:ind w:firstLine="600" w:firstLineChars="200"/>
        <w:jc w:val="both"/>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2.</w:t>
      </w:r>
      <w:r>
        <w:rPr>
          <w:rFonts w:hint="eastAsia" w:ascii="Times New Roman" w:hAnsi="Times New Roman" w:eastAsia="仿宋_GB2312"/>
          <w:kern w:val="2"/>
          <w:sz w:val="30"/>
          <w:szCs w:val="30"/>
          <w:lang w:val="zh-CN"/>
        </w:rPr>
        <w:t>一般公共服务支出（类）统计信息事务（款）专项统计业务（项）年初预算为</w:t>
      </w:r>
      <w:r>
        <w:rPr>
          <w:rFonts w:ascii="Times New Roman" w:hAnsi="Times New Roman" w:eastAsia="仿宋_GB2312"/>
          <w:kern w:val="2"/>
          <w:sz w:val="30"/>
          <w:szCs w:val="30"/>
          <w:lang w:val="zh-CN"/>
        </w:rPr>
        <w:t>1,291,000.00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1,290,724.00</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99.98%</w:t>
      </w:r>
      <w:r>
        <w:rPr>
          <w:rFonts w:hint="eastAsia" w:ascii="Times New Roman" w:hAnsi="Times New Roman" w:eastAsia="仿宋_GB2312"/>
          <w:kern w:val="2"/>
          <w:sz w:val="30"/>
          <w:szCs w:val="30"/>
          <w:lang w:val="zh-CN"/>
        </w:rPr>
        <w:t>，决算数小于年初预算数的主要原因是：政府采购节约经费。</w:t>
      </w:r>
    </w:p>
    <w:p>
      <w:pPr>
        <w:widowControl/>
        <w:spacing w:line="600" w:lineRule="exact"/>
        <w:ind w:firstLine="600" w:firstLineChars="200"/>
        <w:jc w:val="both"/>
        <w:rPr>
          <w:rFonts w:ascii="Times New Roman" w:hAnsi="Times New Roman" w:eastAsia="仿宋_GB2312"/>
          <w:kern w:val="2"/>
          <w:sz w:val="30"/>
          <w:szCs w:val="30"/>
          <w:highlight w:val="yellow"/>
          <w:lang w:val="zh-CN"/>
        </w:rPr>
      </w:pPr>
      <w:r>
        <w:rPr>
          <w:rFonts w:ascii="Times New Roman" w:hAnsi="Times New Roman" w:eastAsia="仿宋_GB2312"/>
          <w:kern w:val="2"/>
          <w:sz w:val="30"/>
          <w:szCs w:val="30"/>
          <w:lang w:val="zh-CN"/>
        </w:rPr>
        <w:t>3.</w:t>
      </w:r>
      <w:r>
        <w:rPr>
          <w:rFonts w:hint="eastAsia" w:ascii="Times New Roman" w:hAnsi="Times New Roman" w:eastAsia="仿宋_GB2312"/>
          <w:kern w:val="2"/>
          <w:sz w:val="30"/>
          <w:szCs w:val="30"/>
          <w:lang w:val="zh-CN"/>
        </w:rPr>
        <w:t>一般公共服务支出（类）统计信息事务（款）统计管理（项）年初预算为</w:t>
      </w:r>
      <w:r>
        <w:rPr>
          <w:rFonts w:ascii="Times New Roman" w:hAnsi="Times New Roman" w:eastAsia="仿宋_GB2312"/>
          <w:kern w:val="2"/>
          <w:sz w:val="30"/>
          <w:szCs w:val="30"/>
          <w:lang w:val="zh-CN"/>
        </w:rPr>
        <w:t>70,000.00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70,000.00</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100.00%</w:t>
      </w:r>
      <w:r>
        <w:rPr>
          <w:rFonts w:hint="eastAsia" w:ascii="Times New Roman" w:hAnsi="Times New Roman" w:eastAsia="仿宋_GB2312"/>
          <w:kern w:val="2"/>
          <w:sz w:val="30"/>
          <w:szCs w:val="30"/>
          <w:lang w:val="zh-CN"/>
        </w:rPr>
        <w:t>。</w:t>
      </w:r>
    </w:p>
    <w:p>
      <w:pPr>
        <w:widowControl/>
        <w:spacing w:line="600" w:lineRule="exact"/>
        <w:ind w:firstLine="600" w:firstLineChars="200"/>
        <w:jc w:val="both"/>
        <w:rPr>
          <w:rFonts w:ascii="Times New Roman" w:hAnsi="Times New Roman" w:eastAsia="仿宋_GB2312"/>
          <w:kern w:val="2"/>
          <w:sz w:val="30"/>
          <w:szCs w:val="30"/>
          <w:lang w:val="zh-CN"/>
        </w:rPr>
      </w:pPr>
      <w:r>
        <w:rPr>
          <w:rFonts w:ascii="Times New Roman" w:hAnsi="Times New Roman" w:eastAsia="仿宋_GB2312"/>
          <w:kern w:val="2"/>
          <w:sz w:val="30"/>
          <w:szCs w:val="30"/>
        </w:rPr>
        <w:t>4.</w:t>
      </w:r>
      <w:r>
        <w:rPr>
          <w:rFonts w:hint="eastAsia" w:ascii="Times New Roman" w:hAnsi="Times New Roman" w:eastAsia="仿宋_GB2312"/>
          <w:kern w:val="2"/>
          <w:sz w:val="30"/>
          <w:szCs w:val="30"/>
          <w:lang w:val="zh-CN"/>
        </w:rPr>
        <w:t>一般公共服务支出</w:t>
      </w:r>
      <w:r>
        <w:rPr>
          <w:rFonts w:hint="eastAsia" w:ascii="Calibri" w:eastAsia="仿宋_GB2312"/>
          <w:sz w:val="30"/>
          <w:szCs w:val="30"/>
        </w:rPr>
        <w:t>（类）</w:t>
      </w:r>
      <w:r>
        <w:rPr>
          <w:rFonts w:hint="eastAsia" w:ascii="Times New Roman" w:hAnsi="Times New Roman" w:eastAsia="仿宋_GB2312"/>
          <w:kern w:val="2"/>
          <w:sz w:val="30"/>
          <w:szCs w:val="30"/>
          <w:lang w:val="zh-CN"/>
        </w:rPr>
        <w:t>统计信息事务（</w:t>
      </w:r>
      <w:r>
        <w:rPr>
          <w:rFonts w:hint="eastAsia" w:ascii="Times New Roman" w:hAnsi="Times New Roman" w:eastAsia="仿宋_GB2312"/>
          <w:kern w:val="2"/>
          <w:sz w:val="30"/>
          <w:szCs w:val="30"/>
        </w:rPr>
        <w:t>款</w:t>
      </w:r>
      <w:r>
        <w:rPr>
          <w:rFonts w:hint="eastAsia" w:ascii="Times New Roman" w:hAnsi="Times New Roman" w:eastAsia="仿宋_GB2312"/>
          <w:kern w:val="2"/>
          <w:sz w:val="30"/>
          <w:szCs w:val="30"/>
          <w:lang w:val="zh-CN"/>
        </w:rPr>
        <w:t>）专项普查活动（</w:t>
      </w:r>
      <w:r>
        <w:rPr>
          <w:rFonts w:hint="eastAsia" w:ascii="Times New Roman" w:hAnsi="Times New Roman" w:eastAsia="仿宋_GB2312"/>
          <w:kern w:val="2"/>
          <w:sz w:val="30"/>
          <w:szCs w:val="30"/>
        </w:rPr>
        <w:t>项</w:t>
      </w:r>
      <w:r>
        <w:rPr>
          <w:rFonts w:hint="eastAsia" w:ascii="Times New Roman" w:hAnsi="Times New Roman" w:eastAsia="仿宋_GB2312"/>
          <w:kern w:val="2"/>
          <w:sz w:val="30"/>
          <w:szCs w:val="30"/>
          <w:lang w:val="zh-CN"/>
        </w:rPr>
        <w:t>）年初预算为</w:t>
      </w:r>
      <w:r>
        <w:rPr>
          <w:rFonts w:ascii="Times New Roman" w:hAnsi="Times New Roman" w:eastAsia="仿宋_GB2312"/>
          <w:kern w:val="2"/>
          <w:sz w:val="30"/>
          <w:szCs w:val="30"/>
          <w:lang w:val="zh-CN"/>
        </w:rPr>
        <w:t>2,000,000.00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1,994,721.07</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99.74%</w:t>
      </w:r>
      <w:r>
        <w:rPr>
          <w:rFonts w:hint="eastAsia" w:ascii="Times New Roman" w:hAnsi="Times New Roman" w:eastAsia="仿宋_GB2312"/>
          <w:kern w:val="2"/>
          <w:sz w:val="30"/>
          <w:szCs w:val="30"/>
          <w:lang w:val="zh-CN"/>
        </w:rPr>
        <w:t>，决算数小于年初预算数的主要原因是：政府采购节约经费。</w:t>
      </w:r>
    </w:p>
    <w:p>
      <w:pPr>
        <w:widowControl/>
        <w:spacing w:line="600" w:lineRule="exact"/>
        <w:ind w:firstLine="600" w:firstLineChars="200"/>
        <w:jc w:val="both"/>
        <w:rPr>
          <w:rFonts w:ascii="Times New Roman" w:hAnsi="Times New Roman" w:eastAsia="仿宋_GB2312"/>
          <w:kern w:val="2"/>
          <w:sz w:val="30"/>
          <w:szCs w:val="30"/>
          <w:lang w:val="zh-CN"/>
        </w:rPr>
      </w:pPr>
      <w:r>
        <w:rPr>
          <w:rFonts w:ascii="Times New Roman" w:hAnsi="Times New Roman" w:eastAsia="仿宋_GB2312"/>
          <w:kern w:val="2"/>
          <w:sz w:val="30"/>
          <w:szCs w:val="30"/>
          <w:lang w:val="zh-CN"/>
        </w:rPr>
        <w:t>5.</w:t>
      </w:r>
      <w:r>
        <w:rPr>
          <w:rFonts w:hint="eastAsia" w:ascii="Times New Roman" w:hAnsi="Times New Roman" w:eastAsia="仿宋_GB2312"/>
          <w:kern w:val="2"/>
          <w:sz w:val="30"/>
          <w:szCs w:val="30"/>
          <w:lang w:val="zh-CN"/>
        </w:rPr>
        <w:t>一般公共服务支出（类）统计信息事务（款）统计抽样调查（项）年初预算为</w:t>
      </w:r>
      <w:r>
        <w:rPr>
          <w:rFonts w:ascii="Times New Roman" w:hAnsi="Times New Roman" w:eastAsia="仿宋_GB2312"/>
          <w:kern w:val="2"/>
          <w:sz w:val="30"/>
          <w:szCs w:val="30"/>
          <w:lang w:val="zh-CN"/>
        </w:rPr>
        <w:t>210,000.00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199,598.24</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95.05%</w:t>
      </w:r>
      <w:r>
        <w:rPr>
          <w:rFonts w:hint="eastAsia" w:ascii="Times New Roman" w:hAnsi="Times New Roman" w:eastAsia="仿宋_GB2312"/>
          <w:kern w:val="2"/>
          <w:sz w:val="30"/>
          <w:szCs w:val="30"/>
          <w:lang w:val="zh-CN"/>
        </w:rPr>
        <w:t>，决算数小于年初预算数的主要原因是：因疫情原因，国家统计局取消事后质量抽查工作环节，节省差旅费。</w:t>
      </w:r>
    </w:p>
    <w:p>
      <w:pPr>
        <w:widowControl/>
        <w:spacing w:line="600" w:lineRule="exact"/>
        <w:ind w:firstLine="600" w:firstLineChars="200"/>
        <w:jc w:val="both"/>
        <w:rPr>
          <w:rFonts w:ascii="仿宋_GB2312" w:hAnsi="Times New Roman" w:eastAsia="仿宋_GB2312" w:cs="仿宋_GB2312"/>
          <w:kern w:val="2"/>
          <w:sz w:val="30"/>
          <w:szCs w:val="30"/>
        </w:rPr>
      </w:pPr>
      <w:r>
        <w:rPr>
          <w:rFonts w:ascii="Times New Roman" w:hAnsi="Times New Roman" w:eastAsia="仿宋_GB2312"/>
          <w:kern w:val="2"/>
          <w:sz w:val="30"/>
          <w:szCs w:val="30"/>
          <w:lang w:val="zh-CN"/>
        </w:rPr>
        <w:t>6.</w:t>
      </w:r>
      <w:r>
        <w:rPr>
          <w:rFonts w:hint="eastAsia" w:ascii="Times New Roman" w:hAnsi="Times New Roman" w:eastAsia="仿宋_GB2312"/>
          <w:kern w:val="2"/>
          <w:sz w:val="30"/>
          <w:szCs w:val="30"/>
          <w:lang w:val="zh-CN"/>
        </w:rPr>
        <w:t>一般公共服务支出（类）统计信息事务（款）事业运行（项）年初预算为</w:t>
      </w:r>
      <w:r>
        <w:rPr>
          <w:rFonts w:ascii="Times New Roman" w:hAnsi="Times New Roman" w:eastAsia="仿宋_GB2312"/>
          <w:kern w:val="2"/>
          <w:sz w:val="30"/>
          <w:szCs w:val="30"/>
          <w:lang w:val="zh-CN"/>
        </w:rPr>
        <w:t>1,119,000.00</w:t>
      </w:r>
      <w:r>
        <w:rPr>
          <w:rFonts w:hint="eastAsia" w:ascii="Times New Roman" w:hAnsi="Times New Roman" w:eastAsia="仿宋_GB2312"/>
          <w:kern w:val="2"/>
          <w:sz w:val="30"/>
          <w:szCs w:val="30"/>
          <w:lang w:val="zh-CN"/>
        </w:rPr>
        <w:t>元，支出决算为</w:t>
      </w:r>
      <w:r>
        <w:rPr>
          <w:rFonts w:ascii="Times New Roman" w:hAnsi="Times New Roman" w:eastAsia="仿宋_GB2312"/>
          <w:kern w:val="2"/>
          <w:sz w:val="30"/>
          <w:szCs w:val="30"/>
          <w:lang w:val="zh-CN"/>
        </w:rPr>
        <w:t>2,125,422.72</w:t>
      </w:r>
      <w:r>
        <w:rPr>
          <w:rFonts w:hint="eastAsia" w:ascii="Times New Roman" w:hAnsi="Times New Roman" w:eastAsia="仿宋_GB2312"/>
          <w:kern w:val="2"/>
          <w:sz w:val="30"/>
          <w:szCs w:val="30"/>
          <w:lang w:val="zh-CN"/>
        </w:rPr>
        <w:t>元，完成年初预算的</w:t>
      </w:r>
      <w:r>
        <w:rPr>
          <w:rFonts w:ascii="Times New Roman" w:hAnsi="Times New Roman" w:eastAsia="仿宋_GB2312"/>
          <w:kern w:val="2"/>
          <w:sz w:val="30"/>
          <w:szCs w:val="30"/>
          <w:lang w:val="zh-CN"/>
        </w:rPr>
        <w:t>189.94%</w:t>
      </w:r>
      <w:r>
        <w:rPr>
          <w:rFonts w:hint="eastAsia" w:ascii="Times New Roman" w:hAnsi="Times New Roman" w:eastAsia="仿宋_GB2312"/>
          <w:kern w:val="2"/>
          <w:sz w:val="30"/>
          <w:szCs w:val="30"/>
          <w:lang w:val="zh-CN"/>
        </w:rPr>
        <w:t>，决算数大于年初预算数的主要原因是：事业单位机构改革合并事业单位人员，增加人员经费支出</w:t>
      </w:r>
      <w:r>
        <w:rPr>
          <w:rFonts w:hint="eastAsia" w:ascii="仿宋_GB2312" w:hAnsi="Times New Roman" w:eastAsia="仿宋_GB2312" w:cs="仿宋_GB2312"/>
          <w:kern w:val="2"/>
          <w:sz w:val="30"/>
          <w:szCs w:val="30"/>
        </w:rPr>
        <w:t>。</w:t>
      </w:r>
    </w:p>
    <w:p>
      <w:pPr>
        <w:widowControl/>
        <w:spacing w:line="600" w:lineRule="exact"/>
        <w:ind w:firstLine="600" w:firstLineChars="200"/>
        <w:jc w:val="both"/>
        <w:rPr>
          <w:rFonts w:ascii="仿宋_GB2312" w:hAnsi="Times New Roman" w:eastAsia="仿宋_GB2312" w:cs="仿宋_GB2312"/>
          <w:kern w:val="2"/>
          <w:sz w:val="30"/>
          <w:szCs w:val="30"/>
          <w:highlight w:val="none"/>
        </w:rPr>
      </w:pPr>
      <w:bookmarkStart w:id="0" w:name="_GoBack"/>
      <w:r>
        <w:rPr>
          <w:rFonts w:ascii="仿宋_GB2312" w:hAnsi="Times New Roman" w:eastAsia="仿宋_GB2312" w:cs="仿宋_GB2312"/>
          <w:kern w:val="2"/>
          <w:sz w:val="30"/>
          <w:szCs w:val="30"/>
          <w:highlight w:val="none"/>
        </w:rPr>
        <w:t>7.</w:t>
      </w:r>
      <w:r>
        <w:rPr>
          <w:rFonts w:hint="eastAsia" w:ascii="仿宋_GB2312" w:hAnsi="Times New Roman" w:eastAsia="仿宋_GB2312" w:cs="仿宋_GB2312"/>
          <w:kern w:val="2"/>
          <w:sz w:val="30"/>
          <w:szCs w:val="30"/>
          <w:highlight w:val="none"/>
        </w:rPr>
        <w:t>一般公共服务支出（类）统计信息事务（款）其他统计事务支出（项）年初预算为</w:t>
      </w:r>
      <w:r>
        <w:rPr>
          <w:rFonts w:ascii="仿宋_GB2312" w:hAnsi="Times New Roman" w:eastAsia="仿宋_GB2312" w:cs="仿宋_GB2312"/>
          <w:kern w:val="2"/>
          <w:sz w:val="30"/>
          <w:szCs w:val="30"/>
          <w:highlight w:val="none"/>
        </w:rPr>
        <w:t>560,000.00</w:t>
      </w:r>
      <w:r>
        <w:rPr>
          <w:rFonts w:hint="eastAsia" w:ascii="仿宋_GB2312" w:hAnsi="Times New Roman" w:eastAsia="仿宋_GB2312" w:cs="仿宋_GB2312"/>
          <w:kern w:val="2"/>
          <w:sz w:val="30"/>
          <w:szCs w:val="30"/>
          <w:highlight w:val="none"/>
        </w:rPr>
        <w:t>元，追加预算</w:t>
      </w:r>
      <w:r>
        <w:rPr>
          <w:rFonts w:ascii="仿宋_GB2312" w:hAnsi="Times New Roman" w:eastAsia="仿宋_GB2312" w:cs="仿宋_GB2312"/>
          <w:kern w:val="2"/>
          <w:sz w:val="30"/>
          <w:szCs w:val="30"/>
          <w:highlight w:val="none"/>
        </w:rPr>
        <w:t>1,697,700.00</w:t>
      </w:r>
      <w:r>
        <w:rPr>
          <w:rFonts w:hint="eastAsia" w:ascii="仿宋_GB2312" w:hAnsi="Times New Roman" w:eastAsia="仿宋_GB2312" w:cs="仿宋_GB2312"/>
          <w:kern w:val="2"/>
          <w:sz w:val="30"/>
          <w:szCs w:val="30"/>
          <w:highlight w:val="none"/>
        </w:rPr>
        <w:t>元，支出决算为</w:t>
      </w:r>
      <w:r>
        <w:rPr>
          <w:rFonts w:ascii="仿宋_GB2312" w:hAnsi="Times New Roman" w:eastAsia="仿宋_GB2312" w:cs="仿宋_GB2312"/>
          <w:kern w:val="2"/>
          <w:sz w:val="30"/>
          <w:szCs w:val="30"/>
          <w:highlight w:val="none"/>
        </w:rPr>
        <w:t>2,257,700.00</w:t>
      </w:r>
      <w:r>
        <w:rPr>
          <w:rFonts w:hint="eastAsia" w:ascii="仿宋_GB2312" w:hAnsi="Times New Roman" w:eastAsia="仿宋_GB2312" w:cs="仿宋_GB2312"/>
          <w:kern w:val="2"/>
          <w:sz w:val="30"/>
          <w:szCs w:val="30"/>
          <w:highlight w:val="none"/>
        </w:rPr>
        <w:t>元，完成预算的</w:t>
      </w:r>
      <w:r>
        <w:rPr>
          <w:rFonts w:ascii="仿宋_GB2312" w:hAnsi="Times New Roman" w:eastAsia="仿宋_GB2312" w:cs="仿宋_GB2312"/>
          <w:kern w:val="2"/>
          <w:sz w:val="30"/>
          <w:szCs w:val="30"/>
          <w:highlight w:val="none"/>
        </w:rPr>
        <w:t>100.00%</w:t>
      </w:r>
      <w:r>
        <w:rPr>
          <w:rFonts w:hint="eastAsia" w:ascii="仿宋_GB2312" w:hAnsi="Times New Roman" w:eastAsia="仿宋_GB2312" w:cs="仿宋_GB2312"/>
          <w:kern w:val="2"/>
          <w:sz w:val="30"/>
          <w:szCs w:val="30"/>
          <w:highlight w:val="none"/>
        </w:rPr>
        <w:t>。</w:t>
      </w:r>
    </w:p>
    <w:bookmarkEnd w:id="0"/>
    <w:p>
      <w:pPr>
        <w:widowControl/>
        <w:spacing w:line="600" w:lineRule="exact"/>
        <w:ind w:firstLine="600" w:firstLineChars="200"/>
        <w:jc w:val="both"/>
        <w:rPr>
          <w:rFonts w:ascii="Calibri" w:eastAsia="仿宋_GB2312"/>
          <w:sz w:val="30"/>
          <w:szCs w:val="30"/>
        </w:rPr>
      </w:pPr>
      <w:r>
        <w:rPr>
          <w:rFonts w:ascii="Times New Roman" w:hAnsi="Times New Roman" w:eastAsia="仿宋_GB2312"/>
          <w:kern w:val="2"/>
          <w:sz w:val="30"/>
          <w:szCs w:val="30"/>
        </w:rPr>
        <w:t>8.</w:t>
      </w:r>
      <w:r>
        <w:rPr>
          <w:rFonts w:hint="eastAsia" w:ascii="Calibri" w:eastAsia="仿宋_GB2312"/>
          <w:sz w:val="30"/>
          <w:szCs w:val="30"/>
        </w:rPr>
        <w:t>社会保障和就业支出（类）行政事业单位养老支出（款）机关事业单位基本养老保险缴费支出（项）年初预算为</w:t>
      </w:r>
      <w:r>
        <w:rPr>
          <w:rFonts w:ascii="Calibri" w:eastAsia="仿宋_GB2312"/>
          <w:sz w:val="30"/>
          <w:szCs w:val="30"/>
        </w:rPr>
        <w:t>3,212,000.00</w:t>
      </w:r>
      <w:r>
        <w:rPr>
          <w:rFonts w:hint="eastAsia" w:ascii="Calibri" w:eastAsia="仿宋_GB2312"/>
          <w:sz w:val="30"/>
          <w:szCs w:val="30"/>
        </w:rPr>
        <w:t>元，支出决算为</w:t>
      </w:r>
      <w:r>
        <w:rPr>
          <w:rFonts w:ascii="Calibri" w:eastAsia="仿宋_GB2312"/>
          <w:sz w:val="30"/>
          <w:szCs w:val="30"/>
        </w:rPr>
        <w:t>3,300,239.29</w:t>
      </w:r>
      <w:r>
        <w:rPr>
          <w:rFonts w:hint="eastAsia" w:ascii="Calibri" w:eastAsia="仿宋_GB2312"/>
          <w:sz w:val="30"/>
          <w:szCs w:val="30"/>
        </w:rPr>
        <w:t>元，完成年初预算的</w:t>
      </w:r>
      <w:r>
        <w:rPr>
          <w:rFonts w:ascii="Calibri" w:eastAsia="仿宋_GB2312"/>
          <w:sz w:val="30"/>
          <w:szCs w:val="30"/>
        </w:rPr>
        <w:t>102.75%</w:t>
      </w:r>
      <w:r>
        <w:rPr>
          <w:rFonts w:hint="eastAsia" w:ascii="Calibri" w:eastAsia="仿宋_GB2312"/>
          <w:sz w:val="30"/>
          <w:szCs w:val="30"/>
        </w:rPr>
        <w:t>，决算数大于年初预算数的主要原因是：事业单位机构改革，撤销合并事业单位人员。</w:t>
      </w:r>
    </w:p>
    <w:p>
      <w:pPr>
        <w:widowControl/>
        <w:spacing w:line="600" w:lineRule="exact"/>
        <w:ind w:firstLine="600" w:firstLineChars="200"/>
        <w:jc w:val="both"/>
        <w:rPr>
          <w:rFonts w:ascii="Calibri" w:eastAsia="仿宋_GB2312"/>
          <w:sz w:val="30"/>
          <w:szCs w:val="30"/>
        </w:rPr>
      </w:pPr>
      <w:r>
        <w:rPr>
          <w:rFonts w:ascii="Calibri" w:eastAsia="仿宋_GB2312"/>
          <w:sz w:val="30"/>
          <w:szCs w:val="30"/>
        </w:rPr>
        <w:t>9.</w:t>
      </w:r>
      <w:r>
        <w:rPr>
          <w:rFonts w:hint="eastAsia" w:ascii="Calibri" w:eastAsia="仿宋_GB2312"/>
          <w:sz w:val="30"/>
          <w:szCs w:val="30"/>
        </w:rPr>
        <w:t>社会保障和就业支出（类）行政事业单位养老支出（款）机关事业单位职业年金缴费支出（项）年初预算为</w:t>
      </w:r>
      <w:r>
        <w:rPr>
          <w:rFonts w:ascii="Calibri" w:eastAsia="仿宋_GB2312"/>
          <w:sz w:val="30"/>
          <w:szCs w:val="30"/>
        </w:rPr>
        <w:t>1,605, 000.00</w:t>
      </w:r>
      <w:r>
        <w:rPr>
          <w:rFonts w:hint="eastAsia" w:ascii="Calibri" w:eastAsia="仿宋_GB2312"/>
          <w:sz w:val="30"/>
          <w:szCs w:val="30"/>
        </w:rPr>
        <w:t>元，支出决算为</w:t>
      </w:r>
      <w:r>
        <w:rPr>
          <w:rFonts w:ascii="Calibri" w:eastAsia="仿宋_GB2312"/>
          <w:sz w:val="30"/>
          <w:szCs w:val="30"/>
        </w:rPr>
        <w:t>1,641,601.72</w:t>
      </w:r>
      <w:r>
        <w:rPr>
          <w:rFonts w:hint="eastAsia" w:ascii="Calibri" w:eastAsia="仿宋_GB2312"/>
          <w:sz w:val="30"/>
          <w:szCs w:val="30"/>
        </w:rPr>
        <w:t>元，完成年初预算的</w:t>
      </w:r>
      <w:r>
        <w:rPr>
          <w:rFonts w:ascii="Calibri" w:eastAsia="仿宋_GB2312"/>
          <w:sz w:val="30"/>
          <w:szCs w:val="30"/>
        </w:rPr>
        <w:t>102.28%</w:t>
      </w:r>
      <w:r>
        <w:rPr>
          <w:rFonts w:hint="eastAsia" w:ascii="Calibri" w:eastAsia="仿宋_GB2312"/>
          <w:sz w:val="30"/>
          <w:szCs w:val="30"/>
        </w:rPr>
        <w:t>，决算数大于年初预算数的主要原因是：事业单位机构改革，撤销合并事业单位人员。</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10.</w:t>
      </w:r>
      <w:r>
        <w:rPr>
          <w:rFonts w:hint="eastAsia" w:ascii="Times New Roman" w:hAnsi="Times New Roman" w:eastAsia="仿宋_GB2312"/>
          <w:kern w:val="2"/>
          <w:sz w:val="30"/>
          <w:szCs w:val="30"/>
        </w:rPr>
        <w:t>卫生健康支出（类）行政事业单位医疗（款）行政单位医疗（项）年初预算为</w:t>
      </w:r>
      <w:r>
        <w:rPr>
          <w:rFonts w:ascii="Times New Roman" w:hAnsi="Times New Roman" w:eastAsia="仿宋_GB2312"/>
          <w:kern w:val="2"/>
          <w:sz w:val="30"/>
          <w:szCs w:val="30"/>
        </w:rPr>
        <w:t>2,054,000.00</w:t>
      </w:r>
      <w:r>
        <w:rPr>
          <w:rFonts w:hint="eastAsia" w:ascii="Times New Roman" w:hAnsi="Times New Roman" w:eastAsia="仿宋_GB2312"/>
          <w:kern w:val="2"/>
          <w:sz w:val="30"/>
          <w:szCs w:val="30"/>
        </w:rPr>
        <w:t>元，支出决算为</w:t>
      </w:r>
      <w:r>
        <w:rPr>
          <w:rFonts w:ascii="Times New Roman" w:hAnsi="Times New Roman" w:eastAsia="仿宋_GB2312"/>
          <w:kern w:val="2"/>
          <w:sz w:val="30"/>
          <w:szCs w:val="30"/>
        </w:rPr>
        <w:t>2,058,414.01</w:t>
      </w:r>
      <w:r>
        <w:rPr>
          <w:rFonts w:hint="eastAsia" w:ascii="Times New Roman" w:hAnsi="Times New Roman" w:eastAsia="仿宋_GB2312"/>
          <w:kern w:val="2"/>
          <w:sz w:val="30"/>
          <w:szCs w:val="30"/>
        </w:rPr>
        <w:t>元，完成年初预算的</w:t>
      </w:r>
      <w:r>
        <w:rPr>
          <w:rFonts w:ascii="Times New Roman" w:hAnsi="Times New Roman" w:eastAsia="仿宋_GB2312"/>
          <w:kern w:val="2"/>
          <w:sz w:val="30"/>
          <w:szCs w:val="30"/>
        </w:rPr>
        <w:t>100.21%</w:t>
      </w:r>
      <w:r>
        <w:rPr>
          <w:rFonts w:hint="eastAsia" w:ascii="Times New Roman" w:hAnsi="Times New Roman" w:eastAsia="仿宋_GB2312"/>
          <w:kern w:val="2"/>
          <w:sz w:val="30"/>
          <w:szCs w:val="30"/>
        </w:rPr>
        <w:t>，决算数大于年初预算数的主要原因是：年末调整科目。</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11.</w:t>
      </w:r>
      <w:r>
        <w:rPr>
          <w:rFonts w:hint="eastAsia" w:ascii="Times New Roman" w:hAnsi="Times New Roman" w:eastAsia="仿宋_GB2312"/>
          <w:kern w:val="2"/>
          <w:sz w:val="30"/>
          <w:szCs w:val="30"/>
        </w:rPr>
        <w:t>卫生健康支出（类）行政事业单位医疗（款）事业单位医疗（项）年初预算为</w:t>
      </w:r>
      <w:r>
        <w:rPr>
          <w:rFonts w:ascii="Times New Roman" w:hAnsi="Times New Roman" w:eastAsia="仿宋_GB2312"/>
          <w:kern w:val="2"/>
          <w:sz w:val="30"/>
          <w:szCs w:val="30"/>
        </w:rPr>
        <w:t>54 ,000.00</w:t>
      </w:r>
      <w:r>
        <w:rPr>
          <w:rFonts w:hint="eastAsia" w:ascii="Times New Roman" w:hAnsi="Times New Roman" w:eastAsia="仿宋_GB2312"/>
          <w:kern w:val="2"/>
          <w:sz w:val="30"/>
          <w:szCs w:val="30"/>
        </w:rPr>
        <w:t>元，支出决算为</w:t>
      </w:r>
      <w:r>
        <w:rPr>
          <w:rFonts w:ascii="Times New Roman" w:hAnsi="Times New Roman" w:eastAsia="仿宋_GB2312"/>
          <w:kern w:val="2"/>
          <w:sz w:val="30"/>
          <w:szCs w:val="30"/>
        </w:rPr>
        <w:t>92,999.95</w:t>
      </w:r>
      <w:r>
        <w:rPr>
          <w:rFonts w:hint="eastAsia" w:ascii="Times New Roman" w:hAnsi="Times New Roman" w:eastAsia="仿宋_GB2312"/>
          <w:kern w:val="2"/>
          <w:sz w:val="30"/>
          <w:szCs w:val="30"/>
        </w:rPr>
        <w:t>元，完成年初预算的</w:t>
      </w:r>
      <w:r>
        <w:rPr>
          <w:rFonts w:ascii="Times New Roman" w:hAnsi="Times New Roman" w:eastAsia="仿宋_GB2312"/>
          <w:kern w:val="2"/>
          <w:sz w:val="30"/>
          <w:szCs w:val="30"/>
        </w:rPr>
        <w:t>172.22%</w:t>
      </w:r>
      <w:r>
        <w:rPr>
          <w:rFonts w:hint="eastAsia" w:ascii="Times New Roman" w:hAnsi="Times New Roman" w:eastAsia="仿宋_GB2312"/>
          <w:kern w:val="2"/>
          <w:sz w:val="30"/>
          <w:szCs w:val="30"/>
        </w:rPr>
        <w:t>，决算数大于年初预算数的主要原因是：事业单位机构改革，撤销合并事业单位人员。</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12.</w:t>
      </w:r>
      <w:r>
        <w:rPr>
          <w:rFonts w:hint="eastAsia" w:ascii="Times New Roman" w:hAnsi="Times New Roman" w:eastAsia="仿宋_GB2312"/>
          <w:kern w:val="2"/>
          <w:sz w:val="30"/>
          <w:szCs w:val="30"/>
        </w:rPr>
        <w:t>卫生健康支出（类）行政事业单位医疗（款）公务员医疗补助（项）年初预算为</w:t>
      </w:r>
      <w:r>
        <w:rPr>
          <w:rFonts w:ascii="Times New Roman" w:hAnsi="Times New Roman" w:eastAsia="仿宋_GB2312"/>
          <w:kern w:val="2"/>
          <w:sz w:val="30"/>
          <w:szCs w:val="30"/>
        </w:rPr>
        <w:t>783,000.00</w:t>
      </w:r>
      <w:r>
        <w:rPr>
          <w:rFonts w:hint="eastAsia" w:ascii="Times New Roman" w:hAnsi="Times New Roman" w:eastAsia="仿宋_GB2312"/>
          <w:kern w:val="2"/>
          <w:sz w:val="30"/>
          <w:szCs w:val="30"/>
        </w:rPr>
        <w:t>元，支出决算为</w:t>
      </w:r>
      <w:r>
        <w:rPr>
          <w:rFonts w:ascii="Times New Roman" w:hAnsi="Times New Roman" w:eastAsia="仿宋_GB2312"/>
          <w:kern w:val="2"/>
          <w:sz w:val="30"/>
          <w:szCs w:val="30"/>
        </w:rPr>
        <w:t>784,301.12</w:t>
      </w:r>
      <w:r>
        <w:rPr>
          <w:rFonts w:hint="eastAsia" w:ascii="Times New Roman" w:hAnsi="Times New Roman" w:eastAsia="仿宋_GB2312"/>
          <w:kern w:val="2"/>
          <w:sz w:val="30"/>
          <w:szCs w:val="30"/>
        </w:rPr>
        <w:t>元，完成年初预算的</w:t>
      </w:r>
      <w:r>
        <w:rPr>
          <w:rFonts w:ascii="Times New Roman" w:hAnsi="Times New Roman" w:eastAsia="仿宋_GB2312"/>
          <w:kern w:val="2"/>
          <w:sz w:val="30"/>
          <w:szCs w:val="30"/>
        </w:rPr>
        <w:t>100.16%</w:t>
      </w:r>
      <w:r>
        <w:rPr>
          <w:rFonts w:hint="eastAsia" w:ascii="Times New Roman" w:hAnsi="Times New Roman" w:eastAsia="仿宋_GB2312"/>
          <w:kern w:val="2"/>
          <w:sz w:val="30"/>
          <w:szCs w:val="30"/>
        </w:rPr>
        <w:t>，决算数大于年初预算数的主要原因是：年末调整科目。</w:t>
      </w:r>
    </w:p>
    <w:p>
      <w:pPr>
        <w:spacing w:line="600" w:lineRule="exact"/>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13.</w:t>
      </w:r>
      <w:r>
        <w:rPr>
          <w:rFonts w:hint="eastAsia" w:ascii="Times New Roman" w:hAnsi="Times New Roman" w:eastAsia="仿宋_GB2312"/>
          <w:kern w:val="2"/>
          <w:sz w:val="30"/>
          <w:szCs w:val="30"/>
        </w:rPr>
        <w:t>卫生健康支出（类）行政事业单位医疗（款）其他行政事业单位医疗支出（项）年初预算为</w:t>
      </w:r>
      <w:r>
        <w:rPr>
          <w:rFonts w:ascii="Times New Roman" w:hAnsi="Times New Roman" w:eastAsia="仿宋_GB2312"/>
          <w:kern w:val="2"/>
          <w:sz w:val="30"/>
          <w:szCs w:val="30"/>
        </w:rPr>
        <w:t>8,000.00</w:t>
      </w:r>
      <w:r>
        <w:rPr>
          <w:rFonts w:hint="eastAsia" w:ascii="Times New Roman" w:hAnsi="Times New Roman" w:eastAsia="仿宋_GB2312"/>
          <w:kern w:val="2"/>
          <w:sz w:val="30"/>
          <w:szCs w:val="30"/>
        </w:rPr>
        <w:t>元，支出决算为</w:t>
      </w:r>
      <w:r>
        <w:rPr>
          <w:rFonts w:ascii="Times New Roman" w:hAnsi="Times New Roman" w:eastAsia="仿宋_GB2312"/>
          <w:kern w:val="2"/>
          <w:sz w:val="30"/>
          <w:szCs w:val="30"/>
        </w:rPr>
        <w:t>11,999.13</w:t>
      </w:r>
      <w:r>
        <w:rPr>
          <w:rFonts w:hint="eastAsia" w:ascii="Times New Roman" w:hAnsi="Times New Roman" w:eastAsia="仿宋_GB2312"/>
          <w:kern w:val="2"/>
          <w:sz w:val="30"/>
          <w:szCs w:val="30"/>
        </w:rPr>
        <w:t>元，完成年初预算的</w:t>
      </w:r>
      <w:r>
        <w:rPr>
          <w:rFonts w:ascii="Times New Roman" w:hAnsi="Times New Roman" w:eastAsia="仿宋_GB2312"/>
          <w:kern w:val="2"/>
          <w:sz w:val="30"/>
          <w:szCs w:val="30"/>
        </w:rPr>
        <w:t>149.99%</w:t>
      </w:r>
      <w:r>
        <w:rPr>
          <w:rFonts w:hint="eastAsia" w:ascii="Times New Roman" w:hAnsi="Times New Roman" w:eastAsia="仿宋_GB2312"/>
          <w:kern w:val="2"/>
          <w:sz w:val="30"/>
          <w:szCs w:val="30"/>
        </w:rPr>
        <w:t>，决算数大于年初预算数的主要原因是：事业单位机构改革，撤销合并事业单位人员。</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六、一般公共预算财政拨款基本支出决算情况说明</w:t>
      </w:r>
    </w:p>
    <w:p>
      <w:pPr>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天津市统计局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64,567,522.45</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2,200,696.24</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Times New Roman" w:hAnsi="Times New Roman" w:eastAsia="仿宋_GB2312"/>
          <w:kern w:val="2"/>
          <w:sz w:val="30"/>
          <w:szCs w:val="30"/>
        </w:rPr>
        <w:t>事业单位机构改革，撤销合并事业单位人员</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ascii="Times New Roman" w:hAnsi="Times New Roman" w:eastAsia="仿宋_GB2312"/>
          <w:kern w:val="2"/>
          <w:sz w:val="30"/>
          <w:szCs w:val="30"/>
        </w:rPr>
        <w:t>56,332,522.73</w:t>
      </w:r>
      <w:r>
        <w:rPr>
          <w:rFonts w:hint="eastAsia" w:ascii="仿宋_GB2312" w:hAnsi="Times New Roman" w:eastAsia="仿宋_GB2312" w:cs="仿宋_GB2312"/>
          <w:sz w:val="30"/>
          <w:szCs w:val="30"/>
        </w:rPr>
        <w:t>元，主要包括</w:t>
      </w:r>
      <w:r>
        <w:rPr>
          <w:rFonts w:hint="eastAsia" w:ascii="仿宋_GB2312" w:hAnsi="仿宋_GB2312" w:eastAsia="仿宋_GB2312"/>
          <w:sz w:val="30"/>
        </w:rPr>
        <w:t>基本工资、津贴补贴、奖金、绩效工资、机关事业单位基本养老保险缴费、职业年金缴费、职工基本医疗保险缴费、公务员医疗补助缴费、其他社会保障缴费、住房公积金、其他工资福利支出、离休费、退休费</w:t>
      </w:r>
      <w:r>
        <w:rPr>
          <w:rFonts w:hint="eastAsia" w:ascii="仿宋_GB2312" w:hAnsi="Times New Roman" w:eastAsia="仿宋_GB2312" w:cs="仿宋_GB2312"/>
          <w:sz w:val="30"/>
          <w:szCs w:val="30"/>
        </w:rPr>
        <w:t>；公用经费</w:t>
      </w:r>
      <w:r>
        <w:rPr>
          <w:rFonts w:ascii="Times New Roman" w:hAnsi="Times New Roman" w:eastAsia="仿宋_GB2312"/>
          <w:kern w:val="2"/>
          <w:sz w:val="30"/>
          <w:szCs w:val="30"/>
        </w:rPr>
        <w:t>8,234,999.72</w:t>
      </w:r>
      <w:r>
        <w:rPr>
          <w:rFonts w:hint="eastAsia" w:ascii="仿宋_GB2312" w:hAnsi="Times New Roman" w:eastAsia="仿宋_GB2312" w:cs="仿宋_GB2312"/>
          <w:sz w:val="30"/>
          <w:szCs w:val="30"/>
        </w:rPr>
        <w:t>元，主要包括</w:t>
      </w:r>
      <w:r>
        <w:rPr>
          <w:rFonts w:hint="eastAsia" w:ascii="仿宋_GB2312" w:hAnsi="仿宋_GB2312" w:eastAsia="仿宋_GB2312"/>
          <w:sz w:val="30"/>
        </w:rPr>
        <w:t>办公费、印刷费、水费、电费、邮电费、取暖费、物业管理费、差旅费、维修</w:t>
      </w:r>
      <w:r>
        <w:rPr>
          <w:rFonts w:ascii="仿宋_GB2312" w:hAnsi="仿宋_GB2312" w:eastAsia="仿宋_GB2312"/>
          <w:sz w:val="30"/>
        </w:rPr>
        <w:t>(</w:t>
      </w:r>
      <w:r>
        <w:rPr>
          <w:rFonts w:hint="eastAsia" w:ascii="仿宋_GB2312" w:hAnsi="仿宋_GB2312" w:eastAsia="仿宋_GB2312"/>
          <w:sz w:val="30"/>
        </w:rPr>
        <w:t>护</w:t>
      </w:r>
      <w:r>
        <w:rPr>
          <w:rFonts w:ascii="仿宋_GB2312" w:hAnsi="仿宋_GB2312" w:eastAsia="仿宋_GB2312"/>
          <w:sz w:val="30"/>
        </w:rPr>
        <w:t>)</w:t>
      </w:r>
      <w:r>
        <w:rPr>
          <w:rFonts w:hint="eastAsia" w:ascii="仿宋_GB2312" w:hAnsi="仿宋_GB2312" w:eastAsia="仿宋_GB2312"/>
          <w:sz w:val="30"/>
        </w:rPr>
        <w:t>费、租赁费、公务接待费、劳务费、委托业务费、工会经费、福利费、公务用车运行维护费、其他交通费用、税金及附加费用、其他商品和服务支出</w:t>
      </w:r>
      <w:r>
        <w:rPr>
          <w:rFonts w:hint="eastAsia" w:ascii="仿宋_GB2312" w:hAnsi="Times New Roman" w:eastAsia="仿宋_GB2312" w:cs="仿宋_GB2312"/>
          <w:sz w:val="30"/>
          <w:szCs w:val="30"/>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七、一般公共预算财政拨款</w:t>
      </w:r>
      <w:r>
        <w:rPr>
          <w:rFonts w:ascii="Times New Roman" w:hAnsi="Times New Roman" w:cs="黑体"/>
          <w:b/>
          <w:sz w:val="30"/>
          <w:szCs w:val="30"/>
        </w:rPr>
        <w:t>“</w:t>
      </w:r>
      <w:r>
        <w:rPr>
          <w:rFonts w:hint="eastAsia" w:hAnsi="Times New Roman" w:cs="黑体"/>
          <w:b/>
          <w:sz w:val="30"/>
          <w:szCs w:val="30"/>
        </w:rPr>
        <w:t>三公</w:t>
      </w:r>
      <w:r>
        <w:rPr>
          <w:rFonts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p>
    <w:p>
      <w:pPr>
        <w:spacing w:line="560" w:lineRule="exact"/>
        <w:ind w:firstLine="600"/>
        <w:rPr>
          <w:rFonts w:ascii="Times New Roman" w:hAnsi="Times New Roman" w:eastAsia="仿宋_GB2312"/>
          <w:sz w:val="30"/>
          <w:szCs w:val="30"/>
        </w:rPr>
      </w:pPr>
      <w:r>
        <w:rPr>
          <w:rFonts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sz w:val="30"/>
          <w:szCs w:val="30"/>
        </w:rPr>
        <w:t>45,000.00</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算相比持平，主要原因是严格按照预算执行。具体情况：</w:t>
      </w:r>
    </w:p>
    <w:p>
      <w:pPr>
        <w:spacing w:line="560" w:lineRule="exact"/>
        <w:ind w:firstLine="600"/>
        <w:rPr>
          <w:rFonts w:ascii="Times New Roman" w:hAnsi="Times New Roman" w:eastAsia="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一</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元，与预算相比持平，主要原因是</w:t>
      </w:r>
      <w:r>
        <w:rPr>
          <w:rFonts w:hint="eastAsia" w:ascii="仿宋_GB2312" w:hAnsi="Times New Roman" w:eastAsia="仿宋_GB2312" w:cs="仿宋_GB2312"/>
          <w:sz w:val="30"/>
          <w:szCs w:val="30"/>
          <w:lang w:val="en-US" w:eastAsia="zh-CN"/>
        </w:rPr>
        <w:t>严格按照预算执行</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ascii="Times New Roman" w:hAnsi="Times New Roman" w:eastAsia="仿宋_GB2312"/>
          <w:sz w:val="30"/>
          <w:szCs w:val="30"/>
        </w:rPr>
        <w:t>0</w:t>
      </w:r>
      <w:r>
        <w:rPr>
          <w:rFonts w:hint="eastAsia" w:ascii="仿宋_GB2312" w:hAnsi="Times New Roman" w:eastAsia="仿宋_GB2312" w:cs="仿宋_GB2312"/>
          <w:sz w:val="30"/>
          <w:szCs w:val="30"/>
        </w:rPr>
        <w:t>个，出国</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p>
    <w:p>
      <w:pPr>
        <w:keepNext/>
        <w:keepLines/>
        <w:spacing w:line="560" w:lineRule="exact"/>
        <w:ind w:firstLine="601"/>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ascii="Times New Roman" w:hAnsi="Times New Roman" w:eastAsia="仿宋_GB2312"/>
          <w:sz w:val="30"/>
          <w:szCs w:val="30"/>
        </w:rPr>
        <w:t>40,000.00</w:t>
      </w:r>
      <w:r>
        <w:rPr>
          <w:rFonts w:hint="eastAsia" w:ascii="仿宋_GB2312" w:hAnsi="Times New Roman" w:eastAsia="仿宋_GB2312" w:cs="仿宋_GB2312"/>
          <w:sz w:val="30"/>
          <w:szCs w:val="30"/>
        </w:rPr>
        <w:t>元，其中公务用车运行维护费</w:t>
      </w:r>
      <w:r>
        <w:rPr>
          <w:rFonts w:ascii="Times New Roman" w:hAnsi="Times New Roman" w:eastAsia="仿宋_GB2312"/>
          <w:sz w:val="30"/>
          <w:szCs w:val="30"/>
        </w:rPr>
        <w:t>40,000.00</w:t>
      </w:r>
      <w:r>
        <w:rPr>
          <w:rFonts w:hint="eastAsia" w:ascii="仿宋_GB2312" w:hAnsi="Times New Roman" w:eastAsia="仿宋_GB2312" w:cs="仿宋_GB2312"/>
          <w:sz w:val="30"/>
          <w:szCs w:val="30"/>
        </w:rPr>
        <w:t>元，与预算相比持平，主要原因是严格按照预算执行；公务用车购置费</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元，与预算相比持平，主要原因是严格按照预算执行。</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ascii="Times New Roman" w:hAnsi="Times New Roman" w:eastAsia="仿宋_GB2312"/>
          <w:sz w:val="30"/>
          <w:szCs w:val="30"/>
        </w:rPr>
        <w:t>0</w:t>
      </w:r>
      <w:r>
        <w:rPr>
          <w:rFonts w:hint="eastAsia" w:ascii="仿宋_GB2312" w:hAnsi="Times New Roman" w:eastAsia="仿宋_GB2312" w:cs="仿宋_GB2312"/>
          <w:sz w:val="30"/>
          <w:szCs w:val="30"/>
        </w:rPr>
        <w:t>辆，购置公务用车</w:t>
      </w:r>
      <w:r>
        <w:rPr>
          <w:rFonts w:ascii="Times New Roman" w:hAnsi="Times New Roman" w:eastAsia="仿宋_GB2312"/>
          <w:sz w:val="30"/>
          <w:szCs w:val="30"/>
        </w:rPr>
        <w:t>0</w:t>
      </w:r>
      <w:r>
        <w:rPr>
          <w:rFonts w:hint="eastAsia" w:ascii="仿宋_GB2312" w:hAnsi="Times New Roman" w:eastAsia="仿宋_GB2312" w:cs="仿宋_GB2312"/>
          <w:sz w:val="30"/>
          <w:szCs w:val="30"/>
        </w:rPr>
        <w:t>辆。</w:t>
      </w:r>
    </w:p>
    <w:p>
      <w:pPr>
        <w:spacing w:line="580" w:lineRule="exact"/>
        <w:ind w:firstLine="600"/>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ascii="Times New Roman" w:hAnsi="Times New Roman" w:eastAsia="仿宋_GB2312"/>
          <w:sz w:val="30"/>
          <w:szCs w:val="30"/>
        </w:rPr>
        <w:t>5,000.00</w:t>
      </w:r>
      <w:r>
        <w:rPr>
          <w:rFonts w:hint="eastAsia" w:ascii="仿宋_GB2312" w:hAnsi="Times New Roman" w:eastAsia="仿宋_GB2312" w:cs="仿宋_GB2312"/>
          <w:sz w:val="30"/>
          <w:szCs w:val="30"/>
        </w:rPr>
        <w:t>元，与预算相比持平，主要原因是严格按照预算执行。</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ascii="Times New Roman" w:hAnsi="Times New Roman" w:eastAsia="仿宋_GB2312"/>
          <w:sz w:val="30"/>
          <w:szCs w:val="30"/>
        </w:rPr>
        <w:t>5</w:t>
      </w:r>
      <w:r>
        <w:rPr>
          <w:rFonts w:hint="eastAsia" w:ascii="仿宋_GB2312" w:hAnsi="Times New Roman" w:eastAsia="仿宋_GB2312" w:cs="仿宋_GB2312"/>
          <w:sz w:val="30"/>
          <w:szCs w:val="30"/>
        </w:rPr>
        <w:t>批次，</w:t>
      </w:r>
      <w:r>
        <w:rPr>
          <w:rFonts w:ascii="Times New Roman" w:hAnsi="Times New Roman" w:eastAsia="仿宋_GB2312"/>
          <w:sz w:val="30"/>
          <w:szCs w:val="30"/>
        </w:rPr>
        <w:t>21</w:t>
      </w:r>
      <w:r>
        <w:rPr>
          <w:rFonts w:hint="eastAsia" w:ascii="仿宋_GB2312" w:hAnsi="Times New Roman" w:eastAsia="仿宋_GB2312" w:cs="仿宋_GB2312"/>
          <w:sz w:val="30"/>
          <w:szCs w:val="30"/>
        </w:rPr>
        <w:t>人次；其中，外事接待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八、政府性基金预算财政拨款收支决算情况</w:t>
      </w:r>
    </w:p>
    <w:p>
      <w:pPr>
        <w:spacing w:line="600" w:lineRule="exact"/>
        <w:ind w:firstLine="600"/>
        <w:rPr>
          <w:rFonts w:ascii="楷体" w:hAnsi="Times New Roman" w:eastAsia="楷体" w:cs="楷体"/>
          <w:sz w:val="30"/>
          <w:szCs w:val="30"/>
        </w:rPr>
      </w:pPr>
      <w:r>
        <w:rPr>
          <w:rFonts w:hint="eastAsia" w:ascii="仿宋_GB2312" w:hAnsi="Times New Roman" w:eastAsia="仿宋_GB2312" w:cs="仿宋_GB2312"/>
          <w:kern w:val="2"/>
          <w:sz w:val="30"/>
          <w:szCs w:val="30"/>
        </w:rPr>
        <w:t>天津市统计局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年度无政府性基金预算财政拨款收入、支出和结转结余。</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九、国有资本经营预算财政拨款收支决算情况说明</w:t>
      </w:r>
    </w:p>
    <w:p>
      <w:pPr>
        <w:pStyle w:val="3"/>
        <w:keepNext/>
        <w:keepLines/>
        <w:spacing w:line="600" w:lineRule="exact"/>
        <w:ind w:firstLine="602"/>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天津市统计局</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年度无国有资本经营预算财政拨款收入、支出和结转结余。</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十、机关运行经费支出情况说明</w:t>
      </w:r>
    </w:p>
    <w:p>
      <w:pPr>
        <w:spacing w:line="580" w:lineRule="exact"/>
        <w:ind w:firstLine="600"/>
        <w:rPr>
          <w:rFonts w:ascii="Times New Roman" w:hAnsi="Times New Roman" w:eastAsia="仿宋_GB2312"/>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机关运行经费是指行政单位和参照公务员法管理的事业单位使用一般公共预算财政拨款安排的基本支出中的日常公用经费支出，天津市统计局</w:t>
      </w:r>
      <w:r>
        <w:rPr>
          <w:rFonts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ascii="Times New Roman" w:hAnsi="Times New Roman" w:eastAsia="仿宋_GB2312"/>
          <w:sz w:val="30"/>
          <w:szCs w:val="30"/>
        </w:rPr>
        <w:t>7,984,000.00</w:t>
      </w:r>
      <w:r>
        <w:rPr>
          <w:rFonts w:hint="eastAsia" w:ascii="仿宋_GB2312" w:hAnsi="Times New Roman" w:eastAsia="仿宋_GB2312" w:cs="仿宋_GB2312"/>
          <w:sz w:val="30"/>
          <w:szCs w:val="30"/>
        </w:rPr>
        <w:t>元，比</w:t>
      </w:r>
      <w:r>
        <w:rPr>
          <w:rFonts w:ascii="Times New Roman" w:hAnsi="Times New Roman" w:eastAsia="仿宋_GB2312"/>
          <w:sz w:val="30"/>
          <w:szCs w:val="30"/>
        </w:rPr>
        <w:t>2020</w:t>
      </w:r>
      <w:r>
        <w:rPr>
          <w:rFonts w:hint="eastAsia" w:ascii="仿宋_GB2312" w:hAnsi="Times New Roman" w:eastAsia="仿宋_GB2312" w:cs="仿宋_GB2312"/>
          <w:sz w:val="30"/>
          <w:szCs w:val="30"/>
        </w:rPr>
        <w:t>年减少</w:t>
      </w:r>
      <w:r>
        <w:rPr>
          <w:rFonts w:ascii="Times New Roman" w:hAnsi="Times New Roman" w:eastAsia="仿宋_GB2312"/>
          <w:sz w:val="30"/>
          <w:szCs w:val="30"/>
        </w:rPr>
        <w:t>970,111.25</w:t>
      </w:r>
      <w:r>
        <w:rPr>
          <w:rFonts w:hint="eastAsia" w:ascii="仿宋_GB2312" w:hAnsi="Times New Roman" w:eastAsia="仿宋_GB2312" w:cs="仿宋_GB2312"/>
          <w:sz w:val="30"/>
          <w:szCs w:val="30"/>
        </w:rPr>
        <w:t>元，降低</w:t>
      </w:r>
      <w:r>
        <w:rPr>
          <w:rFonts w:ascii="Times New Roman" w:hAnsi="Times New Roman" w:eastAsia="仿宋_GB2312"/>
          <w:sz w:val="30"/>
          <w:szCs w:val="30"/>
        </w:rPr>
        <w:t>10.83%</w:t>
      </w:r>
      <w:r>
        <w:rPr>
          <w:rFonts w:hint="eastAsia" w:ascii="仿宋_GB2312" w:hAnsi="Times New Roman" w:eastAsia="仿宋_GB2312" w:cs="仿宋_GB2312"/>
          <w:sz w:val="30"/>
          <w:szCs w:val="30"/>
        </w:rPr>
        <w:t>。主要原因是：节约公用经费开支。</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十一、政府采购支出情况说明</w:t>
      </w:r>
    </w:p>
    <w:p>
      <w:pPr>
        <w:spacing w:line="580" w:lineRule="exact"/>
        <w:ind w:firstLine="600"/>
        <w:jc w:val="both"/>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天津市统计局</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sz w:val="30"/>
          <w:szCs w:val="30"/>
        </w:rPr>
        <w:t>5,178,319.69</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sz w:val="30"/>
          <w:szCs w:val="30"/>
        </w:rPr>
        <w:t>163,068.69</w:t>
      </w:r>
      <w:r>
        <w:rPr>
          <w:rFonts w:hint="eastAsia" w:ascii="仿宋_GB2312" w:hAnsi="Times New Roman" w:eastAsia="仿宋_GB2312" w:cs="仿宋_GB2312"/>
          <w:color w:val="000000"/>
          <w:sz w:val="30"/>
          <w:szCs w:val="30"/>
        </w:rPr>
        <w:t>元、政府采购工程支出</w:t>
      </w:r>
      <w:r>
        <w:rPr>
          <w:rFonts w:ascii="Times New Roman" w:hAnsi="Times New Roman" w:eastAsia="仿宋_GB2312"/>
          <w:sz w:val="30"/>
          <w:szCs w:val="30"/>
        </w:rPr>
        <w:t>1,451,292.00</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sz w:val="30"/>
          <w:szCs w:val="30"/>
        </w:rPr>
        <w:t>3,563,959.00</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sz w:val="30"/>
          <w:szCs w:val="30"/>
        </w:rPr>
        <w:t>5,178,319.69</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100.00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sz w:val="30"/>
          <w:szCs w:val="30"/>
        </w:rPr>
        <w:t>3,727,027.69</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71.97</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pPr>
        <w:spacing w:line="600" w:lineRule="exact"/>
        <w:ind w:firstLine="600"/>
        <w:rPr>
          <w:rFonts w:hAnsi="Times New Roman" w:cs="黑体"/>
          <w:b/>
          <w:sz w:val="30"/>
          <w:szCs w:val="30"/>
        </w:rPr>
      </w:pPr>
      <w:r>
        <w:rPr>
          <w:rFonts w:hint="eastAsia" w:hAnsi="Times New Roman" w:cs="黑体"/>
          <w:b/>
          <w:sz w:val="30"/>
          <w:szCs w:val="30"/>
          <w:lang w:val="zh-CN"/>
        </w:rPr>
        <w:t>十二、</w:t>
      </w:r>
      <w:r>
        <w:rPr>
          <w:rFonts w:hint="eastAsia" w:hAnsi="Times New Roman" w:cs="黑体"/>
          <w:b/>
          <w:sz w:val="30"/>
          <w:szCs w:val="30"/>
        </w:rPr>
        <w:t>国有资产占有使用情况说明</w:t>
      </w:r>
    </w:p>
    <w:p>
      <w:pPr>
        <w:spacing w:line="60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天津市统计局</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年度无国有资产占有使用情况。</w:t>
      </w:r>
    </w:p>
    <w:p>
      <w:pPr>
        <w:spacing w:line="600" w:lineRule="exact"/>
        <w:ind w:firstLine="600"/>
        <w:rPr>
          <w:rFonts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spacing w:line="60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sz w:val="30"/>
          <w:szCs w:val="30"/>
        </w:rPr>
        <w:t>根据预算绩效管理要求，天津市统计局</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年度已对</w:t>
      </w:r>
      <w:r>
        <w:rPr>
          <w:rFonts w:ascii="仿宋_GB2312" w:hAnsi="Times New Roman" w:eastAsia="仿宋_GB2312" w:cs="仿宋_GB2312"/>
          <w:sz w:val="30"/>
          <w:szCs w:val="30"/>
        </w:rPr>
        <w:t>10</w:t>
      </w:r>
      <w:r>
        <w:rPr>
          <w:rFonts w:hint="eastAsia" w:ascii="仿宋_GB2312" w:hAnsi="Times New Roman" w:eastAsia="仿宋_GB2312" w:cs="仿宋_GB2312"/>
          <w:sz w:val="30"/>
          <w:szCs w:val="30"/>
        </w:rPr>
        <w:t>个项目开展绩效自评，涉及金额</w:t>
      </w:r>
      <w:r>
        <w:rPr>
          <w:rFonts w:ascii="仿宋_GB2312" w:hAnsi="Times New Roman" w:eastAsia="仿宋_GB2312" w:cs="仿宋_GB2312"/>
          <w:sz w:val="30"/>
          <w:szCs w:val="30"/>
        </w:rPr>
        <w:t>5,978,551.31</w:t>
      </w:r>
      <w:r>
        <w:rPr>
          <w:rFonts w:hint="eastAsia" w:ascii="仿宋_GB2312" w:hAnsi="Times New Roman" w:eastAsia="仿宋_GB2312" w:cs="仿宋_GB2312"/>
          <w:sz w:val="30"/>
          <w:szCs w:val="30"/>
        </w:rPr>
        <w:t>元，自评结果已随部门汇总决算和</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经费决算一并公开。本部门</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年度已自行组织开展</w:t>
      </w:r>
      <w:r>
        <w:rPr>
          <w:rFonts w:ascii="Times New Roman" w:hAnsi="Times New Roman" w:eastAsia="仿宋_GB2312"/>
          <w:sz w:val="30"/>
          <w:szCs w:val="30"/>
          <w:u w:val="single"/>
        </w:rPr>
        <w:t xml:space="preserve">  </w:t>
      </w:r>
      <w:r>
        <w:rPr>
          <w:rFonts w:ascii="Times New Roman" w:hAnsi="Times New Roman" w:eastAsia="仿宋_GB2312"/>
          <w:sz w:val="30"/>
          <w:szCs w:val="30"/>
        </w:rPr>
        <w:t>10</w:t>
      </w:r>
      <w:r>
        <w:rPr>
          <w:rFonts w:hint="eastAsia" w:ascii="仿宋_GB2312" w:hAnsi="Times New Roman" w:eastAsia="仿宋_GB2312" w:cs="仿宋_GB2312"/>
          <w:sz w:val="30"/>
          <w:szCs w:val="30"/>
        </w:rPr>
        <w:t>个项目绩效评价，涉及金额</w:t>
      </w:r>
      <w:r>
        <w:rPr>
          <w:rFonts w:ascii="仿宋_GB2312" w:hAnsi="Times New Roman" w:eastAsia="仿宋_GB2312" w:cs="仿宋_GB2312"/>
          <w:sz w:val="30"/>
          <w:szCs w:val="30"/>
        </w:rPr>
        <w:t>5,978,551.31</w:t>
      </w:r>
      <w:r>
        <w:rPr>
          <w:rFonts w:hint="eastAsia" w:ascii="仿宋_GB2312" w:hAnsi="Times New Roman" w:eastAsia="仿宋_GB2312" w:cs="仿宋_GB2312"/>
          <w:sz w:val="30"/>
          <w:szCs w:val="30"/>
        </w:rPr>
        <w:t>元。</w:t>
      </w:r>
    </w:p>
    <w:p>
      <w:pPr>
        <w:spacing w:line="600" w:lineRule="exact"/>
        <w:ind w:firstLine="600"/>
        <w:rPr>
          <w:rFonts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spacing w:line="580" w:lineRule="exact"/>
        <w:ind w:firstLine="602"/>
        <w:rPr>
          <w:rFonts w:ascii="仿宋_GB2312" w:hAnsi="Times New Roman" w:eastAsia="仿宋_GB2312" w:cs="仿宋_GB2312"/>
          <w:b/>
          <w:color w:val="000000"/>
          <w:sz w:val="30"/>
          <w:szCs w:val="30"/>
        </w:rPr>
      </w:pPr>
      <w:r>
        <w:rPr>
          <w:rFonts w:hint="eastAsia" w:ascii="仿宋_GB2312" w:hAnsi="Times New Roman" w:eastAsia="仿宋_GB2312" w:cs="仿宋_GB2312"/>
          <w:sz w:val="30"/>
          <w:szCs w:val="30"/>
        </w:rPr>
        <w:t>天津市统计局</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年度无教育、医疗卫生、社会保障和就业、住房保障、涉农补贴等民生支出情况。</w:t>
      </w:r>
    </w:p>
    <w:p>
      <w:pPr>
        <w:spacing w:line="580" w:lineRule="exact"/>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p>
    <w:p>
      <w:pPr>
        <w:rPr>
          <w:rFonts w:ascii="仿宋_GB2312" w:hAnsi="Times New Roman" w:eastAsia="仿宋_GB2312" w:cs="仿宋_GB2312"/>
          <w:b/>
          <w:color w:val="000000"/>
          <w:sz w:val="30"/>
          <w:szCs w:val="30"/>
        </w:rPr>
      </w:pPr>
      <w:r>
        <w:rPr>
          <w:rFonts w:ascii="仿宋_GB2312" w:hAnsi="Times New Roman" w:eastAsia="仿宋_GB2312" w:cs="仿宋_GB2312"/>
          <w:b/>
          <w:color w:val="000000"/>
          <w:sz w:val="30"/>
          <w:szCs w:val="30"/>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第四部分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名词解释</w:t>
      </w:r>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ascii="Times New Roman" w:hAnsi="Times New Roman" w:eastAsia="仿宋_GB2312"/>
          <w:lang w:val="zh-CN"/>
        </w:rPr>
      </w:pPr>
    </w:p>
    <w:p>
      <w:pPr>
        <w:rPr>
          <w:rFonts w:hAnsi="Times New Roman" w:cs="黑体"/>
          <w:kern w:val="2"/>
          <w:sz w:val="32"/>
          <w:szCs w:val="32"/>
          <w:lang w:val="zh-CN"/>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48590"/>
                      </a:xfrm>
                      <a:prstGeom prst="rect">
                        <a:avLst/>
                      </a:prstGeom>
                      <a:noFill/>
                      <a:ln>
                        <a:noFill/>
                      </a:ln>
                    </wps:spPr>
                    <wps:txbx>
                      <w:txbxContent>
                        <w:p>
                          <w:pPr>
                            <w:pStyle w:val="5"/>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LqUkI8QEAALcDAAAOAAAAZHJzL2Uyb0RvYy54bWytU0tu2zAQ3Rfo&#10;HQjua1luXCSC5SBN4KJA+gGSHoCiKImoxCGGtCX3AO0Nusqm+57L58iQsty03RXdECNy5s2bN0+r&#10;y6Fr2U6h02Byns7mnCkjodSmzvmn+82Lc86cF6YULRiV871y/HL9/Nmqt5laQANtqZARiHFZb3Pe&#10;eG+zJHGyUZ1wM7DK0GMF2AlPn1gnJYqe0Ls2Wcznr5IesLQIUjlHtzfjI19H/KpS0n+oKqc8a3NO&#10;3Hw8MZ5FOJP1SmQ1CttoeaQh/oFFJ7ShpieoG+EF26L+C6rTEsFB5WcSugSqSksVZ6Bp0vkf09w1&#10;wqo4C4nj7Ekm9/9g5fvdR2S6pN1xZkRHKzp8/3Z4+Hn48ZWl88UyKNRbl1HinaVUP7yGIWSHaZ29&#10;BfnZMQPXjTC1ukKEvlGiJIZpqEyelI44LoAU/TsoqZXYeohAQ4VdACRBGKHTpvan7ajBMxlapmcX&#10;L5ecSXpKz86XF3F7icimYovOv1HQsRDkHGn5EVzsbp0PZEQ2pYReBja6baMBWvPbBSWGm0g+8B2Z&#10;+6EYjmIUUO5pDITRT+R/ChrAL5z15KWcGzI7Z+1bQ0IE200BTkExBcJIKsy552wMr/1oz61FXTeE&#10;O0l9RWJtdBwkqDpyOLIkd8T5jk4O9nv6HbN+/W/r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u&#10;gUXRAAAAAwEAAA8AAAAAAAAAAQAgAAAAIgAAAGRycy9kb3ducmV2LnhtbFBLAQIUABQAAAAIAIdO&#10;4kALqUkI8QEAALcDAAAOAAAAAAAAAAEAIAAAACABAABkcnMvZTJvRG9jLnhtbFBLBQYAAAAABgAG&#10;AFkBAACD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mMTBmNjMyNTE1OWIxOTc5YWVhMDBmZDY2M2Y0MWEifQ=="/>
  </w:docVars>
  <w:rsids>
    <w:rsidRoot w:val="00DE3710"/>
    <w:rsid w:val="00000000"/>
    <w:rsid w:val="000438F4"/>
    <w:rsid w:val="000479E9"/>
    <w:rsid w:val="00103C33"/>
    <w:rsid w:val="00136E02"/>
    <w:rsid w:val="00180DC8"/>
    <w:rsid w:val="001849F7"/>
    <w:rsid w:val="00216B08"/>
    <w:rsid w:val="002E187E"/>
    <w:rsid w:val="00320A4B"/>
    <w:rsid w:val="003426CA"/>
    <w:rsid w:val="003B16D8"/>
    <w:rsid w:val="004F4CC4"/>
    <w:rsid w:val="00583310"/>
    <w:rsid w:val="00604D95"/>
    <w:rsid w:val="00635AC7"/>
    <w:rsid w:val="006E68C7"/>
    <w:rsid w:val="006F383B"/>
    <w:rsid w:val="00713FCE"/>
    <w:rsid w:val="00735CFE"/>
    <w:rsid w:val="007B6565"/>
    <w:rsid w:val="00887532"/>
    <w:rsid w:val="008F38D1"/>
    <w:rsid w:val="00900733"/>
    <w:rsid w:val="00936D72"/>
    <w:rsid w:val="009923E4"/>
    <w:rsid w:val="00A1290F"/>
    <w:rsid w:val="00A55597"/>
    <w:rsid w:val="00A603E6"/>
    <w:rsid w:val="00A9443D"/>
    <w:rsid w:val="00AD69C6"/>
    <w:rsid w:val="00AF38C3"/>
    <w:rsid w:val="00CA254C"/>
    <w:rsid w:val="00D575FD"/>
    <w:rsid w:val="00DE3710"/>
    <w:rsid w:val="00E5257F"/>
    <w:rsid w:val="00E8062C"/>
    <w:rsid w:val="00F265F0"/>
    <w:rsid w:val="00F379D6"/>
    <w:rsid w:val="00F839E5"/>
    <w:rsid w:val="00FC6BA2"/>
    <w:rsid w:val="00FF4832"/>
    <w:rsid w:val="2E6D5434"/>
    <w:rsid w:val="343D176D"/>
    <w:rsid w:val="40B63D16"/>
    <w:rsid w:val="4B942104"/>
    <w:rsid w:val="62A82AE8"/>
    <w:rsid w:val="748702F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kern w:val="0"/>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13"/>
    <w:unhideWhenUsed/>
    <w:uiPriority w:val="99"/>
    <w:rPr>
      <w:sz w:val="18"/>
      <w:szCs w:val="18"/>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unhideWhenUsed/>
    <w:locked/>
    <w:uiPriority w:val="9"/>
    <w:rPr>
      <w:rFonts w:ascii="黑体" w:eastAsia="黑体" w:cs="Times New Roman"/>
      <w:b/>
      <w:kern w:val="44"/>
      <w:sz w:val="44"/>
      <w:szCs w:val="44"/>
    </w:rPr>
  </w:style>
  <w:style w:type="character" w:customStyle="1" w:styleId="10">
    <w:name w:val="标题 2 Char"/>
    <w:basedOn w:val="7"/>
    <w:link w:val="3"/>
    <w:unhideWhenUsed/>
    <w:qFormat/>
    <w:locked/>
    <w:uiPriority w:val="9"/>
    <w:rPr>
      <w:rFonts w:ascii="Calibri Light" w:hAnsi="Calibri Light" w:cs="Times New Roman"/>
      <w:b/>
      <w:sz w:val="32"/>
      <w:szCs w:val="32"/>
    </w:rPr>
  </w:style>
  <w:style w:type="character" w:customStyle="1" w:styleId="11">
    <w:name w:val="页眉 Char"/>
    <w:basedOn w:val="7"/>
    <w:link w:val="6"/>
    <w:unhideWhenUsed/>
    <w:locked/>
    <w:uiPriority w:val="99"/>
    <w:rPr>
      <w:rFonts w:ascii="黑体" w:eastAsia="黑体" w:cs="Times New Roman"/>
      <w:sz w:val="18"/>
      <w:szCs w:val="18"/>
    </w:rPr>
  </w:style>
  <w:style w:type="character" w:customStyle="1" w:styleId="12">
    <w:name w:val="页脚 Char"/>
    <w:basedOn w:val="7"/>
    <w:link w:val="5"/>
    <w:unhideWhenUsed/>
    <w:locked/>
    <w:uiPriority w:val="99"/>
    <w:rPr>
      <w:rFonts w:ascii="黑体" w:eastAsia="黑体" w:cs="Times New Roman"/>
      <w:sz w:val="18"/>
      <w:szCs w:val="18"/>
    </w:rPr>
  </w:style>
  <w:style w:type="character" w:customStyle="1" w:styleId="13">
    <w:name w:val="批注框文本 Char"/>
    <w:basedOn w:val="7"/>
    <w:link w:val="4"/>
    <w:unhideWhenUsed/>
    <w:qFormat/>
    <w:locked/>
    <w:uiPriority w:val="99"/>
    <w:rPr>
      <w:rFonts w:ascii="黑体" w:eastAsia="黑体" w:cs="Times New Roman"/>
      <w:sz w:val="18"/>
      <w:szCs w:val="18"/>
    </w:rPr>
  </w:style>
  <w:style w:type="character" w:customStyle="1" w:styleId="14">
    <w:name w:val="页脚 Char1"/>
    <w:basedOn w:val="7"/>
    <w:semiHidden/>
    <w:qFormat/>
    <w:uiPriority w:val="99"/>
    <w:rPr>
      <w:rFonts w:ascii="黑体" w:hAnsi="Calibri" w:eastAsia="黑体"/>
      <w:kern w:val="0"/>
      <w:sz w:val="18"/>
      <w:szCs w:val="18"/>
    </w:rPr>
  </w:style>
  <w:style w:type="character" w:customStyle="1" w:styleId="15">
    <w:name w:val="页脚 Char12"/>
    <w:basedOn w:val="7"/>
    <w:semiHidden/>
    <w:qFormat/>
    <w:uiPriority w:val="99"/>
    <w:rPr>
      <w:rFonts w:ascii="黑体" w:hAnsi="Calibri" w:eastAsia="黑体" w:cs="Times New Roman"/>
      <w:kern w:val="0"/>
      <w:sz w:val="18"/>
      <w:szCs w:val="18"/>
    </w:rPr>
  </w:style>
  <w:style w:type="character" w:customStyle="1" w:styleId="16">
    <w:name w:val="页脚 Char11"/>
    <w:basedOn w:val="7"/>
    <w:semiHidden/>
    <w:uiPriority w:val="99"/>
    <w:rPr>
      <w:rFonts w:ascii="黑体" w:hAnsi="Calibri" w:eastAsia="黑体" w:cs="Times New Roman"/>
      <w:kern w:val="0"/>
      <w:sz w:val="18"/>
      <w:szCs w:val="18"/>
    </w:rPr>
  </w:style>
  <w:style w:type="character" w:customStyle="1" w:styleId="17">
    <w:name w:val="批注框文本 Char1"/>
    <w:basedOn w:val="7"/>
    <w:semiHidden/>
    <w:qFormat/>
    <w:uiPriority w:val="99"/>
    <w:rPr>
      <w:rFonts w:ascii="黑体" w:hAnsi="Calibri" w:eastAsia="黑体"/>
      <w:kern w:val="0"/>
      <w:sz w:val="18"/>
      <w:szCs w:val="18"/>
    </w:rPr>
  </w:style>
  <w:style w:type="character" w:customStyle="1" w:styleId="18">
    <w:name w:val="批注框文本 Char12"/>
    <w:basedOn w:val="7"/>
    <w:semiHidden/>
    <w:uiPriority w:val="99"/>
    <w:rPr>
      <w:rFonts w:ascii="黑体" w:hAnsi="Calibri" w:eastAsia="黑体" w:cs="Times New Roman"/>
      <w:kern w:val="0"/>
      <w:sz w:val="18"/>
      <w:szCs w:val="18"/>
    </w:rPr>
  </w:style>
  <w:style w:type="character" w:customStyle="1" w:styleId="19">
    <w:name w:val="批注框文本 Char11"/>
    <w:basedOn w:val="7"/>
    <w:semiHidden/>
    <w:uiPriority w:val="99"/>
    <w:rPr>
      <w:rFonts w:ascii="黑体" w:hAnsi="Calibri" w:eastAsia="黑体" w:cs="Times New Roman"/>
      <w:kern w:val="0"/>
      <w:sz w:val="18"/>
      <w:szCs w:val="18"/>
    </w:rPr>
  </w:style>
  <w:style w:type="character" w:customStyle="1" w:styleId="20">
    <w:name w:val="页眉 Char1"/>
    <w:basedOn w:val="7"/>
    <w:semiHidden/>
    <w:qFormat/>
    <w:uiPriority w:val="99"/>
    <w:rPr>
      <w:rFonts w:ascii="黑体" w:hAnsi="Calibri" w:eastAsia="黑体"/>
      <w:kern w:val="0"/>
      <w:sz w:val="18"/>
      <w:szCs w:val="18"/>
    </w:rPr>
  </w:style>
  <w:style w:type="character" w:customStyle="1" w:styleId="21">
    <w:name w:val="页眉 Char12"/>
    <w:basedOn w:val="7"/>
    <w:semiHidden/>
    <w:qFormat/>
    <w:uiPriority w:val="99"/>
    <w:rPr>
      <w:rFonts w:ascii="黑体" w:hAnsi="Calibri" w:eastAsia="黑体" w:cs="Times New Roman"/>
      <w:kern w:val="0"/>
      <w:sz w:val="18"/>
      <w:szCs w:val="18"/>
    </w:rPr>
  </w:style>
  <w:style w:type="character" w:customStyle="1" w:styleId="22">
    <w:name w:val="页眉 Char11"/>
    <w:basedOn w:val="7"/>
    <w:semiHidden/>
    <w:qFormat/>
    <w:uiPriority w:val="99"/>
    <w:rPr>
      <w:rFonts w:ascii="黑体" w:hAnsi="Calibri" w:eastAsia="黑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5358</Words>
  <Characters>6421</Characters>
  <Lines>47</Lines>
  <Paragraphs>13</Paragraphs>
  <TotalTime>0</TotalTime>
  <ScaleCrop>false</ScaleCrop>
  <LinksUpToDate>false</LinksUpToDate>
  <CharactersWithSpaces>6478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2022-08-02T08:18:00Z</dcterms:created>
  <dc:creator>wangkai</dc:creator>
  <cp:lastModifiedBy>Administrator</cp:lastModifiedBy>
  <dcterms:modified xsi:type="dcterms:W3CDTF">2022-08-29T11:54:57Z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F727D4583841426F8F56C3B5DE9AF078</vt:lpwstr>
  </property>
</Properties>
</file>