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ascii="黑体" w:hAnsi="黑体" w:eastAsia="黑体"/>
          <w:kern w:val="2"/>
          <w:sz w:val="32"/>
          <w:lang w:val="zh-CN"/>
        </w:rPr>
      </w:pPr>
    </w:p>
    <w:p>
      <w:pPr>
        <w:spacing w:line="580" w:lineRule="exact"/>
        <w:jc w:val="center"/>
        <w:rPr>
          <w:rFonts w:hint="default" w:ascii="黑体" w:hAnsi="黑体" w:eastAsia="黑体"/>
          <w:kern w:val="2"/>
          <w:sz w:val="44"/>
          <w:lang w:val="zh-CN"/>
        </w:rPr>
      </w:pPr>
    </w:p>
    <w:p>
      <w:pPr>
        <w:spacing w:line="580" w:lineRule="exact"/>
        <w:jc w:val="center"/>
        <w:rPr>
          <w:rFonts w:hint="default" w:eastAsia="Times New Roman"/>
          <w:kern w:val="2"/>
          <w:sz w:val="44"/>
          <w:lang w:val="zh-CN"/>
        </w:rPr>
      </w:pPr>
    </w:p>
    <w:p>
      <w:pPr>
        <w:spacing w:line="580" w:lineRule="exact"/>
        <w:jc w:val="center"/>
        <w:rPr>
          <w:rFonts w:hint="default" w:eastAsia="Times New Roman"/>
          <w:kern w:val="2"/>
          <w:sz w:val="44"/>
          <w:lang w:val="zh-CN"/>
        </w:rPr>
      </w:pPr>
    </w:p>
    <w:p>
      <w:pPr>
        <w:spacing w:line="580" w:lineRule="exact"/>
        <w:jc w:val="center"/>
        <w:rPr>
          <w:rFonts w:hint="default" w:eastAsia="Times New Roman"/>
          <w:kern w:val="2"/>
          <w:sz w:val="44"/>
          <w:lang w:val="zh-CN"/>
        </w:rPr>
      </w:pPr>
    </w:p>
    <w:p>
      <w:pPr>
        <w:spacing w:line="580" w:lineRule="exact"/>
        <w:jc w:val="center"/>
        <w:rPr>
          <w:rFonts w:hint="default" w:eastAsia="Times New Roman"/>
          <w:kern w:val="2"/>
          <w:sz w:val="44"/>
          <w:lang w:val="zh-CN"/>
        </w:rPr>
      </w:pPr>
    </w:p>
    <w:p>
      <w:pPr>
        <w:spacing w:line="580" w:lineRule="exact"/>
        <w:jc w:val="center"/>
        <w:rPr>
          <w:rFonts w:hint="default" w:eastAsia="Times New Roman"/>
          <w:kern w:val="2"/>
          <w:sz w:val="44"/>
          <w:lang w:val="zh-CN"/>
        </w:rPr>
      </w:pPr>
    </w:p>
    <w:p>
      <w:pPr>
        <w:spacing w:line="580" w:lineRule="exact"/>
        <w:jc w:val="center"/>
        <w:rPr>
          <w:rFonts w:hint="default" w:eastAsia="Times New Roman"/>
          <w:kern w:val="2"/>
          <w:sz w:val="44"/>
          <w:lang w:val="zh-CN"/>
        </w:rPr>
      </w:pPr>
    </w:p>
    <w:p>
      <w:pPr>
        <w:jc w:val="center"/>
        <w:rPr>
          <w:rFonts w:hint="default" w:ascii="方正小标宋简体" w:hAnsi="方正小标宋简体" w:eastAsia="方正小标宋简体"/>
          <w:sz w:val="48"/>
          <w:lang w:val="zh-CN"/>
        </w:rPr>
      </w:pPr>
      <w:r>
        <w:rPr>
          <w:rFonts w:ascii="方正小标宋简体" w:hAnsi="方正小标宋简体" w:eastAsia="方正小标宋简体"/>
          <w:sz w:val="48"/>
          <w:lang w:val="zh-CN"/>
        </w:rPr>
        <w:t>天津市文化和旅游局</w:t>
      </w:r>
    </w:p>
    <w:p>
      <w:pPr>
        <w:jc w:val="center"/>
        <w:rPr>
          <w:rFonts w:hint="default" w:ascii="方正小标宋简体" w:hAnsi="方正小标宋简体" w:eastAsia="方正小标宋简体"/>
          <w:sz w:val="48"/>
          <w:lang w:val="zh-CN"/>
        </w:rPr>
      </w:pPr>
      <w:r>
        <w:rPr>
          <w:rFonts w:ascii="方正小标宋简体" w:hAnsi="方正小标宋简体" w:eastAsia="方正小标宋简体"/>
          <w:sz w:val="48"/>
          <w:lang w:val="zh-CN"/>
        </w:rPr>
        <w:t>2021年度部门决算</w:t>
      </w:r>
    </w:p>
    <w:p>
      <w:pPr>
        <w:spacing w:line="580" w:lineRule="exact"/>
        <w:jc w:val="center"/>
        <w:rPr>
          <w:rFonts w:hint="default" w:ascii="黑体" w:hAnsi="黑体" w:eastAsia="黑体"/>
          <w:kern w:val="2"/>
          <w:sz w:val="30"/>
        </w:rPr>
      </w:pPr>
    </w:p>
    <w:p>
      <w:pPr>
        <w:spacing w:line="580" w:lineRule="exact"/>
        <w:jc w:val="center"/>
        <w:rPr>
          <w:rFonts w:hint="default" w:ascii="黑体" w:hAnsi="黑体" w:eastAsia="黑体"/>
          <w:kern w:val="2"/>
          <w:sz w:val="30"/>
        </w:rPr>
      </w:pPr>
    </w:p>
    <w:p>
      <w:pPr>
        <w:spacing w:line="580" w:lineRule="exact"/>
        <w:jc w:val="center"/>
        <w:rPr>
          <w:rFonts w:hint="default" w:ascii="黑体" w:hAnsi="黑体" w:eastAsia="黑体"/>
          <w:kern w:val="2"/>
          <w:sz w:val="30"/>
        </w:rPr>
      </w:pPr>
    </w:p>
    <w:p>
      <w:pPr>
        <w:spacing w:line="580" w:lineRule="exact"/>
        <w:jc w:val="center"/>
        <w:rPr>
          <w:rFonts w:hint="default" w:ascii="黑体" w:hAnsi="黑体" w:eastAsia="黑体"/>
          <w:kern w:val="2"/>
          <w:sz w:val="30"/>
        </w:rPr>
      </w:pPr>
    </w:p>
    <w:p>
      <w:pPr>
        <w:spacing w:line="580" w:lineRule="exact"/>
        <w:jc w:val="center"/>
        <w:rPr>
          <w:rFonts w:hint="default" w:ascii="黑体" w:hAnsi="黑体" w:eastAsia="黑体"/>
          <w:kern w:val="2"/>
          <w:sz w:val="30"/>
        </w:rPr>
      </w:pPr>
    </w:p>
    <w:p>
      <w:pPr>
        <w:rPr>
          <w:rFonts w:hint="default" w:ascii="黑体" w:hAnsi="黑体" w:eastAsia="黑体"/>
          <w:kern w:val="2"/>
          <w:sz w:val="30"/>
        </w:rPr>
        <w:sectPr>
          <w:pgSz w:w="12240" w:h="15840"/>
          <w:pgMar w:top="1440" w:right="1800" w:bottom="1440" w:left="1800" w:header="720" w:footer="720" w:gutter="0"/>
          <w:cols w:space="720" w:num="1"/>
        </w:sectPr>
      </w:pPr>
    </w:p>
    <w:p>
      <w:pPr>
        <w:rPr>
          <w:rFonts w:hint="default" w:ascii="黑体" w:hAnsi="黑体" w:eastAsia="黑体"/>
          <w:kern w:val="2"/>
          <w:sz w:val="30"/>
        </w:rPr>
      </w:pPr>
    </w:p>
    <w:p>
      <w:pPr>
        <w:spacing w:line="600" w:lineRule="exact"/>
        <w:jc w:val="center"/>
        <w:rPr>
          <w:rFonts w:hint="default" w:ascii="黑体" w:hAnsi="黑体" w:eastAsia="黑体"/>
          <w:sz w:val="44"/>
          <w:lang w:val="zh-CN"/>
        </w:rPr>
      </w:pPr>
      <w:r>
        <w:rPr>
          <w:rFonts w:ascii="黑体" w:hAnsi="黑体" w:eastAsia="黑体"/>
          <w:sz w:val="44"/>
          <w:lang w:val="zh-CN"/>
        </w:rPr>
        <w:t>目   录</w:t>
      </w:r>
    </w:p>
    <w:p>
      <w:pPr>
        <w:spacing w:line="600" w:lineRule="exact"/>
        <w:rPr>
          <w:rFonts w:hint="default" w:ascii="黑体" w:hAnsi="黑体" w:eastAsia="黑体"/>
          <w:sz w:val="30"/>
          <w:lang w:val="zh-CN"/>
        </w:rPr>
      </w:pPr>
    </w:p>
    <w:p>
      <w:pPr>
        <w:tabs>
          <w:tab w:val="right" w:leader="dot" w:pos="8306"/>
        </w:tabs>
        <w:spacing w:line="700" w:lineRule="exact"/>
        <w:rPr>
          <w:rFonts w:hint="default" w:eastAsia="Times New Roman"/>
          <w:sz w:val="30"/>
          <w:lang w:val="zh-CN"/>
        </w:rPr>
      </w:pPr>
      <w:r>
        <w:rPr>
          <w:rFonts w:ascii="方正小标宋简体" w:hAnsi="方正小标宋简体" w:eastAsia="方正小标宋简体"/>
          <w:sz w:val="30"/>
          <w:lang w:val="zh-CN"/>
        </w:rPr>
        <w:t>第一部分  概 况</w:t>
      </w:r>
      <w:r>
        <w:rPr>
          <w:rFonts w:hint="default" w:eastAsia="Times New Roman"/>
          <w:sz w:val="30"/>
          <w:lang w:val="zh-CN"/>
        </w:rPr>
        <w:tab/>
      </w:r>
      <w:r>
        <w:rPr>
          <w:rFonts w:hint="default" w:eastAsia="Times New Roman"/>
          <w:sz w:val="30"/>
          <w:lang w:val="zh-CN"/>
        </w:rPr>
        <w:t>1</w:t>
      </w:r>
    </w:p>
    <w:p>
      <w:pPr>
        <w:tabs>
          <w:tab w:val="right" w:leader="dot" w:pos="8306"/>
        </w:tabs>
        <w:spacing w:line="700" w:lineRule="exact"/>
        <w:ind w:left="220"/>
        <w:rPr>
          <w:rFonts w:hint="default" w:eastAsia="Times New Roman"/>
          <w:sz w:val="30"/>
          <w:lang w:val="zh-CN"/>
        </w:rPr>
      </w:pPr>
      <w:r>
        <w:rPr>
          <w:rFonts w:ascii="仿宋_GB2312" w:hAnsi="仿宋_GB2312" w:eastAsia="仿宋_GB2312"/>
          <w:sz w:val="30"/>
          <w:lang w:val="zh-CN"/>
        </w:rPr>
        <w:t>一、主要职责</w:t>
      </w:r>
      <w:r>
        <w:rPr>
          <w:rFonts w:hint="default" w:eastAsia="Times New Roman"/>
          <w:sz w:val="30"/>
          <w:lang w:val="zh-CN"/>
        </w:rPr>
        <w:tab/>
      </w:r>
      <w:r>
        <w:rPr>
          <w:rFonts w:hint="default" w:eastAsia="Times New Roman"/>
          <w:sz w:val="30"/>
          <w:lang w:val="zh-CN"/>
        </w:rPr>
        <w:t>1</w:t>
      </w:r>
    </w:p>
    <w:p>
      <w:pPr>
        <w:tabs>
          <w:tab w:val="right" w:leader="dot" w:pos="8306"/>
        </w:tabs>
        <w:spacing w:line="700" w:lineRule="exact"/>
        <w:ind w:left="220"/>
        <w:rPr>
          <w:rFonts w:hint="default"/>
          <w:sz w:val="30"/>
        </w:rPr>
      </w:pPr>
      <w:r>
        <w:rPr>
          <w:rFonts w:ascii="仿宋_GB2312" w:hAnsi="仿宋_GB2312" w:eastAsia="仿宋_GB2312"/>
          <w:sz w:val="30"/>
          <w:lang w:val="zh-CN"/>
        </w:rPr>
        <w:t>二、机构设置</w:t>
      </w:r>
      <w:r>
        <w:rPr>
          <w:rFonts w:hint="default" w:eastAsia="Times New Roman"/>
          <w:sz w:val="30"/>
          <w:lang w:val="zh-CN"/>
        </w:rPr>
        <w:tab/>
      </w:r>
      <w:r>
        <w:rPr>
          <w:sz w:val="30"/>
        </w:rPr>
        <w:t>4</w:t>
      </w:r>
    </w:p>
    <w:p>
      <w:pPr>
        <w:tabs>
          <w:tab w:val="right" w:leader="dot" w:pos="8306"/>
        </w:tabs>
        <w:spacing w:line="700" w:lineRule="exact"/>
        <w:rPr>
          <w:rFonts w:hint="default"/>
          <w:sz w:val="30"/>
        </w:rPr>
      </w:pPr>
      <w:r>
        <w:rPr>
          <w:rFonts w:ascii="方正小标宋简体" w:hAnsi="方正小标宋简体" w:eastAsia="方正小标宋简体"/>
          <w:sz w:val="30"/>
          <w:lang w:val="zh-CN"/>
        </w:rPr>
        <w:t>第二部分  202</w:t>
      </w:r>
      <w:r>
        <w:rPr>
          <w:rFonts w:hint="default" w:eastAsia="Times New Roman"/>
          <w:sz w:val="30"/>
        </w:rPr>
        <w:t>1</w:t>
      </w:r>
      <w:r>
        <w:rPr>
          <w:rFonts w:ascii="方正小标宋简体" w:hAnsi="方正小标宋简体" w:eastAsia="方正小标宋简体"/>
          <w:sz w:val="30"/>
          <w:lang w:val="zh-CN"/>
        </w:rPr>
        <w:t>年度部门决算表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一、收入支出决算总表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二、收入决算表（按功能分类列示）</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三、收入决算表（按单位列示）</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四、支出决算表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五、财政拨款收入支出决算总表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六、一般公共预算财政拨款支出决算表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七、一般公共预算财政拨款基本支出决算表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八、一般公共预算财政拨款“三公”经费支出决算表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九、政府性基金预算财政拨款收入支出决算表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十、国有资本经营预算财政拨款收入支出决算表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十一、项目支出决算表</w:t>
      </w:r>
      <w:r>
        <w:rPr>
          <w:rFonts w:hint="default" w:eastAsia="Times New Roman"/>
          <w:sz w:val="30"/>
          <w:lang w:val="zh-CN"/>
        </w:rPr>
        <w:tab/>
      </w:r>
      <w:r>
        <w:rPr>
          <w:sz w:val="30"/>
        </w:rPr>
        <w:t>5</w:t>
      </w:r>
    </w:p>
    <w:p>
      <w:pPr>
        <w:tabs>
          <w:tab w:val="right" w:leader="dot" w:pos="8306"/>
        </w:tabs>
        <w:spacing w:line="700" w:lineRule="exact"/>
        <w:ind w:left="220"/>
        <w:rPr>
          <w:rFonts w:hint="default"/>
          <w:sz w:val="30"/>
        </w:rPr>
      </w:pPr>
      <w:r>
        <w:rPr>
          <w:rFonts w:ascii="仿宋_GB2312" w:hAnsi="仿宋_GB2312" w:eastAsia="仿宋_GB2312"/>
          <w:sz w:val="30"/>
          <w:lang w:val="zh-CN"/>
        </w:rPr>
        <w:t>十二、关于空表的说明</w:t>
      </w:r>
      <w:r>
        <w:rPr>
          <w:rFonts w:hint="default" w:eastAsia="Times New Roman"/>
          <w:sz w:val="30"/>
          <w:lang w:val="zh-CN"/>
        </w:rPr>
        <w:tab/>
      </w:r>
      <w:r>
        <w:rPr>
          <w:sz w:val="30"/>
        </w:rPr>
        <w:t>6</w:t>
      </w:r>
    </w:p>
    <w:p>
      <w:pPr>
        <w:tabs>
          <w:tab w:val="right" w:leader="dot" w:pos="8306"/>
        </w:tabs>
        <w:spacing w:line="700" w:lineRule="exact"/>
        <w:rPr>
          <w:rFonts w:hint="default" w:ascii="方正小标宋简体" w:hAnsi="方正小标宋简体" w:eastAsia="方正小标宋简体"/>
          <w:sz w:val="30"/>
          <w:lang w:val="zh-CN"/>
        </w:rPr>
        <w:sectPr>
          <w:footerReference r:id="rId3" w:type="default"/>
          <w:pgSz w:w="12240" w:h="15840"/>
          <w:pgMar w:top="1440" w:right="1800" w:bottom="1440" w:left="1800" w:header="720" w:footer="720" w:gutter="0"/>
          <w:pgNumType w:start="1"/>
          <w:cols w:space="720" w:num="1"/>
        </w:sectPr>
      </w:pPr>
    </w:p>
    <w:p>
      <w:pPr>
        <w:tabs>
          <w:tab w:val="right" w:leader="dot" w:pos="8306"/>
        </w:tabs>
        <w:spacing w:line="700" w:lineRule="exact"/>
        <w:rPr>
          <w:rFonts w:hint="default"/>
          <w:sz w:val="30"/>
        </w:rPr>
      </w:pPr>
      <w:r>
        <w:rPr>
          <w:rFonts w:ascii="方正小标宋简体" w:hAnsi="方正小标宋简体" w:eastAsia="方正小标宋简体"/>
          <w:sz w:val="30"/>
          <w:lang w:val="zh-CN"/>
        </w:rPr>
        <w:t>第三部分  202</w:t>
      </w:r>
      <w:r>
        <w:rPr>
          <w:rFonts w:hint="default" w:eastAsia="Times New Roman"/>
          <w:sz w:val="30"/>
        </w:rPr>
        <w:t>1</w:t>
      </w:r>
      <w:r>
        <w:rPr>
          <w:rFonts w:ascii="方正小标宋简体" w:hAnsi="方正小标宋简体" w:eastAsia="方正小标宋简体"/>
          <w:sz w:val="30"/>
          <w:lang w:val="zh-CN"/>
        </w:rPr>
        <w:t>年度部门决算情况说明</w:t>
      </w:r>
      <w:r>
        <w:rPr>
          <w:rFonts w:hint="default" w:eastAsia="Times New Roman"/>
          <w:sz w:val="30"/>
          <w:lang w:val="zh-CN"/>
        </w:rPr>
        <w:tab/>
      </w:r>
      <w:r>
        <w:rPr>
          <w:sz w:val="30"/>
        </w:rPr>
        <w:t>7</w:t>
      </w:r>
    </w:p>
    <w:p>
      <w:pPr>
        <w:tabs>
          <w:tab w:val="right" w:leader="dot" w:pos="8306"/>
        </w:tabs>
        <w:spacing w:line="700" w:lineRule="exact"/>
        <w:ind w:left="220"/>
        <w:rPr>
          <w:rFonts w:hint="default"/>
          <w:sz w:val="30"/>
        </w:rPr>
      </w:pPr>
      <w:r>
        <w:rPr>
          <w:rFonts w:ascii="仿宋_GB2312" w:hAnsi="仿宋_GB2312" w:eastAsia="仿宋_GB2312"/>
          <w:sz w:val="30"/>
          <w:lang w:val="zh-CN"/>
        </w:rPr>
        <w:t>一、收支决算总体情况说明</w:t>
      </w:r>
      <w:r>
        <w:rPr>
          <w:rFonts w:hint="default" w:eastAsia="Times New Roman"/>
          <w:sz w:val="30"/>
          <w:lang w:val="zh-CN"/>
        </w:rPr>
        <w:tab/>
      </w:r>
      <w:r>
        <w:rPr>
          <w:sz w:val="30"/>
        </w:rPr>
        <w:t>7</w:t>
      </w:r>
    </w:p>
    <w:p>
      <w:pPr>
        <w:tabs>
          <w:tab w:val="right" w:leader="dot" w:pos="8306"/>
        </w:tabs>
        <w:spacing w:line="700" w:lineRule="exact"/>
        <w:ind w:left="220"/>
        <w:rPr>
          <w:rFonts w:hint="default"/>
          <w:sz w:val="30"/>
        </w:rPr>
      </w:pPr>
      <w:r>
        <w:rPr>
          <w:rFonts w:ascii="仿宋_GB2312" w:hAnsi="仿宋_GB2312" w:eastAsia="仿宋_GB2312"/>
          <w:sz w:val="30"/>
          <w:lang w:val="zh-CN"/>
        </w:rPr>
        <w:t>二、收入决算情况说明</w:t>
      </w:r>
      <w:r>
        <w:rPr>
          <w:rFonts w:hint="default" w:eastAsia="Times New Roman"/>
          <w:sz w:val="30"/>
          <w:lang w:val="zh-CN"/>
        </w:rPr>
        <w:tab/>
      </w:r>
      <w:r>
        <w:rPr>
          <w:sz w:val="30"/>
        </w:rPr>
        <w:t>7</w:t>
      </w:r>
    </w:p>
    <w:p>
      <w:pPr>
        <w:tabs>
          <w:tab w:val="right" w:leader="dot" w:pos="8306"/>
        </w:tabs>
        <w:spacing w:line="700" w:lineRule="exact"/>
        <w:ind w:left="220"/>
        <w:rPr>
          <w:rFonts w:hint="default"/>
          <w:sz w:val="30"/>
        </w:rPr>
      </w:pPr>
      <w:r>
        <w:rPr>
          <w:rFonts w:ascii="仿宋_GB2312" w:hAnsi="仿宋_GB2312" w:eastAsia="仿宋_GB2312"/>
          <w:sz w:val="30"/>
          <w:lang w:val="zh-CN"/>
        </w:rPr>
        <w:t>三、支出决算情况说明</w:t>
      </w:r>
      <w:r>
        <w:rPr>
          <w:rFonts w:hint="default" w:eastAsia="Times New Roman"/>
          <w:sz w:val="30"/>
          <w:lang w:val="zh-CN"/>
        </w:rPr>
        <w:tab/>
      </w:r>
      <w:r>
        <w:rPr>
          <w:sz w:val="30"/>
        </w:rPr>
        <w:t>8</w:t>
      </w:r>
    </w:p>
    <w:p>
      <w:pPr>
        <w:tabs>
          <w:tab w:val="right" w:leader="dot" w:pos="8306"/>
        </w:tabs>
        <w:spacing w:line="700" w:lineRule="exact"/>
        <w:ind w:left="220"/>
        <w:rPr>
          <w:rFonts w:hint="default"/>
          <w:sz w:val="30"/>
        </w:rPr>
      </w:pPr>
      <w:r>
        <w:rPr>
          <w:rFonts w:ascii="仿宋_GB2312" w:hAnsi="仿宋_GB2312" w:eastAsia="仿宋_GB2312"/>
          <w:sz w:val="30"/>
          <w:lang w:val="zh-CN"/>
        </w:rPr>
        <w:t>四、财政拨款收支决算总体情况说明</w:t>
      </w:r>
      <w:r>
        <w:rPr>
          <w:rFonts w:hint="default" w:eastAsia="Times New Roman"/>
          <w:sz w:val="30"/>
          <w:lang w:val="zh-CN"/>
        </w:rPr>
        <w:tab/>
      </w:r>
      <w:r>
        <w:rPr>
          <w:sz w:val="30"/>
        </w:rPr>
        <w:t>8</w:t>
      </w:r>
    </w:p>
    <w:p>
      <w:pPr>
        <w:tabs>
          <w:tab w:val="right" w:leader="dot" w:pos="8306"/>
        </w:tabs>
        <w:spacing w:line="700" w:lineRule="exact"/>
        <w:ind w:left="220"/>
        <w:rPr>
          <w:rFonts w:hint="default"/>
          <w:sz w:val="30"/>
        </w:rPr>
      </w:pPr>
      <w:r>
        <w:rPr>
          <w:rFonts w:ascii="仿宋_GB2312" w:hAnsi="仿宋_GB2312" w:eastAsia="仿宋_GB2312"/>
          <w:sz w:val="30"/>
          <w:lang w:val="zh-CN"/>
        </w:rPr>
        <w:t>五、一般公共预算财政拨款支出决算情况说明</w:t>
      </w:r>
      <w:r>
        <w:rPr>
          <w:rFonts w:hint="default" w:eastAsia="Times New Roman"/>
          <w:sz w:val="30"/>
          <w:lang w:val="zh-CN"/>
        </w:rPr>
        <w:tab/>
      </w:r>
      <w:r>
        <w:rPr>
          <w:sz w:val="30"/>
        </w:rPr>
        <w:t>9</w:t>
      </w:r>
    </w:p>
    <w:p>
      <w:pPr>
        <w:tabs>
          <w:tab w:val="right" w:leader="dot" w:pos="8306"/>
        </w:tabs>
        <w:spacing w:line="700" w:lineRule="exact"/>
        <w:ind w:left="220"/>
        <w:rPr>
          <w:rFonts w:hint="default"/>
          <w:sz w:val="30"/>
        </w:rPr>
      </w:pPr>
      <w:r>
        <w:rPr>
          <w:rFonts w:ascii="仿宋_GB2312" w:hAnsi="仿宋_GB2312" w:eastAsia="仿宋_GB2312"/>
          <w:sz w:val="30"/>
          <w:lang w:val="zh-CN"/>
        </w:rPr>
        <w:t>六、一般公共预算财政拨款基本支出决算情况说明</w:t>
      </w:r>
      <w:r>
        <w:rPr>
          <w:rFonts w:hint="default" w:eastAsia="Times New Roman"/>
          <w:sz w:val="30"/>
          <w:lang w:val="zh-CN"/>
        </w:rPr>
        <w:tab/>
      </w:r>
      <w:r>
        <w:rPr>
          <w:sz w:val="30"/>
        </w:rPr>
        <w:t>16</w:t>
      </w:r>
    </w:p>
    <w:p>
      <w:pPr>
        <w:tabs>
          <w:tab w:val="right" w:leader="dot" w:pos="8306"/>
        </w:tabs>
        <w:spacing w:line="700" w:lineRule="exact"/>
        <w:ind w:left="220"/>
        <w:rPr>
          <w:rFonts w:hint="default"/>
          <w:sz w:val="30"/>
        </w:rPr>
      </w:pPr>
      <w:r>
        <w:rPr>
          <w:rFonts w:ascii="仿宋_GB2312" w:hAnsi="仿宋_GB2312" w:eastAsia="仿宋_GB2312"/>
          <w:sz w:val="30"/>
          <w:lang w:val="zh-CN"/>
        </w:rPr>
        <w:t>七、一般公共预算财政拨款“三公”经费支出决算情况说明</w:t>
      </w:r>
      <w:r>
        <w:rPr>
          <w:rFonts w:hint="default" w:eastAsia="Times New Roman"/>
          <w:sz w:val="30"/>
          <w:lang w:val="zh-CN"/>
        </w:rPr>
        <w:tab/>
      </w:r>
      <w:r>
        <w:rPr>
          <w:sz w:val="30"/>
        </w:rPr>
        <w:t>17</w:t>
      </w:r>
    </w:p>
    <w:p>
      <w:pPr>
        <w:tabs>
          <w:tab w:val="right" w:leader="dot" w:pos="8306"/>
        </w:tabs>
        <w:spacing w:line="700" w:lineRule="exact"/>
        <w:ind w:left="220"/>
        <w:rPr>
          <w:rFonts w:hint="default"/>
          <w:sz w:val="30"/>
        </w:rPr>
      </w:pPr>
      <w:r>
        <w:rPr>
          <w:rFonts w:ascii="仿宋_GB2312" w:hAnsi="仿宋_GB2312" w:eastAsia="仿宋_GB2312"/>
          <w:sz w:val="30"/>
          <w:lang w:val="zh-CN"/>
        </w:rPr>
        <w:t>八、政府性基金预算财政拨款收支决算情况说明</w:t>
      </w:r>
      <w:r>
        <w:rPr>
          <w:rFonts w:hint="default" w:eastAsia="Times New Roman"/>
          <w:sz w:val="30"/>
          <w:lang w:val="zh-CN"/>
        </w:rPr>
        <w:tab/>
      </w:r>
      <w:r>
        <w:rPr>
          <w:sz w:val="30"/>
        </w:rPr>
        <w:t>17</w:t>
      </w:r>
    </w:p>
    <w:p>
      <w:pPr>
        <w:tabs>
          <w:tab w:val="right" w:leader="dot" w:pos="8306"/>
        </w:tabs>
        <w:spacing w:line="700" w:lineRule="exact"/>
        <w:ind w:left="220"/>
        <w:rPr>
          <w:rFonts w:hint="default"/>
          <w:sz w:val="30"/>
        </w:rPr>
      </w:pPr>
      <w:r>
        <w:rPr>
          <w:rFonts w:ascii="仿宋_GB2312" w:hAnsi="仿宋_GB2312" w:eastAsia="仿宋_GB2312"/>
          <w:sz w:val="30"/>
          <w:lang w:val="zh-CN"/>
        </w:rPr>
        <w:t>九、国有资本经营预算财政拨款收支决算情况说明</w:t>
      </w:r>
      <w:r>
        <w:rPr>
          <w:rFonts w:hint="default" w:eastAsia="Times New Roman"/>
          <w:sz w:val="30"/>
          <w:lang w:val="zh-CN"/>
        </w:rPr>
        <w:tab/>
      </w:r>
      <w:r>
        <w:rPr>
          <w:sz w:val="30"/>
        </w:rPr>
        <w:t>17</w:t>
      </w:r>
    </w:p>
    <w:p>
      <w:pPr>
        <w:tabs>
          <w:tab w:val="right" w:leader="dot" w:pos="8306"/>
        </w:tabs>
        <w:spacing w:line="700" w:lineRule="exact"/>
        <w:ind w:left="220"/>
        <w:rPr>
          <w:rFonts w:hint="default"/>
          <w:sz w:val="30"/>
        </w:rPr>
      </w:pPr>
      <w:r>
        <w:rPr>
          <w:rFonts w:ascii="仿宋_GB2312" w:hAnsi="仿宋_GB2312" w:eastAsia="仿宋_GB2312"/>
          <w:sz w:val="30"/>
          <w:lang w:val="zh-CN"/>
        </w:rPr>
        <w:t>十、机关运行经费支出情况说明</w:t>
      </w:r>
      <w:r>
        <w:rPr>
          <w:rFonts w:hint="default" w:eastAsia="Times New Roman"/>
          <w:sz w:val="30"/>
          <w:lang w:val="zh-CN"/>
        </w:rPr>
        <w:tab/>
      </w:r>
      <w:r>
        <w:rPr>
          <w:sz w:val="30"/>
        </w:rPr>
        <w:t>18</w:t>
      </w:r>
    </w:p>
    <w:p>
      <w:pPr>
        <w:tabs>
          <w:tab w:val="right" w:leader="dot" w:pos="8306"/>
        </w:tabs>
        <w:spacing w:line="700" w:lineRule="exact"/>
        <w:ind w:left="220"/>
        <w:rPr>
          <w:rFonts w:hint="default"/>
          <w:sz w:val="30"/>
        </w:rPr>
      </w:pPr>
      <w:r>
        <w:rPr>
          <w:rFonts w:ascii="仿宋_GB2312" w:hAnsi="仿宋_GB2312" w:eastAsia="仿宋_GB2312"/>
          <w:sz w:val="30"/>
          <w:lang w:val="zh-CN"/>
        </w:rPr>
        <w:t>十一、政府采购支出情况说明</w:t>
      </w:r>
      <w:r>
        <w:rPr>
          <w:rFonts w:hint="default" w:eastAsia="Times New Roman"/>
          <w:sz w:val="30"/>
          <w:lang w:val="zh-CN"/>
        </w:rPr>
        <w:tab/>
      </w:r>
      <w:r>
        <w:rPr>
          <w:sz w:val="30"/>
        </w:rPr>
        <w:t>18</w:t>
      </w:r>
    </w:p>
    <w:p>
      <w:pPr>
        <w:tabs>
          <w:tab w:val="right" w:leader="dot" w:pos="8306"/>
        </w:tabs>
        <w:spacing w:line="700" w:lineRule="exact"/>
        <w:ind w:left="220"/>
        <w:rPr>
          <w:rFonts w:hint="default"/>
          <w:sz w:val="30"/>
        </w:rPr>
      </w:pPr>
      <w:r>
        <w:rPr>
          <w:rFonts w:ascii="仿宋_GB2312" w:hAnsi="仿宋_GB2312" w:eastAsia="仿宋_GB2312"/>
          <w:sz w:val="30"/>
          <w:lang w:val="zh-CN"/>
        </w:rPr>
        <w:t>十二、国有资产占有使用情况说明</w:t>
      </w:r>
      <w:r>
        <w:rPr>
          <w:rFonts w:hint="default" w:eastAsia="Times New Roman"/>
          <w:sz w:val="30"/>
          <w:lang w:val="zh-CN"/>
        </w:rPr>
        <w:tab/>
      </w:r>
      <w:r>
        <w:rPr>
          <w:rFonts w:hint="default" w:eastAsia="Times New Roman"/>
          <w:sz w:val="30"/>
          <w:lang w:val="zh-CN"/>
        </w:rPr>
        <w:t>1</w:t>
      </w:r>
      <w:r>
        <w:rPr>
          <w:sz w:val="30"/>
        </w:rPr>
        <w:t>8</w:t>
      </w:r>
    </w:p>
    <w:p>
      <w:pPr>
        <w:tabs>
          <w:tab w:val="right" w:leader="dot" w:pos="8306"/>
        </w:tabs>
        <w:spacing w:line="700" w:lineRule="exact"/>
        <w:ind w:left="220"/>
        <w:rPr>
          <w:rFonts w:hint="default"/>
          <w:sz w:val="30"/>
        </w:rPr>
      </w:pPr>
      <w:r>
        <w:rPr>
          <w:rFonts w:ascii="仿宋_GB2312" w:hAnsi="仿宋_GB2312" w:eastAsia="仿宋_GB2312"/>
          <w:sz w:val="30"/>
          <w:lang w:val="zh-CN"/>
        </w:rPr>
        <w:t>十三、预算绩效情况说明</w:t>
      </w:r>
      <w:r>
        <w:rPr>
          <w:rFonts w:hint="default" w:eastAsia="Times New Roman"/>
          <w:sz w:val="30"/>
          <w:lang w:val="zh-CN"/>
        </w:rPr>
        <w:tab/>
      </w:r>
      <w:r>
        <w:rPr>
          <w:rFonts w:hint="default" w:eastAsia="Times New Roman"/>
          <w:sz w:val="30"/>
          <w:lang w:val="zh-CN"/>
        </w:rPr>
        <w:t>1</w:t>
      </w:r>
      <w:r>
        <w:rPr>
          <w:sz w:val="30"/>
        </w:rPr>
        <w:t>9</w:t>
      </w:r>
    </w:p>
    <w:p>
      <w:pPr>
        <w:tabs>
          <w:tab w:val="right" w:leader="dot" w:pos="8306"/>
        </w:tabs>
        <w:spacing w:line="700" w:lineRule="exact"/>
        <w:ind w:left="220"/>
        <w:rPr>
          <w:rFonts w:hint="default"/>
          <w:sz w:val="30"/>
        </w:rPr>
      </w:pPr>
      <w:r>
        <w:rPr>
          <w:rFonts w:ascii="仿宋_GB2312" w:hAnsi="仿宋_GB2312" w:eastAsia="仿宋_GB2312"/>
          <w:sz w:val="30"/>
          <w:lang w:val="zh-CN"/>
        </w:rPr>
        <w:t>十四、教育、医疗卫生、社会保障和就业、住房保障、涉农补贴等民生支出情况说明</w:t>
      </w:r>
      <w:r>
        <w:rPr>
          <w:rFonts w:hint="default" w:eastAsia="Times New Roman"/>
          <w:sz w:val="30"/>
          <w:lang w:val="zh-CN"/>
        </w:rPr>
        <w:tab/>
      </w:r>
      <w:r>
        <w:rPr>
          <w:rFonts w:hint="default" w:eastAsia="Times New Roman"/>
          <w:sz w:val="30"/>
          <w:lang w:val="zh-CN"/>
        </w:rPr>
        <w:t>1</w:t>
      </w:r>
      <w:r>
        <w:rPr>
          <w:sz w:val="30"/>
        </w:rPr>
        <w:t>9</w:t>
      </w:r>
    </w:p>
    <w:p>
      <w:pPr>
        <w:tabs>
          <w:tab w:val="right" w:leader="dot" w:pos="8306"/>
        </w:tabs>
        <w:spacing w:line="700" w:lineRule="exact"/>
        <w:rPr>
          <w:rFonts w:hint="default"/>
          <w:sz w:val="30"/>
        </w:rPr>
      </w:pPr>
      <w:r>
        <w:rPr>
          <w:rFonts w:ascii="方正小标宋简体" w:hAnsi="方正小标宋简体" w:eastAsia="方正小标宋简体"/>
          <w:sz w:val="30"/>
          <w:lang w:val="zh-CN"/>
        </w:rPr>
        <w:t>第四部分  名词解释</w:t>
      </w:r>
      <w:r>
        <w:rPr>
          <w:rFonts w:hint="default" w:eastAsia="Times New Roman"/>
          <w:sz w:val="30"/>
          <w:lang w:val="zh-CN"/>
        </w:rPr>
        <w:tab/>
      </w:r>
      <w:r>
        <w:rPr>
          <w:sz w:val="30"/>
        </w:rPr>
        <w:t>20</w:t>
      </w:r>
    </w:p>
    <w:p>
      <w:pPr>
        <w:spacing w:line="700" w:lineRule="exact"/>
        <w:rPr>
          <w:rFonts w:hint="default" w:ascii="黑体" w:hAnsi="黑体" w:eastAsia="黑体"/>
          <w:kern w:val="2"/>
          <w:sz w:val="30"/>
          <w:lang w:val="zh-CN"/>
        </w:rPr>
        <w:sectPr>
          <w:footerReference r:id="rId4" w:type="default"/>
          <w:pgSz w:w="12240" w:h="15840"/>
          <w:pgMar w:top="1440" w:right="1800" w:bottom="1440" w:left="1800" w:header="720" w:footer="720" w:gutter="0"/>
          <w:pgNumType w:start="1"/>
          <w:cols w:space="720" w:num="1"/>
        </w:sectPr>
      </w:pPr>
    </w:p>
    <w:p>
      <w:pPr>
        <w:spacing w:line="700" w:lineRule="exact"/>
        <w:rPr>
          <w:rFonts w:hint="default" w:ascii="黑体" w:hAnsi="黑体" w:eastAsia="黑体"/>
          <w:kern w:val="2"/>
          <w:sz w:val="30"/>
          <w:lang w:val="zh-CN"/>
        </w:rPr>
      </w:pPr>
    </w:p>
    <w:p>
      <w:pPr>
        <w:pStyle w:val="2"/>
        <w:keepNext/>
        <w:keepLines/>
        <w:spacing w:line="600" w:lineRule="exact"/>
        <w:jc w:val="center"/>
        <w:rPr>
          <w:rFonts w:hint="default" w:ascii="方正小标宋简体" w:hAnsi="方正小标宋简体" w:eastAsia="方正小标宋简体"/>
          <w:b/>
          <w:kern w:val="44"/>
          <w:sz w:val="44"/>
        </w:rPr>
      </w:pPr>
      <w:r>
        <w:rPr>
          <w:rFonts w:ascii="方正小标宋简体" w:hAnsi="方正小标宋简体" w:eastAsia="方正小标宋简体"/>
          <w:b/>
          <w:kern w:val="44"/>
          <w:sz w:val="44"/>
        </w:rPr>
        <w:t>第一部分  概 况</w:t>
      </w:r>
    </w:p>
    <w:p>
      <w:pPr>
        <w:spacing w:line="580" w:lineRule="exact"/>
        <w:rPr>
          <w:rFonts w:hint="default" w:eastAsia="Times New Roman"/>
          <w:kern w:val="2"/>
          <w:lang w:val="zh-CN"/>
        </w:rPr>
      </w:pPr>
    </w:p>
    <w:p>
      <w:pPr>
        <w:pStyle w:val="3"/>
        <w:keepNext/>
        <w:keepLines/>
        <w:spacing w:line="600" w:lineRule="exact"/>
        <w:ind w:firstLine="601"/>
        <w:rPr>
          <w:rFonts w:hint="default" w:ascii="黑体" w:hAnsi="黑体" w:eastAsia="黑体"/>
          <w:b/>
          <w:sz w:val="30"/>
          <w:lang w:val="zh-CN"/>
        </w:rPr>
      </w:pPr>
      <w:r>
        <w:rPr>
          <w:rFonts w:ascii="黑体" w:hAnsi="黑体" w:eastAsia="黑体"/>
          <w:b/>
          <w:sz w:val="30"/>
          <w:lang w:val="zh-CN"/>
        </w:rPr>
        <w:t>一、主要职责</w:t>
      </w:r>
    </w:p>
    <w:p>
      <w:pPr>
        <w:spacing w:line="600" w:lineRule="exact"/>
        <w:ind w:firstLine="600" w:firstLineChars="200"/>
        <w:rPr>
          <w:rFonts w:hint="default" w:eastAsia="仿宋_GB2312"/>
          <w:sz w:val="30"/>
        </w:rPr>
      </w:pPr>
      <w:r>
        <w:rPr>
          <w:rFonts w:eastAsia="仿宋_GB2312"/>
          <w:sz w:val="30"/>
        </w:rPr>
        <w:t>市文化和旅游局贯彻落实党中央关于文化、旅游、广播电视、文物工作的方针政策、党中央和市委关于文化、旅游、广播电视、文物工作的决策部署</w:t>
      </w:r>
      <w:r>
        <w:rPr>
          <w:rFonts w:hint="default" w:eastAsia="仿宋_GB2312"/>
          <w:sz w:val="30"/>
        </w:rPr>
        <w:t>,</w:t>
      </w:r>
      <w:r>
        <w:rPr>
          <w:rFonts w:eastAsia="仿宋_GB2312"/>
          <w:sz w:val="30"/>
        </w:rPr>
        <w:t>在履行职责过程中坚持和加强党对文化、旅游、广播电视、文物工作的集中统一领导。主要职责是</w:t>
      </w:r>
      <w:r>
        <w:rPr>
          <w:rFonts w:hint="default" w:eastAsia="仿宋_GB2312"/>
          <w:sz w:val="30"/>
        </w:rPr>
        <w:t>:</w:t>
      </w:r>
    </w:p>
    <w:p>
      <w:pPr>
        <w:spacing w:line="600" w:lineRule="exact"/>
        <w:ind w:firstLine="600" w:firstLineChars="200"/>
        <w:rPr>
          <w:rFonts w:hint="default" w:eastAsia="仿宋_GB2312"/>
          <w:sz w:val="30"/>
        </w:rPr>
      </w:pPr>
      <w:r>
        <w:rPr>
          <w:rFonts w:hint="default" w:eastAsia="仿宋_GB2312"/>
          <w:sz w:val="30"/>
        </w:rPr>
        <w:t>1.</w:t>
      </w:r>
      <w:r>
        <w:rPr>
          <w:rFonts w:eastAsia="仿宋_GB2312"/>
          <w:sz w:val="30"/>
        </w:rPr>
        <w:t>贯彻执行</w:t>
      </w:r>
      <w:r>
        <w:rPr>
          <w:rFonts w:hint="default" w:eastAsia="仿宋_GB2312"/>
          <w:sz w:val="30"/>
        </w:rPr>
        <w:t xml:space="preserve"> </w:t>
      </w:r>
      <w:r>
        <w:rPr>
          <w:rFonts w:eastAsia="仿宋_GB2312"/>
          <w:sz w:val="30"/>
        </w:rPr>
        <w:t>国家关于文化、旅游、广播</w:t>
      </w:r>
      <w:r>
        <w:rPr>
          <w:rFonts w:hint="default" w:eastAsia="仿宋_GB2312"/>
          <w:sz w:val="30"/>
        </w:rPr>
        <w:t xml:space="preserve"> </w:t>
      </w:r>
      <w:r>
        <w:rPr>
          <w:rFonts w:eastAsia="仿宋_GB2312"/>
          <w:sz w:val="30"/>
        </w:rPr>
        <w:t>电视和文物工作的法律、法规</w:t>
      </w:r>
      <w:r>
        <w:rPr>
          <w:rFonts w:hint="default" w:eastAsia="仿宋_GB2312"/>
          <w:sz w:val="30"/>
        </w:rPr>
        <w:t>,</w:t>
      </w:r>
      <w:r>
        <w:rPr>
          <w:rFonts w:eastAsia="仿宋_GB2312"/>
          <w:sz w:val="30"/>
        </w:rPr>
        <w:t>研究起草相关地方性法规、政府规章草案和政策文件</w:t>
      </w:r>
      <w:r>
        <w:rPr>
          <w:rFonts w:hint="default" w:eastAsia="仿宋_GB2312"/>
          <w:sz w:val="30"/>
        </w:rPr>
        <w:t>,</w:t>
      </w:r>
      <w:r>
        <w:rPr>
          <w:rFonts w:eastAsia="仿宋_GB2312"/>
          <w:sz w:val="30"/>
        </w:rPr>
        <w:t>拟订有关地方性规范、标准</w:t>
      </w:r>
      <w:r>
        <w:rPr>
          <w:rFonts w:hint="default" w:eastAsia="仿宋_GB2312"/>
          <w:sz w:val="30"/>
        </w:rPr>
        <w:t>,</w:t>
      </w:r>
      <w:r>
        <w:rPr>
          <w:rFonts w:eastAsia="仿宋_GB2312"/>
          <w:sz w:val="30"/>
        </w:rPr>
        <w:t>并组织实施和监督检查。加强广播电视阵地管理</w:t>
      </w:r>
      <w:r>
        <w:rPr>
          <w:rFonts w:hint="default" w:eastAsia="仿宋_GB2312"/>
          <w:sz w:val="30"/>
        </w:rPr>
        <w:t>,</w:t>
      </w:r>
      <w:r>
        <w:rPr>
          <w:rFonts w:eastAsia="仿宋_GB2312"/>
          <w:sz w:val="30"/>
        </w:rPr>
        <w:t>把握正确的舆论导向和创作导向。</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2.</w:t>
      </w:r>
      <w:r>
        <w:rPr>
          <w:rFonts w:eastAsia="仿宋_GB2312"/>
          <w:sz w:val="30"/>
        </w:rPr>
        <w:t>统筹规划文化事业、文化产业、旅游业发展</w:t>
      </w:r>
      <w:r>
        <w:rPr>
          <w:rFonts w:hint="default" w:eastAsia="仿宋_GB2312"/>
          <w:sz w:val="30"/>
        </w:rPr>
        <w:t>,</w:t>
      </w:r>
      <w:r>
        <w:rPr>
          <w:rFonts w:eastAsia="仿宋_GB2312"/>
          <w:sz w:val="30"/>
        </w:rPr>
        <w:t>拟订发展规划并组织实施</w:t>
      </w:r>
      <w:r>
        <w:rPr>
          <w:rFonts w:hint="default" w:eastAsia="仿宋_GB2312"/>
          <w:sz w:val="30"/>
        </w:rPr>
        <w:t>,</w:t>
      </w:r>
      <w:r>
        <w:rPr>
          <w:rFonts w:eastAsia="仿宋_GB2312"/>
          <w:sz w:val="30"/>
        </w:rPr>
        <w:t>推进文化和旅游融合发展</w:t>
      </w:r>
      <w:r>
        <w:rPr>
          <w:rFonts w:hint="default" w:eastAsia="仿宋_GB2312"/>
          <w:sz w:val="30"/>
        </w:rPr>
        <w:t>,</w:t>
      </w:r>
      <w:r>
        <w:rPr>
          <w:rFonts w:eastAsia="仿宋_GB2312"/>
          <w:sz w:val="30"/>
        </w:rPr>
        <w:t>推进文化和旅游体制机制改革。</w:t>
      </w:r>
    </w:p>
    <w:p>
      <w:pPr>
        <w:spacing w:line="600" w:lineRule="exact"/>
        <w:ind w:firstLine="600" w:firstLineChars="200"/>
        <w:rPr>
          <w:rFonts w:hint="default" w:eastAsia="仿宋_GB2312"/>
          <w:sz w:val="30"/>
        </w:rPr>
      </w:pPr>
      <w:r>
        <w:rPr>
          <w:rFonts w:hint="default" w:eastAsia="仿宋_GB2312"/>
          <w:sz w:val="30"/>
        </w:rPr>
        <w:t>3.</w:t>
      </w:r>
      <w:r>
        <w:rPr>
          <w:rFonts w:eastAsia="仿宋_GB2312"/>
          <w:sz w:val="30"/>
        </w:rPr>
        <w:t>拟订广播电视领域事业发展规划</w:t>
      </w:r>
      <w:r>
        <w:rPr>
          <w:rFonts w:hint="default" w:eastAsia="仿宋_GB2312"/>
          <w:sz w:val="30"/>
        </w:rPr>
        <w:t>,</w:t>
      </w:r>
      <w:r>
        <w:rPr>
          <w:rFonts w:eastAsia="仿宋_GB2312"/>
          <w:sz w:val="30"/>
        </w:rPr>
        <w:t>指导、监督广播电视重点基础设施建设。指导、协调、推动广播电视领域产业发展</w:t>
      </w:r>
      <w:r>
        <w:rPr>
          <w:rFonts w:hint="default" w:eastAsia="仿宋_GB2312"/>
          <w:sz w:val="30"/>
        </w:rPr>
        <w:t>,</w:t>
      </w:r>
      <w:r>
        <w:rPr>
          <w:rFonts w:eastAsia="仿宋_GB2312"/>
          <w:sz w:val="30"/>
        </w:rPr>
        <w:t>制定发展规划、产业政策并组织实施。推进广播电视领域体制机制改革。</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4.</w:t>
      </w:r>
      <w:r>
        <w:rPr>
          <w:rFonts w:eastAsia="仿宋_GB2312"/>
          <w:sz w:val="30"/>
        </w:rPr>
        <w:t>拟订文物和博物馆事业发展规划</w:t>
      </w:r>
      <w:r>
        <w:rPr>
          <w:rFonts w:hint="default" w:eastAsia="仿宋_GB2312"/>
          <w:sz w:val="30"/>
        </w:rPr>
        <w:t>,</w:t>
      </w:r>
      <w:r>
        <w:rPr>
          <w:rFonts w:eastAsia="仿宋_GB2312"/>
          <w:sz w:val="30"/>
        </w:rPr>
        <w:t>协调和指导文物保护工作。</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5.</w:t>
      </w:r>
      <w:r>
        <w:rPr>
          <w:rFonts w:eastAsia="仿宋_GB2312"/>
          <w:sz w:val="30"/>
        </w:rPr>
        <w:t>管理全市性重大文化、旅游、广播电视活动。</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6.</w:t>
      </w:r>
      <w:r>
        <w:rPr>
          <w:rFonts w:eastAsia="仿宋_GB2312"/>
          <w:sz w:val="30"/>
        </w:rPr>
        <w:t>组织天津旅游整体形象推广</w:t>
      </w:r>
      <w:r>
        <w:rPr>
          <w:rFonts w:hint="default" w:eastAsia="仿宋_GB2312"/>
          <w:sz w:val="30"/>
        </w:rPr>
        <w:t>,</w:t>
      </w:r>
      <w:r>
        <w:rPr>
          <w:rFonts w:eastAsia="仿宋_GB2312"/>
          <w:sz w:val="30"/>
        </w:rPr>
        <w:t>促进文化产业和旅游产业对外合作和国际市场宣传推广</w:t>
      </w:r>
      <w:r>
        <w:rPr>
          <w:rFonts w:hint="default" w:eastAsia="仿宋_GB2312"/>
          <w:sz w:val="30"/>
        </w:rPr>
        <w:t>,</w:t>
      </w:r>
      <w:r>
        <w:rPr>
          <w:rFonts w:eastAsia="仿宋_GB2312"/>
          <w:sz w:val="30"/>
        </w:rPr>
        <w:t>指导、推进全域旅游。开展广播</w:t>
      </w:r>
      <w:r>
        <w:rPr>
          <w:rFonts w:hint="default" w:eastAsia="仿宋_GB2312"/>
          <w:sz w:val="30"/>
        </w:rPr>
        <w:t xml:space="preserve"> </w:t>
      </w:r>
      <w:r>
        <w:rPr>
          <w:rFonts w:eastAsia="仿宋_GB2312"/>
          <w:sz w:val="30"/>
        </w:rPr>
        <w:t>电视国际交流与合作。组织开展博物馆间的交流与协作。</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7.</w:t>
      </w:r>
      <w:r>
        <w:rPr>
          <w:rFonts w:eastAsia="仿宋_GB2312"/>
          <w:sz w:val="30"/>
        </w:rPr>
        <w:t>指导、管理文艺事业</w:t>
      </w:r>
      <w:r>
        <w:rPr>
          <w:rFonts w:hint="default" w:eastAsia="仿宋_GB2312"/>
          <w:sz w:val="30"/>
        </w:rPr>
        <w:t>,</w:t>
      </w:r>
      <w:r>
        <w:rPr>
          <w:rFonts w:eastAsia="仿宋_GB2312"/>
          <w:sz w:val="30"/>
        </w:rPr>
        <w:t>指导艺术创作生产</w:t>
      </w:r>
      <w:r>
        <w:rPr>
          <w:rFonts w:hint="default" w:eastAsia="仿宋_GB2312"/>
          <w:sz w:val="30"/>
        </w:rPr>
        <w:t>,</w:t>
      </w:r>
      <w:r>
        <w:rPr>
          <w:rFonts w:eastAsia="仿宋_GB2312"/>
          <w:sz w:val="30"/>
        </w:rPr>
        <w:t>扶持体现社会主义核心价值观、具有导向性代表性示范性的文艺作品</w:t>
      </w:r>
      <w:r>
        <w:rPr>
          <w:rFonts w:hint="default" w:eastAsia="仿宋_GB2312"/>
          <w:sz w:val="30"/>
        </w:rPr>
        <w:t>,</w:t>
      </w:r>
      <w:r>
        <w:rPr>
          <w:rFonts w:eastAsia="仿宋_GB2312"/>
          <w:sz w:val="30"/>
        </w:rPr>
        <w:t>推动各</w:t>
      </w:r>
      <w:r>
        <w:rPr>
          <w:rFonts w:hint="default" w:eastAsia="仿宋_GB2312"/>
          <w:sz w:val="30"/>
        </w:rPr>
        <w:t xml:space="preserve"> </w:t>
      </w:r>
      <w:r>
        <w:rPr>
          <w:rFonts w:eastAsia="仿宋_GB2312"/>
          <w:sz w:val="30"/>
        </w:rPr>
        <w:t>门类艺术、各艺术品种发展。</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8.</w:t>
      </w:r>
      <w:r>
        <w:rPr>
          <w:rFonts w:eastAsia="仿宋_GB2312"/>
          <w:sz w:val="30"/>
        </w:rPr>
        <w:t>负责公共文化事业发展</w:t>
      </w:r>
      <w:r>
        <w:rPr>
          <w:rFonts w:hint="default" w:eastAsia="仿宋_GB2312"/>
          <w:sz w:val="30"/>
        </w:rPr>
        <w:t xml:space="preserve"> ,</w:t>
      </w:r>
      <w:r>
        <w:rPr>
          <w:rFonts w:eastAsia="仿宋_GB2312"/>
          <w:sz w:val="30"/>
        </w:rPr>
        <w:t>推进公共文化和旅游服务体</w:t>
      </w:r>
      <w:r>
        <w:rPr>
          <w:rFonts w:hint="default" w:eastAsia="仿宋_GB2312"/>
          <w:sz w:val="30"/>
        </w:rPr>
        <w:t xml:space="preserve"> </w:t>
      </w:r>
      <w:r>
        <w:rPr>
          <w:rFonts w:eastAsia="仿宋_GB2312"/>
          <w:sz w:val="30"/>
        </w:rPr>
        <w:t>系建设及设施建设</w:t>
      </w:r>
      <w:r>
        <w:rPr>
          <w:rFonts w:hint="default" w:eastAsia="仿宋_GB2312"/>
          <w:sz w:val="30"/>
        </w:rPr>
        <w:t>,</w:t>
      </w:r>
      <w:r>
        <w:rPr>
          <w:rFonts w:eastAsia="仿宋_GB2312"/>
          <w:sz w:val="30"/>
        </w:rPr>
        <w:t>深入实施文化惠民工程</w:t>
      </w:r>
      <w:r>
        <w:rPr>
          <w:rFonts w:hint="default" w:eastAsia="仿宋_GB2312"/>
          <w:sz w:val="30"/>
        </w:rPr>
        <w:t>,</w:t>
      </w:r>
      <w:r>
        <w:rPr>
          <w:rFonts w:eastAsia="仿宋_GB2312"/>
          <w:sz w:val="30"/>
        </w:rPr>
        <w:t>推动完善文物和博物馆公共服务体系建设。</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9.</w:t>
      </w:r>
      <w:r>
        <w:rPr>
          <w:rFonts w:eastAsia="仿宋_GB2312"/>
          <w:sz w:val="30"/>
        </w:rPr>
        <w:t>组织实施</w:t>
      </w:r>
      <w:r>
        <w:rPr>
          <w:rFonts w:hint="default" w:eastAsia="仿宋_GB2312"/>
          <w:sz w:val="30"/>
        </w:rPr>
        <w:t xml:space="preserve"> </w:t>
      </w:r>
      <w:r>
        <w:rPr>
          <w:rFonts w:eastAsia="仿宋_GB2312"/>
          <w:sz w:val="30"/>
        </w:rPr>
        <w:t>文化和旅游资源普查、挖掘、保护和利用。</w:t>
      </w:r>
    </w:p>
    <w:p>
      <w:pPr>
        <w:spacing w:line="600" w:lineRule="exact"/>
        <w:ind w:firstLine="600" w:firstLineChars="200"/>
        <w:rPr>
          <w:rFonts w:hint="default" w:eastAsia="仿宋_GB2312"/>
          <w:sz w:val="30"/>
        </w:rPr>
      </w:pPr>
      <w:r>
        <w:rPr>
          <w:rFonts w:hint="default" w:eastAsia="仿宋_GB2312"/>
          <w:sz w:val="30"/>
        </w:rPr>
        <w:t>10.</w:t>
      </w:r>
      <w:r>
        <w:rPr>
          <w:rFonts w:eastAsia="仿宋_GB2312"/>
          <w:sz w:val="30"/>
        </w:rPr>
        <w:t>负责非物质文化遗产保护工作。</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11.</w:t>
      </w:r>
      <w:r>
        <w:rPr>
          <w:rFonts w:eastAsia="仿宋_GB2312"/>
          <w:sz w:val="30"/>
        </w:rPr>
        <w:t>管理、指导社会文化事业</w:t>
      </w:r>
      <w:r>
        <w:rPr>
          <w:rFonts w:hint="default" w:eastAsia="仿宋_GB2312"/>
          <w:sz w:val="30"/>
        </w:rPr>
        <w:t>,</w:t>
      </w:r>
      <w:r>
        <w:rPr>
          <w:rFonts w:eastAsia="仿宋_GB2312"/>
          <w:sz w:val="30"/>
        </w:rPr>
        <w:t>指导图书馆、文化馆</w:t>
      </w:r>
      <w:r>
        <w:rPr>
          <w:rFonts w:hint="default" w:eastAsia="仿宋_GB2312"/>
          <w:sz w:val="30"/>
        </w:rPr>
        <w:t>(</w:t>
      </w:r>
      <w:r>
        <w:rPr>
          <w:rFonts w:eastAsia="仿宋_GB2312"/>
          <w:sz w:val="30"/>
        </w:rPr>
        <w:t>站</w:t>
      </w:r>
      <w:r>
        <w:rPr>
          <w:rFonts w:hint="default" w:eastAsia="仿宋_GB2312"/>
          <w:sz w:val="30"/>
        </w:rPr>
        <w:t>)</w:t>
      </w:r>
      <w:r>
        <w:rPr>
          <w:rFonts w:eastAsia="仿宋_GB2312"/>
          <w:sz w:val="30"/>
        </w:rPr>
        <w:t>和基层文化建设。</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12.</w:t>
      </w:r>
      <w:r>
        <w:rPr>
          <w:rFonts w:eastAsia="仿宋_GB2312"/>
          <w:sz w:val="30"/>
        </w:rPr>
        <w:t>指导、管理文化和旅游市场发展</w:t>
      </w:r>
      <w:r>
        <w:rPr>
          <w:rFonts w:hint="default" w:eastAsia="仿宋_GB2312"/>
          <w:sz w:val="30"/>
        </w:rPr>
        <w:t>,</w:t>
      </w:r>
      <w:r>
        <w:rPr>
          <w:rFonts w:eastAsia="仿宋_GB2312"/>
          <w:sz w:val="30"/>
        </w:rPr>
        <w:t>负责文化和旅游市场经营行业监管</w:t>
      </w:r>
      <w:r>
        <w:rPr>
          <w:rFonts w:hint="default" w:eastAsia="仿宋_GB2312"/>
          <w:sz w:val="30"/>
        </w:rPr>
        <w:t>,</w:t>
      </w:r>
      <w:r>
        <w:rPr>
          <w:rFonts w:eastAsia="仿宋_GB2312"/>
          <w:sz w:val="30"/>
        </w:rPr>
        <w:t>推进文化和旅游行业信用体系建设</w:t>
      </w:r>
      <w:r>
        <w:rPr>
          <w:rFonts w:hint="default" w:eastAsia="仿宋_GB2312"/>
          <w:sz w:val="30"/>
        </w:rPr>
        <w:t>,</w:t>
      </w:r>
      <w:r>
        <w:rPr>
          <w:rFonts w:eastAsia="仿宋_GB2312"/>
          <w:sz w:val="30"/>
        </w:rPr>
        <w:t>依法规范文化和旅游市场。</w:t>
      </w:r>
    </w:p>
    <w:p>
      <w:pPr>
        <w:spacing w:line="600" w:lineRule="exact"/>
        <w:ind w:firstLine="600" w:firstLineChars="200"/>
        <w:rPr>
          <w:rFonts w:hint="default" w:eastAsia="仿宋_GB2312"/>
          <w:sz w:val="30"/>
        </w:rPr>
      </w:pPr>
      <w:r>
        <w:rPr>
          <w:rFonts w:hint="default" w:eastAsia="仿宋_GB2312"/>
          <w:sz w:val="30"/>
        </w:rPr>
        <w:t>13.</w:t>
      </w:r>
      <w:r>
        <w:rPr>
          <w:rFonts w:eastAsia="仿宋_GB2312"/>
          <w:sz w:val="30"/>
        </w:rPr>
        <w:t>负责文艺类产</w:t>
      </w:r>
      <w:r>
        <w:rPr>
          <w:rFonts w:hint="default" w:eastAsia="仿宋_GB2312"/>
          <w:sz w:val="30"/>
        </w:rPr>
        <w:t xml:space="preserve"> </w:t>
      </w:r>
      <w:r>
        <w:rPr>
          <w:rFonts w:eastAsia="仿宋_GB2312"/>
          <w:sz w:val="30"/>
        </w:rPr>
        <w:t>品网上传播、网络游戏服务监管</w:t>
      </w:r>
      <w:r>
        <w:rPr>
          <w:rFonts w:hint="default" w:eastAsia="仿宋_GB2312"/>
          <w:sz w:val="30"/>
        </w:rPr>
        <w:t>,</w:t>
      </w:r>
      <w:r>
        <w:rPr>
          <w:rFonts w:eastAsia="仿宋_GB2312"/>
          <w:sz w:val="30"/>
        </w:rPr>
        <w:t>负</w:t>
      </w:r>
      <w:r>
        <w:rPr>
          <w:rFonts w:hint="default" w:eastAsia="仿宋_GB2312"/>
          <w:sz w:val="30"/>
        </w:rPr>
        <w:t xml:space="preserve"> </w:t>
      </w:r>
      <w:r>
        <w:rPr>
          <w:rFonts w:eastAsia="仿宋_GB2312"/>
          <w:sz w:val="30"/>
        </w:rPr>
        <w:t>责上网服务营业场所管理。</w:t>
      </w:r>
    </w:p>
    <w:p>
      <w:pPr>
        <w:spacing w:line="600" w:lineRule="exact"/>
        <w:ind w:firstLine="600" w:firstLineChars="200"/>
        <w:rPr>
          <w:rFonts w:hint="default" w:eastAsia="仿宋_GB2312"/>
          <w:sz w:val="30"/>
        </w:rPr>
      </w:pPr>
      <w:r>
        <w:rPr>
          <w:rFonts w:hint="default" w:eastAsia="仿宋_GB2312"/>
          <w:sz w:val="30"/>
        </w:rPr>
        <w:t>14.</w:t>
      </w:r>
      <w:r>
        <w:rPr>
          <w:rFonts w:eastAsia="仿宋_GB2312"/>
          <w:sz w:val="30"/>
        </w:rPr>
        <w:t>指导推动动漫、游戏产业发展。</w:t>
      </w:r>
    </w:p>
    <w:p>
      <w:pPr>
        <w:spacing w:line="600" w:lineRule="exact"/>
        <w:ind w:firstLine="600" w:firstLineChars="200"/>
        <w:rPr>
          <w:rFonts w:hint="default" w:eastAsia="仿宋_GB2312"/>
          <w:sz w:val="30"/>
        </w:rPr>
      </w:pPr>
      <w:r>
        <w:rPr>
          <w:rFonts w:hint="default" w:eastAsia="仿宋_GB2312"/>
          <w:sz w:val="30"/>
        </w:rPr>
        <w:t>15.</w:t>
      </w:r>
      <w:r>
        <w:rPr>
          <w:rFonts w:eastAsia="仿宋_GB2312"/>
          <w:sz w:val="30"/>
        </w:rPr>
        <w:t>负责对各类广播电视机构进行业务指导和行业监管</w:t>
      </w:r>
      <w:r>
        <w:rPr>
          <w:rFonts w:hint="default" w:eastAsia="仿宋_GB2312"/>
          <w:sz w:val="30"/>
        </w:rPr>
        <w:t>,</w:t>
      </w:r>
      <w:r>
        <w:rPr>
          <w:rFonts w:eastAsia="仿宋_GB2312"/>
          <w:sz w:val="30"/>
        </w:rPr>
        <w:t>会同有关部门对网络视听节目服务机构进行管理</w:t>
      </w:r>
      <w:r>
        <w:rPr>
          <w:rFonts w:hint="default" w:eastAsia="仿宋_GB2312"/>
          <w:sz w:val="30"/>
        </w:rPr>
        <w:t>,</w:t>
      </w:r>
      <w:r>
        <w:rPr>
          <w:rFonts w:eastAsia="仿宋_GB2312"/>
          <w:sz w:val="30"/>
        </w:rPr>
        <w:t>监督管理、审查广播电视节目、网络视听节目的内容和质量。</w:t>
      </w:r>
    </w:p>
    <w:p>
      <w:pPr>
        <w:spacing w:line="600" w:lineRule="exact"/>
        <w:ind w:firstLine="600" w:firstLineChars="200"/>
        <w:rPr>
          <w:rFonts w:hint="default" w:eastAsia="仿宋_GB2312"/>
          <w:sz w:val="30"/>
        </w:rPr>
      </w:pPr>
      <w:r>
        <w:rPr>
          <w:rFonts w:hint="default" w:eastAsia="仿宋_GB2312"/>
          <w:sz w:val="30"/>
        </w:rPr>
        <w:t>16.</w:t>
      </w:r>
      <w:r>
        <w:rPr>
          <w:rFonts w:eastAsia="仿宋_GB2312"/>
          <w:sz w:val="30"/>
        </w:rPr>
        <w:t>指导电视剧行业发展和电视剧创作生产。</w:t>
      </w:r>
    </w:p>
    <w:p>
      <w:pPr>
        <w:spacing w:line="600" w:lineRule="exact"/>
        <w:ind w:firstLine="600" w:firstLineChars="200"/>
        <w:rPr>
          <w:rFonts w:hint="default" w:eastAsia="仿宋_GB2312"/>
          <w:sz w:val="30"/>
        </w:rPr>
      </w:pPr>
      <w:r>
        <w:rPr>
          <w:rFonts w:hint="default" w:eastAsia="仿宋_GB2312"/>
          <w:sz w:val="30"/>
        </w:rPr>
        <w:t>17.</w:t>
      </w:r>
      <w:r>
        <w:rPr>
          <w:rFonts w:eastAsia="仿宋_GB2312"/>
          <w:sz w:val="30"/>
        </w:rPr>
        <w:t>负责广播电视专用网和频道频率的技术规划管理</w:t>
      </w:r>
      <w:r>
        <w:rPr>
          <w:rFonts w:hint="default" w:eastAsia="仿宋_GB2312"/>
          <w:sz w:val="30"/>
        </w:rPr>
        <w:t>,</w:t>
      </w:r>
      <w:r>
        <w:rPr>
          <w:rFonts w:eastAsia="仿宋_GB2312"/>
          <w:sz w:val="30"/>
        </w:rPr>
        <w:t>广</w:t>
      </w:r>
      <w:r>
        <w:rPr>
          <w:rFonts w:hint="default" w:eastAsia="仿宋_GB2312"/>
          <w:sz w:val="30"/>
        </w:rPr>
        <w:t xml:space="preserve"> </w:t>
      </w:r>
      <w:r>
        <w:rPr>
          <w:rFonts w:eastAsia="仿宋_GB2312"/>
          <w:sz w:val="30"/>
        </w:rPr>
        <w:t>播电视节目传输覆盖、监测和安全播出监管</w:t>
      </w:r>
      <w:r>
        <w:rPr>
          <w:rFonts w:hint="default" w:eastAsia="仿宋_GB2312"/>
          <w:sz w:val="30"/>
        </w:rPr>
        <w:t>,</w:t>
      </w:r>
      <w:r>
        <w:rPr>
          <w:rFonts w:eastAsia="仿宋_GB2312"/>
          <w:sz w:val="30"/>
        </w:rPr>
        <w:t>指导、推进国家应急广播体系建设。</w:t>
      </w:r>
    </w:p>
    <w:p>
      <w:pPr>
        <w:spacing w:line="600" w:lineRule="exact"/>
        <w:ind w:firstLine="600" w:firstLineChars="200"/>
        <w:rPr>
          <w:rFonts w:hint="default" w:eastAsia="仿宋_GB2312"/>
          <w:sz w:val="30"/>
        </w:rPr>
      </w:pPr>
      <w:r>
        <w:rPr>
          <w:rFonts w:hint="default" w:eastAsia="仿宋_GB2312"/>
          <w:sz w:val="30"/>
        </w:rPr>
        <w:t>18.</w:t>
      </w:r>
      <w:r>
        <w:rPr>
          <w:rFonts w:eastAsia="仿宋_GB2312"/>
          <w:sz w:val="30"/>
        </w:rPr>
        <w:t>管理、指导文物保护、考古工作</w:t>
      </w:r>
      <w:r>
        <w:rPr>
          <w:rFonts w:hint="default" w:eastAsia="仿宋_GB2312"/>
          <w:sz w:val="30"/>
        </w:rPr>
        <w:t>,</w:t>
      </w:r>
      <w:r>
        <w:rPr>
          <w:rFonts w:eastAsia="仿宋_GB2312"/>
          <w:sz w:val="30"/>
        </w:rPr>
        <w:t>组织、协调重大文物保护和考古项目的实施</w:t>
      </w:r>
      <w:r>
        <w:rPr>
          <w:rFonts w:hint="default" w:eastAsia="仿宋_GB2312"/>
          <w:sz w:val="30"/>
        </w:rPr>
        <w:t>,</w:t>
      </w:r>
      <w:r>
        <w:rPr>
          <w:rFonts w:eastAsia="仿宋_GB2312"/>
          <w:sz w:val="30"/>
        </w:rPr>
        <w:t>承担确定重点文物保护单位的有关工作。</w:t>
      </w:r>
    </w:p>
    <w:p>
      <w:pPr>
        <w:spacing w:line="600" w:lineRule="exact"/>
        <w:ind w:firstLine="600" w:firstLineChars="200"/>
        <w:rPr>
          <w:rFonts w:hint="default" w:eastAsia="仿宋_GB2312"/>
          <w:sz w:val="30"/>
        </w:rPr>
      </w:pPr>
      <w:r>
        <w:rPr>
          <w:rFonts w:hint="default" w:eastAsia="仿宋_GB2312"/>
          <w:sz w:val="30"/>
        </w:rPr>
        <w:t>19.</w:t>
      </w:r>
      <w:r>
        <w:rPr>
          <w:rFonts w:eastAsia="仿宋_GB2312"/>
          <w:sz w:val="30"/>
        </w:rPr>
        <w:t>指导文物和博物馆业务工作</w:t>
      </w:r>
      <w:r>
        <w:rPr>
          <w:rFonts w:hint="default" w:eastAsia="仿宋_GB2312"/>
          <w:sz w:val="30"/>
        </w:rPr>
        <w:t xml:space="preserve"> ,</w:t>
      </w:r>
      <w:r>
        <w:rPr>
          <w:rFonts w:eastAsia="仿宋_GB2312"/>
          <w:sz w:val="30"/>
        </w:rPr>
        <w:t>协同有关部门查处文物犯罪案件。</w:t>
      </w:r>
    </w:p>
    <w:p>
      <w:pPr>
        <w:spacing w:line="600" w:lineRule="exact"/>
        <w:ind w:firstLine="600" w:firstLineChars="200"/>
        <w:rPr>
          <w:rFonts w:hint="default" w:eastAsia="仿宋_GB2312"/>
          <w:sz w:val="30"/>
        </w:rPr>
      </w:pPr>
      <w:r>
        <w:rPr>
          <w:rFonts w:hint="default" w:eastAsia="仿宋_GB2312"/>
          <w:sz w:val="30"/>
        </w:rPr>
        <w:t>20.</w:t>
      </w:r>
      <w:r>
        <w:rPr>
          <w:rFonts w:eastAsia="仿宋_GB2312"/>
          <w:sz w:val="30"/>
        </w:rPr>
        <w:t>指导全市文化市场综合执法工作</w:t>
      </w:r>
      <w:r>
        <w:rPr>
          <w:rFonts w:hint="default" w:eastAsia="仿宋_GB2312"/>
          <w:sz w:val="30"/>
        </w:rPr>
        <w:t xml:space="preserve"> ,</w:t>
      </w:r>
      <w:r>
        <w:rPr>
          <w:rFonts w:eastAsia="仿宋_GB2312"/>
          <w:sz w:val="30"/>
        </w:rPr>
        <w:t>组织协调查处跨</w:t>
      </w:r>
      <w:r>
        <w:rPr>
          <w:rFonts w:hint="default" w:eastAsia="仿宋_GB2312"/>
          <w:sz w:val="30"/>
        </w:rPr>
        <w:t xml:space="preserve"> </w:t>
      </w:r>
      <w:r>
        <w:rPr>
          <w:rFonts w:eastAsia="仿宋_GB2312"/>
          <w:sz w:val="30"/>
        </w:rPr>
        <w:t>区域文化、文物、出版、广播电视、电影、旅游等市场的违法行为</w:t>
      </w:r>
      <w:r>
        <w:rPr>
          <w:rFonts w:hint="default" w:eastAsia="仿宋_GB2312"/>
          <w:sz w:val="30"/>
        </w:rPr>
        <w:t>,</w:t>
      </w:r>
      <w:r>
        <w:rPr>
          <w:rFonts w:eastAsia="仿宋_GB2312"/>
          <w:sz w:val="30"/>
        </w:rPr>
        <w:t>督查督办重要案件</w:t>
      </w:r>
      <w:r>
        <w:rPr>
          <w:rFonts w:hint="default" w:eastAsia="仿宋_GB2312"/>
          <w:sz w:val="30"/>
        </w:rPr>
        <w:t>,</w:t>
      </w:r>
      <w:r>
        <w:rPr>
          <w:rFonts w:eastAsia="仿宋_GB2312"/>
          <w:sz w:val="30"/>
        </w:rPr>
        <w:t>维护市场秩序。</w:t>
      </w:r>
    </w:p>
    <w:p>
      <w:pPr>
        <w:spacing w:line="600" w:lineRule="exact"/>
        <w:ind w:firstLine="600" w:firstLineChars="200"/>
        <w:rPr>
          <w:rFonts w:hint="default" w:eastAsia="仿宋_GB2312"/>
          <w:sz w:val="30"/>
        </w:rPr>
      </w:pPr>
      <w:r>
        <w:rPr>
          <w:rFonts w:hint="default" w:eastAsia="仿宋_GB2312"/>
          <w:sz w:val="30"/>
        </w:rPr>
        <w:t>21.</w:t>
      </w:r>
      <w:r>
        <w:rPr>
          <w:rFonts w:eastAsia="仿宋_GB2312"/>
          <w:sz w:val="30"/>
        </w:rPr>
        <w:t>指导、管理文化和旅游对外及对港澳台交流、合作和宣传、推广工作</w:t>
      </w:r>
      <w:r>
        <w:rPr>
          <w:rFonts w:hint="default" w:eastAsia="仿宋_GB2312"/>
          <w:sz w:val="30"/>
        </w:rPr>
        <w:t>,</w:t>
      </w:r>
      <w:r>
        <w:rPr>
          <w:rFonts w:eastAsia="仿宋_GB2312"/>
          <w:sz w:val="30"/>
        </w:rPr>
        <w:t>组织大型文化和旅游对外及对港澳台交流活动</w:t>
      </w:r>
      <w:r>
        <w:rPr>
          <w:rFonts w:hint="default" w:eastAsia="仿宋_GB2312"/>
          <w:sz w:val="30"/>
        </w:rPr>
        <w:t>,</w:t>
      </w:r>
      <w:r>
        <w:rPr>
          <w:rFonts w:eastAsia="仿宋_GB2312"/>
          <w:sz w:val="30"/>
        </w:rPr>
        <w:t>推动中华文化走出去。</w:t>
      </w:r>
    </w:p>
    <w:p>
      <w:pPr>
        <w:spacing w:line="600" w:lineRule="exact"/>
        <w:ind w:firstLine="600" w:firstLineChars="200"/>
        <w:rPr>
          <w:rFonts w:hint="default" w:eastAsia="仿宋_GB2312"/>
          <w:sz w:val="30"/>
        </w:rPr>
      </w:pPr>
      <w:r>
        <w:rPr>
          <w:rFonts w:hint="default" w:eastAsia="仿宋_GB2312"/>
          <w:sz w:val="30"/>
        </w:rPr>
        <w:t>22.</w:t>
      </w:r>
      <w:r>
        <w:rPr>
          <w:rFonts w:eastAsia="仿宋_GB2312"/>
          <w:sz w:val="30"/>
        </w:rPr>
        <w:t>负责文化、旅游、广播电视、文物领域安全生产监督管理。指导、协调广播电视系统安全和保卫工作。</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23.</w:t>
      </w:r>
      <w:r>
        <w:rPr>
          <w:rFonts w:eastAsia="仿宋_GB2312"/>
          <w:sz w:val="30"/>
        </w:rPr>
        <w:t>负责文化、旅游、广播电视、文物领域人才队伍建设。</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24.</w:t>
      </w:r>
      <w:r>
        <w:rPr>
          <w:rFonts w:eastAsia="仿宋_GB2312"/>
          <w:sz w:val="30"/>
        </w:rPr>
        <w:t>负责文化、旅游、广播电视、文物领域科技和信息化建设</w:t>
      </w:r>
      <w:r>
        <w:rPr>
          <w:rFonts w:hint="default" w:eastAsia="仿宋_GB2312"/>
          <w:sz w:val="30"/>
        </w:rPr>
        <w:t xml:space="preserve"> ,</w:t>
      </w:r>
      <w:r>
        <w:rPr>
          <w:rFonts w:eastAsia="仿宋_GB2312"/>
          <w:sz w:val="30"/>
        </w:rPr>
        <w:t>指导、推进文化和旅游科技创新发展</w:t>
      </w:r>
      <w:r>
        <w:rPr>
          <w:rFonts w:hint="default" w:eastAsia="仿宋_GB2312"/>
          <w:sz w:val="30"/>
        </w:rPr>
        <w:t>,</w:t>
      </w:r>
      <w:r>
        <w:rPr>
          <w:rFonts w:eastAsia="仿宋_GB2312"/>
          <w:sz w:val="30"/>
        </w:rPr>
        <w:t>推进广电网与电信网、互联网三网融合</w:t>
      </w:r>
      <w:r>
        <w:rPr>
          <w:rFonts w:hint="default" w:eastAsia="仿宋_GB2312"/>
          <w:sz w:val="30"/>
        </w:rPr>
        <w:t xml:space="preserve"> ,</w:t>
      </w:r>
      <w:r>
        <w:rPr>
          <w:rFonts w:eastAsia="仿宋_GB2312"/>
          <w:sz w:val="30"/>
        </w:rPr>
        <w:t>促进文物保护科技成果转化。</w:t>
      </w:r>
      <w:r>
        <w:rPr>
          <w:rFonts w:hint="default" w:eastAsia="仿宋_GB2312"/>
          <w:sz w:val="30"/>
        </w:rPr>
        <w:t xml:space="preserve">  </w:t>
      </w:r>
    </w:p>
    <w:p>
      <w:pPr>
        <w:spacing w:line="600" w:lineRule="exact"/>
        <w:ind w:firstLine="600" w:firstLineChars="200"/>
        <w:rPr>
          <w:rFonts w:hint="default" w:eastAsia="仿宋_GB2312"/>
          <w:sz w:val="30"/>
        </w:rPr>
      </w:pPr>
      <w:r>
        <w:rPr>
          <w:rFonts w:hint="default" w:eastAsia="仿宋_GB2312"/>
          <w:sz w:val="30"/>
        </w:rPr>
        <w:t>25.</w:t>
      </w:r>
      <w:r>
        <w:rPr>
          <w:rFonts w:eastAsia="仿宋_GB2312"/>
          <w:sz w:val="30"/>
        </w:rPr>
        <w:t>组织推动文化、旅游、广播电视、文物领域招商引资工作。</w:t>
      </w:r>
      <w:r>
        <w:rPr>
          <w:rFonts w:hint="default" w:eastAsia="仿宋_GB2312"/>
          <w:sz w:val="30"/>
        </w:rPr>
        <w:t xml:space="preserve">  </w:t>
      </w:r>
    </w:p>
    <w:p>
      <w:pPr>
        <w:pStyle w:val="3"/>
        <w:keepNext/>
        <w:keepLines/>
        <w:spacing w:line="600" w:lineRule="exact"/>
        <w:ind w:firstLine="602"/>
        <w:rPr>
          <w:rFonts w:hint="default" w:eastAsia="仿宋_GB2312"/>
          <w:sz w:val="30"/>
        </w:rPr>
      </w:pPr>
      <w:r>
        <w:rPr>
          <w:rFonts w:hint="default" w:eastAsia="仿宋_GB2312"/>
          <w:sz w:val="30"/>
        </w:rPr>
        <w:t>26.</w:t>
      </w:r>
      <w:r>
        <w:rPr>
          <w:rFonts w:eastAsia="仿宋_GB2312"/>
          <w:sz w:val="30"/>
        </w:rPr>
        <w:t>完成市委、市政府交办的其他事项</w:t>
      </w:r>
    </w:p>
    <w:p>
      <w:pPr>
        <w:pStyle w:val="3"/>
        <w:keepNext/>
        <w:keepLines/>
        <w:spacing w:line="600" w:lineRule="exact"/>
        <w:ind w:firstLine="602"/>
        <w:rPr>
          <w:rFonts w:hint="default" w:ascii="黑体" w:hAnsi="黑体" w:eastAsia="黑体"/>
          <w:b/>
          <w:sz w:val="30"/>
          <w:lang w:val="zh-CN"/>
        </w:rPr>
      </w:pPr>
      <w:r>
        <w:rPr>
          <w:rFonts w:ascii="黑体" w:hAnsi="黑体" w:eastAsia="黑体"/>
          <w:b/>
          <w:sz w:val="30"/>
          <w:lang w:val="zh-CN"/>
        </w:rPr>
        <w:t>二、机构设置</w:t>
      </w:r>
    </w:p>
    <w:p>
      <w:pPr>
        <w:spacing w:line="580" w:lineRule="exact"/>
        <w:ind w:firstLine="600"/>
        <w:rPr>
          <w:rFonts w:hint="default" w:ascii="仿宋_GB2312" w:hAnsi="仿宋_GB2312" w:eastAsia="仿宋_GB2312"/>
          <w:kern w:val="2"/>
          <w:sz w:val="30"/>
          <w:lang w:val="zh-CN"/>
        </w:rPr>
      </w:pPr>
      <w:r>
        <w:rPr>
          <w:rFonts w:ascii="仿宋" w:hAnsi="仿宋" w:eastAsia="仿宋"/>
          <w:kern w:val="2"/>
          <w:sz w:val="30"/>
          <w:lang w:val="zh-CN"/>
        </w:rPr>
        <w:t>天津市文化和旅游局</w:t>
      </w:r>
      <w:r>
        <w:rPr>
          <w:rFonts w:ascii="仿宋_GB2312" w:hAnsi="仿宋_GB2312" w:eastAsia="仿宋_GB2312"/>
          <w:kern w:val="2"/>
          <w:sz w:val="30"/>
          <w:lang w:val="zh-CN"/>
        </w:rPr>
        <w:t>内设</w:t>
      </w:r>
      <w:r>
        <w:rPr>
          <w:rFonts w:ascii="仿宋_GB2312" w:hAnsi="仿宋_GB2312" w:eastAsia="仿宋_GB2312"/>
          <w:kern w:val="2"/>
          <w:sz w:val="30"/>
        </w:rPr>
        <w:t>22</w:t>
      </w:r>
      <w:r>
        <w:rPr>
          <w:rFonts w:ascii="仿宋_GB2312" w:hAnsi="仿宋_GB2312" w:eastAsia="仿宋_GB2312"/>
          <w:kern w:val="2"/>
          <w:sz w:val="30"/>
          <w:lang w:val="zh-CN"/>
        </w:rPr>
        <w:t>个职能处室，下辖</w:t>
      </w:r>
      <w:r>
        <w:rPr>
          <w:rFonts w:ascii="仿宋_GB2312" w:hAnsi="仿宋_GB2312" w:eastAsia="仿宋_GB2312"/>
          <w:kern w:val="2"/>
          <w:sz w:val="30"/>
        </w:rPr>
        <w:t>21</w:t>
      </w:r>
      <w:r>
        <w:rPr>
          <w:rFonts w:ascii="仿宋_GB2312" w:hAnsi="仿宋_GB2312" w:eastAsia="仿宋_GB2312"/>
          <w:kern w:val="2"/>
          <w:sz w:val="30"/>
          <w:lang w:val="zh-CN"/>
        </w:rPr>
        <w:t>个预算单位。</w:t>
      </w:r>
      <w:r>
        <w:rPr>
          <w:rFonts w:ascii="仿宋_GB2312" w:hAnsi="仿宋_GB2312" w:eastAsia="仿宋_GB2312"/>
          <w:sz w:val="30"/>
        </w:rPr>
        <w:t>纳入</w:t>
      </w:r>
      <w:r>
        <w:rPr>
          <w:rFonts w:ascii="仿宋" w:hAnsi="仿宋" w:eastAsia="仿宋"/>
          <w:kern w:val="2"/>
          <w:sz w:val="30"/>
          <w:lang w:val="zh-CN"/>
        </w:rPr>
        <w:t>天津市文化和旅游局</w:t>
      </w:r>
      <w:r>
        <w:rPr>
          <w:rFonts w:hint="default" w:eastAsia="Times New Roman"/>
          <w:sz w:val="30"/>
        </w:rPr>
        <w:t>2021</w:t>
      </w:r>
      <w:r>
        <w:rPr>
          <w:rFonts w:ascii="仿宋_GB2312" w:hAnsi="仿宋_GB2312" w:eastAsia="仿宋_GB2312"/>
          <w:sz w:val="30"/>
        </w:rPr>
        <w:t>年部门决算编制范围的单位包括：</w:t>
      </w:r>
    </w:p>
    <w:p>
      <w:pPr>
        <w:spacing w:line="600" w:lineRule="exact"/>
        <w:ind w:firstLine="600"/>
        <w:rPr>
          <w:rFonts w:hint="default" w:eastAsia="Times New Roman"/>
          <w:sz w:val="30"/>
        </w:rPr>
      </w:pPr>
      <w:r>
        <w:rPr>
          <w:rFonts w:ascii="仿宋" w:hAnsi="仿宋" w:eastAsia="仿宋"/>
          <w:kern w:val="2"/>
          <w:sz w:val="30"/>
        </w:rPr>
        <w:t>1.</w:t>
      </w:r>
      <w:r>
        <w:rPr>
          <w:rFonts w:ascii="仿宋" w:hAnsi="仿宋" w:eastAsia="仿宋"/>
          <w:kern w:val="2"/>
          <w:sz w:val="30"/>
          <w:lang w:val="zh-CN"/>
        </w:rPr>
        <w:t>天津市文化和旅游局</w:t>
      </w:r>
      <w:r>
        <w:rPr>
          <w:rFonts w:ascii="仿宋_GB2312" w:hAnsi="仿宋_GB2312" w:eastAsia="仿宋_GB2312"/>
          <w:sz w:val="30"/>
        </w:rPr>
        <w:t>部门本级</w:t>
      </w:r>
    </w:p>
    <w:p>
      <w:pPr>
        <w:spacing w:line="600" w:lineRule="exact"/>
        <w:ind w:firstLine="600"/>
        <w:rPr>
          <w:rFonts w:hint="default" w:eastAsia="Times New Roman"/>
          <w:sz w:val="30"/>
        </w:rPr>
      </w:pPr>
      <w:r>
        <w:rPr>
          <w:rFonts w:hint="default"/>
          <w:sz w:val="30"/>
        </w:rPr>
        <w:t>2.</w:t>
      </w:r>
      <w:r>
        <w:rPr>
          <w:rFonts w:ascii="仿宋" w:hAnsi="仿宋" w:eastAsia="仿宋"/>
          <w:kern w:val="2"/>
          <w:sz w:val="30"/>
        </w:rPr>
        <w:t>二级预算单位包括：天津歌舞剧院、天津交响乐团、天津京剧院、天津市青年京剧团、天津图书馆、天津市群众艺术馆、天津市艺术研究所、天津市文化和旅游局幼儿园、天津泥人张彩塑工作室、天津自然博物馆、天津戏剧博物馆文庙博物馆管理办公室、平津战役纪念馆、周恩来邓颖超纪念馆、天津市文化遗产保护中心、天津艺术职业学院、天津工艺美术职业学院、天津博物馆、天津市华夏未来少儿艺术中心、天津市广播影视监测中心、天津市文化市场行政执法总队、天津市文物交流中心。</w:t>
      </w:r>
    </w:p>
    <w:p>
      <w:pPr>
        <w:spacing w:line="580" w:lineRule="exact"/>
        <w:ind w:firstLine="600"/>
        <w:rPr>
          <w:rFonts w:hint="default" w:ascii="仿宋_GB2312" w:hAnsi="仿宋_GB2312" w:eastAsia="仿宋_GB2312"/>
          <w:kern w:val="2"/>
          <w:sz w:val="30"/>
          <w:lang w:val="zh-CN"/>
        </w:rPr>
      </w:pPr>
    </w:p>
    <w:p>
      <w:pPr>
        <w:pStyle w:val="2"/>
        <w:keepNext/>
        <w:keepLines/>
        <w:spacing w:before="340" w:after="330" w:line="600" w:lineRule="exact"/>
        <w:jc w:val="both"/>
        <w:rPr>
          <w:rFonts w:hint="default" w:ascii="黑体" w:hAnsi="黑体" w:eastAsia="黑体"/>
          <w:kern w:val="2"/>
          <w:sz w:val="30"/>
        </w:rPr>
      </w:pPr>
    </w:p>
    <w:p>
      <w:pPr>
        <w:pStyle w:val="2"/>
        <w:keepNext/>
        <w:keepLines/>
        <w:spacing w:before="340" w:after="330" w:line="600" w:lineRule="exact"/>
        <w:jc w:val="both"/>
        <w:rPr>
          <w:rFonts w:hint="default" w:ascii="黑体" w:hAnsi="黑体" w:eastAsia="黑体"/>
          <w:kern w:val="2"/>
          <w:sz w:val="30"/>
        </w:rPr>
      </w:pPr>
    </w:p>
    <w:p>
      <w:pPr>
        <w:pStyle w:val="2"/>
        <w:keepNext/>
        <w:keepLines/>
        <w:spacing w:before="340" w:after="330" w:line="600" w:lineRule="exact"/>
        <w:jc w:val="both"/>
        <w:rPr>
          <w:rFonts w:hint="default" w:ascii="黑体" w:hAnsi="黑体" w:eastAsia="黑体"/>
          <w:kern w:val="2"/>
          <w:sz w:val="30"/>
        </w:rPr>
      </w:pPr>
    </w:p>
    <w:p>
      <w:pPr>
        <w:spacing w:line="360" w:lineRule="atLeast"/>
        <w:jc w:val="center"/>
        <w:rPr>
          <w:rFonts w:hint="default" w:ascii="黑体" w:hAnsi="黑体" w:eastAsia="黑体"/>
          <w:kern w:val="2"/>
          <w:sz w:val="30"/>
          <w:lang w:val="zh-CN"/>
        </w:rPr>
      </w:pPr>
    </w:p>
    <w:p>
      <w:pPr>
        <w:spacing w:line="360" w:lineRule="atLeast"/>
        <w:jc w:val="center"/>
        <w:rPr>
          <w:rFonts w:hint="default" w:ascii="黑体" w:hAnsi="黑体" w:eastAsia="黑体"/>
          <w:kern w:val="2"/>
          <w:sz w:val="30"/>
          <w:lang w:val="zh-CN"/>
        </w:rPr>
      </w:pPr>
    </w:p>
    <w:p>
      <w:pPr>
        <w:spacing w:line="360" w:lineRule="atLeast"/>
        <w:jc w:val="center"/>
        <w:rPr>
          <w:rFonts w:hint="default" w:ascii="黑体" w:hAnsi="黑体" w:eastAsia="黑体"/>
          <w:kern w:val="2"/>
          <w:sz w:val="30"/>
          <w:lang w:val="zh-CN"/>
        </w:rPr>
      </w:pPr>
    </w:p>
    <w:p>
      <w:pPr>
        <w:pStyle w:val="2"/>
        <w:keepNext/>
        <w:keepLines/>
        <w:spacing w:line="600" w:lineRule="exact"/>
        <w:jc w:val="center"/>
        <w:rPr>
          <w:rFonts w:hint="default" w:ascii="方正小标宋简体" w:hAnsi="方正小标宋简体" w:eastAsia="方正小标宋简体"/>
          <w:b/>
          <w:kern w:val="44"/>
          <w:sz w:val="44"/>
        </w:rPr>
      </w:pPr>
      <w:r>
        <w:rPr>
          <w:rFonts w:ascii="方正小标宋简体" w:hAnsi="方正小标宋简体" w:eastAsia="方正小标宋简体"/>
          <w:b/>
          <w:kern w:val="44"/>
          <w:sz w:val="44"/>
          <w:lang w:val="zh-CN"/>
        </w:rPr>
        <w:t xml:space="preserve">第二部分 </w:t>
      </w:r>
      <w:r>
        <w:rPr>
          <w:rFonts w:ascii="方正小标宋简体" w:hAnsi="方正小标宋简体" w:eastAsia="方正小标宋简体"/>
          <w:b/>
          <w:kern w:val="44"/>
          <w:sz w:val="44"/>
        </w:rPr>
        <w:t xml:space="preserve"> 2021年度部门决算表</w:t>
      </w:r>
    </w:p>
    <w:p>
      <w:pPr>
        <w:rPr>
          <w:rFonts w:hint="default" w:eastAsia="Times New Roman"/>
        </w:rPr>
      </w:pPr>
    </w:p>
    <w:p>
      <w:pPr>
        <w:pStyle w:val="3"/>
        <w:keepNext/>
        <w:keepLines/>
        <w:spacing w:line="800" w:lineRule="exact"/>
        <w:ind w:firstLine="600"/>
        <w:rPr>
          <w:rFonts w:hint="default" w:ascii="黑体" w:hAnsi="黑体" w:eastAsia="黑体"/>
          <w:sz w:val="30"/>
        </w:rPr>
      </w:pPr>
      <w:r>
        <w:rPr>
          <w:rFonts w:ascii="黑体" w:hAnsi="黑体" w:eastAsia="黑体"/>
          <w:sz w:val="30"/>
        </w:rPr>
        <w:t>一、《收入支出决算总表》</w:t>
      </w:r>
    </w:p>
    <w:p>
      <w:pPr>
        <w:pStyle w:val="3"/>
        <w:keepNext/>
        <w:keepLines/>
        <w:spacing w:line="800" w:lineRule="exact"/>
        <w:ind w:firstLine="600"/>
        <w:rPr>
          <w:rFonts w:hint="default" w:ascii="黑体" w:hAnsi="黑体" w:eastAsia="黑体"/>
          <w:sz w:val="30"/>
        </w:rPr>
      </w:pPr>
      <w:r>
        <w:rPr>
          <w:rFonts w:ascii="黑体" w:hAnsi="黑体" w:eastAsia="黑体"/>
          <w:sz w:val="30"/>
        </w:rPr>
        <w:t>二、《收入决算表（按功能分类列示）》</w:t>
      </w:r>
    </w:p>
    <w:p>
      <w:pPr>
        <w:pStyle w:val="3"/>
        <w:keepNext/>
        <w:keepLines/>
        <w:spacing w:line="800" w:lineRule="exact"/>
        <w:ind w:firstLine="600"/>
        <w:rPr>
          <w:rFonts w:hint="default" w:ascii="黑体" w:hAnsi="黑体" w:eastAsia="黑体"/>
          <w:sz w:val="30"/>
        </w:rPr>
      </w:pPr>
      <w:r>
        <w:rPr>
          <w:rFonts w:ascii="黑体" w:hAnsi="黑体" w:eastAsia="黑体"/>
          <w:sz w:val="30"/>
        </w:rPr>
        <w:t>三、《收入决算表（按单位列示）》</w:t>
      </w:r>
    </w:p>
    <w:p>
      <w:pPr>
        <w:pStyle w:val="3"/>
        <w:keepNext/>
        <w:keepLines/>
        <w:spacing w:line="800" w:lineRule="exact"/>
        <w:ind w:firstLine="600"/>
        <w:rPr>
          <w:rFonts w:hint="default" w:ascii="黑体" w:hAnsi="黑体" w:eastAsia="黑体"/>
          <w:sz w:val="30"/>
        </w:rPr>
      </w:pPr>
      <w:r>
        <w:rPr>
          <w:rFonts w:ascii="黑体" w:hAnsi="黑体" w:eastAsia="黑体"/>
          <w:sz w:val="30"/>
        </w:rPr>
        <w:t>四、《支出决算表》</w:t>
      </w:r>
    </w:p>
    <w:p>
      <w:pPr>
        <w:pStyle w:val="3"/>
        <w:keepNext/>
        <w:keepLines/>
        <w:spacing w:line="800" w:lineRule="exact"/>
        <w:ind w:firstLine="600"/>
        <w:rPr>
          <w:rFonts w:hint="default" w:ascii="黑体" w:hAnsi="黑体" w:eastAsia="黑体"/>
          <w:sz w:val="30"/>
        </w:rPr>
      </w:pPr>
      <w:r>
        <w:rPr>
          <w:rFonts w:ascii="黑体" w:hAnsi="黑体" w:eastAsia="黑体"/>
          <w:sz w:val="30"/>
        </w:rPr>
        <w:t>五、《财政拨款收入支出决算总表》</w:t>
      </w:r>
    </w:p>
    <w:p>
      <w:pPr>
        <w:pStyle w:val="3"/>
        <w:keepNext/>
        <w:keepLines/>
        <w:spacing w:line="800" w:lineRule="exact"/>
        <w:ind w:firstLine="600"/>
        <w:rPr>
          <w:rFonts w:hint="default" w:ascii="黑体" w:hAnsi="黑体" w:eastAsia="黑体"/>
          <w:sz w:val="30"/>
        </w:rPr>
      </w:pPr>
      <w:r>
        <w:rPr>
          <w:rFonts w:ascii="黑体" w:hAnsi="黑体" w:eastAsia="黑体"/>
          <w:sz w:val="30"/>
        </w:rPr>
        <w:t>六、《一般公共预算财政拨款支出决算表》</w:t>
      </w:r>
    </w:p>
    <w:p>
      <w:pPr>
        <w:pStyle w:val="3"/>
        <w:keepNext/>
        <w:keepLines/>
        <w:spacing w:line="800" w:lineRule="exact"/>
        <w:ind w:firstLine="600"/>
        <w:rPr>
          <w:rFonts w:hint="default" w:ascii="黑体" w:hAnsi="黑体" w:eastAsia="黑体"/>
          <w:sz w:val="30"/>
        </w:rPr>
      </w:pPr>
      <w:r>
        <w:rPr>
          <w:rFonts w:ascii="黑体" w:hAnsi="黑体" w:eastAsia="黑体"/>
          <w:sz w:val="30"/>
        </w:rPr>
        <w:t>七、《一般公共预算财政拨款基本支出决算表》</w:t>
      </w:r>
    </w:p>
    <w:p>
      <w:pPr>
        <w:pStyle w:val="3"/>
        <w:keepNext/>
        <w:keepLines/>
        <w:spacing w:line="800" w:lineRule="exact"/>
        <w:ind w:firstLine="600"/>
        <w:rPr>
          <w:rFonts w:hint="default" w:ascii="黑体" w:hAnsi="黑体" w:eastAsia="黑体"/>
          <w:sz w:val="30"/>
        </w:rPr>
      </w:pPr>
      <w:r>
        <w:rPr>
          <w:rFonts w:ascii="黑体" w:hAnsi="黑体" w:eastAsia="黑体"/>
          <w:sz w:val="30"/>
        </w:rPr>
        <w:t>八、《一般公共预算财政拨款“三公”经费支出决算表》</w:t>
      </w:r>
    </w:p>
    <w:p>
      <w:pPr>
        <w:pStyle w:val="3"/>
        <w:keepNext/>
        <w:keepLines/>
        <w:spacing w:line="800" w:lineRule="exact"/>
        <w:ind w:firstLine="600"/>
        <w:rPr>
          <w:rFonts w:hint="default" w:ascii="黑体" w:hAnsi="黑体" w:eastAsia="黑体"/>
          <w:sz w:val="30"/>
        </w:rPr>
      </w:pPr>
      <w:r>
        <w:rPr>
          <w:rFonts w:ascii="黑体" w:hAnsi="黑体" w:eastAsia="黑体"/>
          <w:sz w:val="30"/>
        </w:rPr>
        <w:t>九、《政府性基金预算财政拨款收入支出决算表》</w:t>
      </w:r>
    </w:p>
    <w:p>
      <w:pPr>
        <w:pStyle w:val="3"/>
        <w:keepNext/>
        <w:keepLines/>
        <w:spacing w:line="800" w:lineRule="exact"/>
        <w:ind w:firstLine="600"/>
        <w:rPr>
          <w:rFonts w:hint="default" w:ascii="黑体" w:hAnsi="黑体" w:eastAsia="黑体"/>
          <w:sz w:val="30"/>
        </w:rPr>
      </w:pPr>
      <w:r>
        <w:rPr>
          <w:rFonts w:ascii="黑体" w:hAnsi="黑体" w:eastAsia="黑体"/>
          <w:sz w:val="30"/>
        </w:rPr>
        <w:t>十、《国有资本经营预算财政拨款收入支出决算表》</w:t>
      </w:r>
    </w:p>
    <w:p>
      <w:pPr>
        <w:pStyle w:val="3"/>
        <w:keepNext/>
        <w:keepLines/>
        <w:spacing w:line="800" w:lineRule="exact"/>
        <w:ind w:firstLine="600"/>
        <w:rPr>
          <w:rFonts w:hint="default" w:ascii="黑体" w:hAnsi="黑体" w:eastAsia="黑体"/>
          <w:sz w:val="30"/>
        </w:rPr>
      </w:pPr>
      <w:r>
        <w:rPr>
          <w:rFonts w:ascii="黑体" w:hAnsi="黑体" w:eastAsia="黑体"/>
          <w:sz w:val="30"/>
        </w:rPr>
        <w:t>十一、《项目支出决算表》</w:t>
      </w:r>
    </w:p>
    <w:p>
      <w:pPr>
        <w:spacing w:line="800" w:lineRule="exact"/>
        <w:rPr>
          <w:rFonts w:hint="default" w:ascii="楷体" w:hAnsi="楷体" w:eastAsia="楷体"/>
          <w:sz w:val="30"/>
        </w:rPr>
      </w:pPr>
      <w:r>
        <w:rPr>
          <w:rFonts w:ascii="楷体" w:hAnsi="楷体" w:eastAsia="楷体"/>
          <w:sz w:val="30"/>
        </w:rPr>
        <w:t>注：以上决算公开表均作为附表，附于决算公开说明文档后。</w:t>
      </w:r>
    </w:p>
    <w:p>
      <w:pPr>
        <w:spacing w:line="600" w:lineRule="exact"/>
        <w:rPr>
          <w:rFonts w:hint="default" w:eastAsia="Times New Roman"/>
        </w:rPr>
      </w:pPr>
    </w:p>
    <w:p>
      <w:pPr>
        <w:spacing w:line="600" w:lineRule="exact"/>
        <w:rPr>
          <w:rFonts w:hint="default" w:eastAsia="Times New Roman"/>
        </w:rPr>
      </w:pPr>
    </w:p>
    <w:p>
      <w:pPr>
        <w:pStyle w:val="3"/>
        <w:keepNext/>
        <w:keepLines/>
        <w:spacing w:line="640" w:lineRule="exact"/>
        <w:ind w:firstLine="600"/>
        <w:rPr>
          <w:rFonts w:hint="default" w:ascii="黑体" w:hAnsi="黑体" w:eastAsia="黑体"/>
          <w:sz w:val="30"/>
        </w:rPr>
      </w:pPr>
      <w:r>
        <w:rPr>
          <w:rFonts w:ascii="黑体" w:hAnsi="黑体" w:eastAsia="黑体"/>
          <w:sz w:val="30"/>
        </w:rPr>
        <w:t>十二、关于空表的说明</w:t>
      </w:r>
    </w:p>
    <w:p>
      <w:pPr>
        <w:spacing w:line="640" w:lineRule="exact"/>
        <w:ind w:firstLine="600"/>
        <w:rPr>
          <w:rFonts w:hint="default" w:ascii="仿宋" w:hAnsi="仿宋" w:eastAsia="仿宋"/>
          <w:sz w:val="30"/>
          <w:lang w:val="zh-CN"/>
        </w:rPr>
      </w:pPr>
      <w:r>
        <w:rPr>
          <w:rFonts w:ascii="仿宋" w:hAnsi="仿宋" w:eastAsia="仿宋"/>
          <w:sz w:val="30"/>
          <w:lang w:val="zh-CN"/>
        </w:rPr>
        <w:t>1.天津市文化和旅游局2021年度政府性基金预算财政拨款收入支出决算表为空表。</w:t>
      </w:r>
    </w:p>
    <w:p>
      <w:pPr>
        <w:spacing w:line="640" w:lineRule="exact"/>
        <w:ind w:firstLine="600"/>
        <w:rPr>
          <w:rFonts w:hint="default" w:ascii="仿宋" w:hAnsi="仿宋" w:eastAsia="仿宋"/>
          <w:sz w:val="30"/>
          <w:lang w:val="zh-CN"/>
        </w:rPr>
      </w:pPr>
      <w:r>
        <w:rPr>
          <w:rFonts w:ascii="仿宋" w:hAnsi="仿宋" w:eastAsia="仿宋"/>
          <w:sz w:val="30"/>
          <w:lang w:val="zh-CN"/>
        </w:rPr>
        <w:t>2.天津市文化和旅游局2021年度国有资本经营预算财政拨款收入支出决算表为空表。</w:t>
      </w: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spacing w:line="640" w:lineRule="exact"/>
        <w:ind w:firstLine="600"/>
        <w:rPr>
          <w:rFonts w:hint="default" w:ascii="楷体" w:hAnsi="楷体" w:eastAsia="楷体"/>
          <w:sz w:val="30"/>
        </w:rPr>
      </w:pPr>
    </w:p>
    <w:p>
      <w:pPr>
        <w:pStyle w:val="2"/>
        <w:keepNext/>
        <w:keepLines/>
        <w:spacing w:line="600" w:lineRule="exact"/>
        <w:jc w:val="center"/>
        <w:rPr>
          <w:rFonts w:hint="default" w:ascii="方正小标宋简体" w:hAnsi="方正小标宋简体" w:eastAsia="方正小标宋简体"/>
          <w:b/>
          <w:kern w:val="44"/>
          <w:sz w:val="44"/>
        </w:rPr>
      </w:pPr>
      <w:r>
        <w:rPr>
          <w:rFonts w:ascii="方正小标宋简体" w:hAnsi="方正小标宋简体" w:eastAsia="方正小标宋简体"/>
          <w:b/>
          <w:kern w:val="44"/>
          <w:sz w:val="44"/>
        </w:rPr>
        <w:t>第三部分  2021年度部门决算情况说明</w:t>
      </w:r>
    </w:p>
    <w:p>
      <w:pPr>
        <w:spacing w:line="580" w:lineRule="exact"/>
        <w:ind w:firstLine="600"/>
        <w:rPr>
          <w:rFonts w:hint="default" w:ascii="黑体" w:hAnsi="黑体" w:eastAsia="黑体"/>
          <w:kern w:val="2"/>
          <w:sz w:val="30"/>
          <w:lang w:val="zh-CN"/>
        </w:rPr>
      </w:pPr>
    </w:p>
    <w:p>
      <w:pPr>
        <w:pStyle w:val="3"/>
        <w:keepNext/>
        <w:keepLines/>
        <w:spacing w:line="600" w:lineRule="exact"/>
        <w:ind w:firstLine="602"/>
        <w:rPr>
          <w:rFonts w:hint="default" w:ascii="黑体" w:hAnsi="黑体" w:eastAsia="黑体"/>
          <w:b/>
          <w:sz w:val="30"/>
          <w:lang w:val="zh-CN"/>
        </w:rPr>
      </w:pPr>
      <w:r>
        <w:rPr>
          <w:rFonts w:ascii="黑体" w:hAnsi="黑体" w:eastAsia="黑体"/>
          <w:b/>
          <w:sz w:val="30"/>
          <w:lang w:val="zh-CN"/>
        </w:rPr>
        <w:t>一、收入支出决算总体情况说明</w:t>
      </w:r>
    </w:p>
    <w:p>
      <w:pPr>
        <w:topLinePunct/>
        <w:spacing w:line="600" w:lineRule="exact"/>
        <w:ind w:firstLine="600" w:firstLineChars="200"/>
        <w:jc w:val="both"/>
        <w:rPr>
          <w:rFonts w:hint="default" w:ascii="仿宋" w:hAnsi="仿宋" w:eastAsia="仿宋"/>
          <w:sz w:val="30"/>
          <w:lang w:val="zh-CN"/>
        </w:rPr>
      </w:pPr>
      <w:r>
        <w:rPr>
          <w:rFonts w:ascii="仿宋" w:hAnsi="仿宋" w:eastAsia="仿宋"/>
          <w:sz w:val="30"/>
          <w:lang w:val="zh-CN"/>
        </w:rPr>
        <w:t>天津市文化和旅游局</w:t>
      </w:r>
      <w:r>
        <w:rPr>
          <w:rFonts w:hint="default" w:eastAsia="Times New Roman"/>
          <w:sz w:val="30"/>
          <w:lang w:val="zh-CN"/>
        </w:rPr>
        <w:t>2021</w:t>
      </w:r>
      <w:r>
        <w:rPr>
          <w:rFonts w:ascii="仿宋_GB2312" w:hAnsi="仿宋_GB2312" w:eastAsia="仿宋_GB2312"/>
          <w:sz w:val="30"/>
          <w:lang w:val="zh-CN"/>
        </w:rPr>
        <w:t>年度收入、支出决算总计</w:t>
      </w:r>
      <w:r>
        <w:rPr>
          <w:rFonts w:hint="default" w:eastAsia="Times New Roman"/>
          <w:kern w:val="2"/>
          <w:sz w:val="30"/>
          <w:lang w:val="zh-CN"/>
        </w:rPr>
        <w:t>1,322,486,830.89</w:t>
      </w:r>
      <w:r>
        <w:rPr>
          <w:rFonts w:ascii="仿宋_GB2312" w:hAnsi="仿宋_GB2312" w:eastAsia="仿宋_GB2312"/>
          <w:sz w:val="30"/>
        </w:rPr>
        <w:t>元，与</w:t>
      </w:r>
      <w:r>
        <w:rPr>
          <w:rFonts w:hint="default" w:eastAsia="Times New Roman"/>
          <w:sz w:val="30"/>
        </w:rPr>
        <w:t>2020</w:t>
      </w:r>
      <w:r>
        <w:rPr>
          <w:rFonts w:ascii="仿宋_GB2312" w:hAnsi="仿宋_GB2312" w:eastAsia="仿宋_GB2312"/>
          <w:sz w:val="30"/>
        </w:rPr>
        <w:t>年度相比，收、支总计各</w:t>
      </w:r>
      <w:r>
        <w:rPr>
          <w:rFonts w:ascii="仿宋_GB2312" w:hAnsi="仿宋_GB2312" w:eastAsia="仿宋_GB2312"/>
          <w:kern w:val="2"/>
          <w:sz w:val="30"/>
        </w:rPr>
        <w:t>增加</w:t>
      </w:r>
      <w:r>
        <w:rPr>
          <w:rFonts w:hint="default" w:eastAsia="Times New Roman"/>
          <w:kern w:val="2"/>
          <w:sz w:val="30"/>
        </w:rPr>
        <w:t>101,686,305.63</w:t>
      </w:r>
      <w:r>
        <w:rPr>
          <w:rFonts w:ascii="仿宋_GB2312" w:hAnsi="仿宋_GB2312" w:eastAsia="仿宋_GB2312"/>
          <w:sz w:val="30"/>
        </w:rPr>
        <w:t>元</w:t>
      </w:r>
      <w:r>
        <w:rPr>
          <w:rFonts w:ascii="仿宋_GB2312" w:hAnsi="仿宋_GB2312" w:eastAsia="仿宋_GB2312"/>
          <w:kern w:val="2"/>
          <w:sz w:val="30"/>
        </w:rPr>
        <w:t>，增长</w:t>
      </w:r>
      <w:r>
        <w:rPr>
          <w:rFonts w:hint="default" w:eastAsia="Times New Roman"/>
          <w:kern w:val="2"/>
          <w:sz w:val="30"/>
        </w:rPr>
        <w:t>8.3</w:t>
      </w:r>
      <w:r>
        <w:rPr>
          <w:rFonts w:ascii="仿宋_GB2312" w:hAnsi="仿宋_GB2312" w:eastAsia="仿宋_GB2312" w:cs="仿宋_GB2312"/>
          <w:sz w:val="32"/>
          <w:szCs w:val="32"/>
        </w:rPr>
        <w:t>3%，</w:t>
      </w:r>
      <w:r>
        <w:rPr>
          <w:rFonts w:ascii="仿宋" w:hAnsi="仿宋" w:eastAsia="仿宋"/>
          <w:sz w:val="30"/>
          <w:lang w:val="zh-CN"/>
        </w:rPr>
        <w:t>主要原因是：一是增加庆祝建党100周年活动经费，二是增加平津馆、周邓馆、李叔同纪念馆展陈改造、维修等项目经费，三是增加天津博物馆、天津大剧院、市文化和旅游局宁波道15号消防维修等经费，四是增加博物馆、纪念馆免费开放中央补贴及</w:t>
      </w:r>
      <w:r>
        <w:rPr>
          <w:rFonts w:ascii="仿宋_GB2312" w:hAnsi="仿宋_GB2312" w:eastAsia="仿宋_GB2312"/>
          <w:sz w:val="30"/>
        </w:rPr>
        <w:t>国家文物保护专项经费</w:t>
      </w:r>
      <w:r>
        <w:rPr>
          <w:rFonts w:ascii="仿宋" w:hAnsi="仿宋" w:eastAsia="仿宋"/>
          <w:sz w:val="30"/>
          <w:lang w:val="zh-CN"/>
        </w:rPr>
        <w:t>，五是事业单位收入增加，但考古发掘收入和其他收入减少，六是</w:t>
      </w:r>
      <w:r>
        <w:rPr>
          <w:rFonts w:ascii="仿宋" w:hAnsi="仿宋" w:eastAsia="仿宋"/>
          <w:kern w:val="2"/>
          <w:sz w:val="30"/>
        </w:rPr>
        <w:t>天津市文物交流中心纳入部门</w:t>
      </w:r>
      <w:r>
        <w:rPr>
          <w:rFonts w:ascii="仿宋" w:hAnsi="仿宋" w:eastAsia="仿宋"/>
          <w:sz w:val="30"/>
          <w:lang w:val="zh-CN"/>
        </w:rPr>
        <w:t>决算，收、支增加，七是原市文化和旅游局干部学校划转其他部门，自2021年7月起预算随同划转，收入、支出均减少。</w:t>
      </w:r>
    </w:p>
    <w:p>
      <w:pPr>
        <w:pStyle w:val="3"/>
        <w:keepNext/>
        <w:keepLines/>
        <w:spacing w:line="600" w:lineRule="exact"/>
        <w:ind w:firstLine="602"/>
        <w:rPr>
          <w:rFonts w:hint="default" w:ascii="黑体" w:hAnsi="黑体" w:eastAsia="黑体"/>
          <w:b/>
          <w:sz w:val="30"/>
          <w:lang w:val="zh-CN"/>
        </w:rPr>
      </w:pPr>
      <w:r>
        <w:rPr>
          <w:rFonts w:ascii="黑体" w:hAnsi="黑体" w:eastAsia="黑体"/>
          <w:b/>
          <w:sz w:val="30"/>
          <w:lang w:val="zh-CN"/>
        </w:rPr>
        <w:t>二、</w:t>
      </w:r>
      <w:r>
        <w:rPr>
          <w:rFonts w:ascii="黑体" w:hAnsi="黑体" w:eastAsia="黑体"/>
          <w:b/>
          <w:sz w:val="30"/>
        </w:rPr>
        <w:t>收入决算情况</w:t>
      </w:r>
      <w:r>
        <w:rPr>
          <w:rFonts w:ascii="黑体" w:hAnsi="黑体" w:eastAsia="黑体"/>
          <w:b/>
          <w:sz w:val="30"/>
          <w:lang w:val="zh-CN"/>
        </w:rPr>
        <w:t>说明</w:t>
      </w:r>
    </w:p>
    <w:p>
      <w:pPr>
        <w:topLinePunct/>
        <w:spacing w:line="580" w:lineRule="exact"/>
        <w:ind w:firstLine="601"/>
        <w:jc w:val="both"/>
        <w:rPr>
          <w:rFonts w:hint="default" w:ascii="仿宋_GB2312" w:hAnsi="仿宋_GB2312" w:eastAsia="仿宋_GB2312"/>
          <w:kern w:val="2"/>
          <w:sz w:val="30"/>
        </w:rPr>
      </w:pPr>
      <w:r>
        <w:rPr>
          <w:rFonts w:ascii="仿宋_GB2312" w:hAnsi="仿宋_GB2312" w:eastAsia="仿宋_GB2312"/>
          <w:kern w:val="2"/>
          <w:sz w:val="30"/>
          <w:lang w:val="zh-CN"/>
        </w:rPr>
        <w:t>天津市文化和旅游局</w:t>
      </w:r>
      <w:r>
        <w:rPr>
          <w:rFonts w:hint="default" w:eastAsia="Times New Roman"/>
          <w:kern w:val="2"/>
          <w:sz w:val="30"/>
          <w:lang w:val="zh-CN"/>
        </w:rPr>
        <w:t>2021</w:t>
      </w:r>
      <w:r>
        <w:rPr>
          <w:rFonts w:ascii="仿宋_GB2312" w:hAnsi="仿宋_GB2312" w:eastAsia="仿宋_GB2312"/>
          <w:kern w:val="2"/>
          <w:sz w:val="30"/>
          <w:lang w:val="zh-CN"/>
        </w:rPr>
        <w:t>年度本年收入合计</w:t>
      </w:r>
      <w:r>
        <w:rPr>
          <w:rFonts w:hint="default" w:eastAsia="Times New Roman"/>
          <w:kern w:val="2"/>
          <w:sz w:val="30"/>
          <w:lang w:val="zh-CN"/>
        </w:rPr>
        <w:t>1,229,823,820.22</w:t>
      </w:r>
      <w:r>
        <w:rPr>
          <w:rFonts w:ascii="仿宋_GB2312" w:hAnsi="仿宋_GB2312" w:eastAsia="仿宋_GB2312"/>
          <w:kern w:val="2"/>
          <w:sz w:val="30"/>
        </w:rPr>
        <w:t>元，与</w:t>
      </w:r>
      <w:r>
        <w:rPr>
          <w:rFonts w:hint="default" w:eastAsia="Times New Roman"/>
          <w:kern w:val="2"/>
          <w:sz w:val="30"/>
        </w:rPr>
        <w:t>2020</w:t>
      </w:r>
      <w:r>
        <w:rPr>
          <w:rFonts w:ascii="仿宋_GB2312" w:hAnsi="仿宋_GB2312" w:eastAsia="仿宋_GB2312"/>
          <w:kern w:val="2"/>
          <w:sz w:val="30"/>
        </w:rPr>
        <w:t>年度相比增加</w:t>
      </w:r>
      <w:r>
        <w:rPr>
          <w:rFonts w:hint="default" w:eastAsia="Times New Roman"/>
          <w:kern w:val="2"/>
          <w:sz w:val="30"/>
        </w:rPr>
        <w:t>153,206,692.15</w:t>
      </w:r>
      <w:r>
        <w:rPr>
          <w:rFonts w:ascii="仿宋_GB2312" w:hAnsi="仿宋_GB2312" w:eastAsia="仿宋_GB2312"/>
          <w:kern w:val="2"/>
          <w:sz w:val="30"/>
        </w:rPr>
        <w:t>元，</w:t>
      </w:r>
      <w:r>
        <w:rPr>
          <w:rFonts w:ascii="仿宋_GB2312" w:hAnsi="仿宋_GB2312" w:eastAsia="仿宋_GB2312"/>
          <w:sz w:val="30"/>
          <w:lang w:val="zh-CN"/>
        </w:rPr>
        <w:t>主要原因是：</w:t>
      </w:r>
      <w:r>
        <w:rPr>
          <w:rFonts w:ascii="仿宋" w:hAnsi="仿宋" w:eastAsia="仿宋"/>
          <w:sz w:val="30"/>
          <w:lang w:val="zh-CN"/>
        </w:rPr>
        <w:t>一是增加庆祝建党100周年活动经费，二是增加平津馆、周邓馆、李叔同纪念馆展陈改造、维修等项目经费，三是增加天津博物馆、天津大剧院、市文化和旅游局宁波道15号消防维修等经费，四是增加博物馆、纪念馆免费开放中央补贴及</w:t>
      </w:r>
      <w:r>
        <w:rPr>
          <w:rFonts w:ascii="仿宋_GB2312" w:hAnsi="仿宋_GB2312" w:eastAsia="仿宋_GB2312"/>
          <w:sz w:val="30"/>
        </w:rPr>
        <w:t>国家文物保护专项经费</w:t>
      </w:r>
      <w:r>
        <w:rPr>
          <w:rFonts w:ascii="仿宋" w:hAnsi="仿宋" w:eastAsia="仿宋"/>
          <w:sz w:val="30"/>
          <w:lang w:val="zh-CN"/>
        </w:rPr>
        <w:t>，五是事业单位收入增加，但考古发掘收入和其他收入减少，六是</w:t>
      </w:r>
      <w:r>
        <w:rPr>
          <w:rFonts w:ascii="仿宋" w:hAnsi="仿宋" w:eastAsia="仿宋"/>
          <w:kern w:val="2"/>
          <w:sz w:val="30"/>
        </w:rPr>
        <w:t>天津市文物交流中心纳入部门决算，经营收入增加。</w:t>
      </w:r>
      <w:r>
        <w:rPr>
          <w:rFonts w:ascii="仿宋_GB2312" w:hAnsi="仿宋_GB2312" w:eastAsia="仿宋_GB2312"/>
          <w:kern w:val="2"/>
          <w:sz w:val="30"/>
        </w:rPr>
        <w:t>其中：</w:t>
      </w:r>
      <w:r>
        <w:rPr>
          <w:rFonts w:ascii="仿宋_GB2312" w:hAnsi="仿宋_GB2312" w:eastAsia="仿宋_GB2312"/>
          <w:kern w:val="2"/>
          <w:sz w:val="30"/>
          <w:lang w:val="zh-CN"/>
        </w:rPr>
        <w:t>一般公共预算财政拨款收入1,091,158,503.33元，占88.72%；财政专户管理资金收入34,390,000.00元，占2.80%；事业收入54,973,860.44元，占4.47%；事业单位经营收入34,214,568.40元，占2.78%；上级补助收入410,800.00元，占0.03%；附属单位上缴收入1,516,376.89元，占0.12%；其他收入13,159,711.16元，占1.07%；</w:t>
      </w:r>
    </w:p>
    <w:p>
      <w:pPr>
        <w:pStyle w:val="3"/>
        <w:keepNext/>
        <w:keepLines/>
        <w:spacing w:line="600" w:lineRule="exact"/>
        <w:ind w:firstLine="602"/>
        <w:rPr>
          <w:rFonts w:hint="default" w:ascii="黑体" w:hAnsi="黑体" w:eastAsia="黑体"/>
          <w:b/>
          <w:sz w:val="30"/>
        </w:rPr>
      </w:pPr>
      <w:r>
        <w:rPr>
          <w:rFonts w:ascii="黑体" w:hAnsi="黑体" w:eastAsia="黑体"/>
          <w:b/>
          <w:sz w:val="30"/>
          <w:lang w:val="zh-CN"/>
        </w:rPr>
        <w:t>三、支出</w:t>
      </w:r>
      <w:r>
        <w:rPr>
          <w:rFonts w:ascii="黑体" w:hAnsi="黑体" w:eastAsia="黑体"/>
          <w:b/>
          <w:sz w:val="30"/>
        </w:rPr>
        <w:t>决算情况说明</w:t>
      </w:r>
    </w:p>
    <w:p>
      <w:pPr>
        <w:topLinePunct/>
        <w:spacing w:line="580" w:lineRule="exact"/>
        <w:ind w:firstLine="601"/>
        <w:jc w:val="both"/>
        <w:rPr>
          <w:rFonts w:hint="default" w:ascii="仿宋_GB2312" w:hAnsi="仿宋_GB2312" w:eastAsia="仿宋_GB2312"/>
          <w:kern w:val="2"/>
          <w:sz w:val="30"/>
        </w:rPr>
      </w:pPr>
      <w:r>
        <w:rPr>
          <w:rFonts w:ascii="仿宋_GB2312" w:hAnsi="仿宋_GB2312" w:eastAsia="仿宋_GB2312"/>
          <w:kern w:val="2"/>
          <w:sz w:val="30"/>
        </w:rPr>
        <w:t>天津市文化和旅游局</w:t>
      </w:r>
      <w:r>
        <w:rPr>
          <w:rFonts w:hint="default" w:eastAsia="Times New Roman"/>
          <w:kern w:val="2"/>
          <w:sz w:val="30"/>
        </w:rPr>
        <w:t>2021</w:t>
      </w:r>
      <w:r>
        <w:rPr>
          <w:rFonts w:ascii="仿宋_GB2312" w:hAnsi="仿宋_GB2312" w:eastAsia="仿宋_GB2312"/>
          <w:kern w:val="2"/>
          <w:sz w:val="30"/>
        </w:rPr>
        <w:t>年度本年支出合计</w:t>
      </w:r>
      <w:r>
        <w:rPr>
          <w:rFonts w:hint="default" w:eastAsia="Times New Roman"/>
          <w:kern w:val="2"/>
          <w:sz w:val="30"/>
        </w:rPr>
        <w:t>1,257,553,382.28</w:t>
      </w:r>
      <w:r>
        <w:rPr>
          <w:rFonts w:ascii="仿宋_GB2312" w:hAnsi="仿宋_GB2312" w:eastAsia="仿宋_GB2312"/>
          <w:kern w:val="2"/>
          <w:sz w:val="30"/>
        </w:rPr>
        <w:t>元，与</w:t>
      </w:r>
      <w:r>
        <w:rPr>
          <w:rFonts w:hint="default" w:eastAsia="Times New Roman"/>
          <w:kern w:val="2"/>
          <w:sz w:val="30"/>
        </w:rPr>
        <w:t>2020</w:t>
      </w:r>
      <w:r>
        <w:rPr>
          <w:rFonts w:ascii="仿宋_GB2312" w:hAnsi="仿宋_GB2312" w:eastAsia="仿宋_GB2312"/>
          <w:kern w:val="2"/>
          <w:sz w:val="30"/>
        </w:rPr>
        <w:t>年度相比增加</w:t>
      </w:r>
      <w:r>
        <w:rPr>
          <w:rFonts w:hint="default" w:eastAsia="Times New Roman"/>
          <w:kern w:val="2"/>
          <w:sz w:val="30"/>
        </w:rPr>
        <w:t>132,895,231.00</w:t>
      </w:r>
      <w:r>
        <w:rPr>
          <w:rFonts w:ascii="仿宋_GB2312" w:hAnsi="仿宋_GB2312" w:eastAsia="仿宋_GB2312"/>
          <w:kern w:val="2"/>
          <w:sz w:val="30"/>
        </w:rPr>
        <w:t>元，</w:t>
      </w:r>
      <w:r>
        <w:rPr>
          <w:rFonts w:ascii="仿宋_GB2312" w:hAnsi="仿宋_GB2312" w:eastAsia="仿宋_GB2312"/>
          <w:kern w:val="2"/>
          <w:sz w:val="30"/>
          <w:lang w:val="zh-CN"/>
        </w:rPr>
        <w:t>主要原因是：</w:t>
      </w:r>
      <w:r>
        <w:rPr>
          <w:rFonts w:ascii="仿宋" w:hAnsi="仿宋" w:eastAsia="仿宋"/>
          <w:sz w:val="30"/>
          <w:lang w:val="zh-CN"/>
        </w:rPr>
        <w:t>一是增加庆祝建党100周年活动支出，二是增加平津馆、周邓馆、李叔同纪念馆展陈改造、维修等项目支出，三是增加天津博物馆、天津大剧院、市文化和旅游局宁波道15号消防维修等支出，四是增加博物馆、纪念馆免费开放中央补贴及</w:t>
      </w:r>
      <w:r>
        <w:rPr>
          <w:rFonts w:ascii="仿宋_GB2312" w:hAnsi="仿宋_GB2312" w:eastAsia="仿宋_GB2312"/>
          <w:sz w:val="30"/>
        </w:rPr>
        <w:t>国家文物保护专项</w:t>
      </w:r>
      <w:r>
        <w:rPr>
          <w:rFonts w:ascii="仿宋" w:hAnsi="仿宋" w:eastAsia="仿宋"/>
          <w:sz w:val="30"/>
          <w:lang w:val="zh-CN"/>
        </w:rPr>
        <w:t>支出，五是各单位业务活动恢复、事业收入增加后，相应人员、公用支出有所增加，六是</w:t>
      </w:r>
      <w:r>
        <w:rPr>
          <w:rFonts w:ascii="仿宋" w:hAnsi="仿宋" w:eastAsia="仿宋"/>
          <w:kern w:val="2"/>
          <w:sz w:val="30"/>
        </w:rPr>
        <w:t>天津市文物交流中心纳入部门决算，经营支出增加。</w:t>
      </w:r>
      <w:r>
        <w:rPr>
          <w:rFonts w:ascii="仿宋" w:hAnsi="仿宋" w:eastAsia="仿宋"/>
          <w:sz w:val="30"/>
          <w:lang w:val="zh-CN"/>
        </w:rPr>
        <w:t>其中：基本支出645,506,279.02元</w:t>
      </w:r>
      <w:r>
        <w:rPr>
          <w:rFonts w:ascii="仿宋_GB2312" w:hAnsi="仿宋_GB2312" w:eastAsia="仿宋_GB2312"/>
          <w:kern w:val="2"/>
          <w:sz w:val="30"/>
          <w:lang w:val="zh-CN"/>
        </w:rPr>
        <w:t>，占51.33%；项目支出580,755,356.73元，占46.18%；经营支出31,291,746.53元，占2.49%；</w:t>
      </w:r>
    </w:p>
    <w:p>
      <w:pPr>
        <w:pStyle w:val="3"/>
        <w:keepNext/>
        <w:keepLines/>
        <w:spacing w:line="600" w:lineRule="exact"/>
        <w:ind w:firstLine="602"/>
        <w:rPr>
          <w:rFonts w:hint="default" w:ascii="黑体" w:hAnsi="黑体" w:eastAsia="黑体"/>
          <w:b/>
          <w:sz w:val="30"/>
          <w:lang w:val="zh-CN"/>
        </w:rPr>
      </w:pPr>
      <w:r>
        <w:rPr>
          <w:rFonts w:ascii="黑体" w:hAnsi="黑体" w:eastAsia="黑体"/>
          <w:b/>
          <w:sz w:val="30"/>
          <w:lang w:val="zh-CN"/>
        </w:rPr>
        <w:t>四、财政拨款收支决算总体情况说明</w:t>
      </w:r>
    </w:p>
    <w:p>
      <w:pPr>
        <w:topLinePunct/>
        <w:spacing w:line="580" w:lineRule="exact"/>
        <w:ind w:firstLine="601"/>
        <w:jc w:val="both"/>
        <w:rPr>
          <w:rFonts w:hint="default" w:ascii="仿宋_GB2312" w:hAnsi="仿宋_GB2312" w:eastAsia="仿宋_GB2312"/>
          <w:kern w:val="2"/>
          <w:sz w:val="30"/>
        </w:rPr>
      </w:pPr>
      <w:r>
        <w:rPr>
          <w:rFonts w:ascii="仿宋_GB2312" w:hAnsi="仿宋_GB2312" w:eastAsia="仿宋_GB2312"/>
          <w:kern w:val="2"/>
          <w:sz w:val="30"/>
        </w:rPr>
        <w:t>天津市文化和旅游局</w:t>
      </w:r>
      <w:r>
        <w:rPr>
          <w:rFonts w:hint="default" w:eastAsia="Times New Roman"/>
          <w:kern w:val="2"/>
          <w:sz w:val="30"/>
        </w:rPr>
        <w:t>2021</w:t>
      </w:r>
      <w:r>
        <w:rPr>
          <w:rFonts w:ascii="仿宋_GB2312" w:hAnsi="仿宋_GB2312" w:eastAsia="仿宋_GB2312"/>
          <w:kern w:val="2"/>
          <w:sz w:val="30"/>
        </w:rPr>
        <w:t>年度财政拨款收入、支出决算总计</w:t>
      </w:r>
      <w:r>
        <w:rPr>
          <w:rFonts w:hint="default" w:eastAsia="Times New Roman"/>
          <w:kern w:val="2"/>
          <w:sz w:val="30"/>
          <w:lang w:val="zh-CN"/>
        </w:rPr>
        <w:t>1,098,899,291.32</w:t>
      </w:r>
      <w:r>
        <w:rPr>
          <w:rFonts w:ascii="仿宋_GB2312" w:hAnsi="仿宋_GB2312" w:eastAsia="仿宋_GB2312"/>
          <w:kern w:val="2"/>
          <w:sz w:val="30"/>
        </w:rPr>
        <w:t>元，与</w:t>
      </w:r>
      <w:r>
        <w:rPr>
          <w:rFonts w:hint="default" w:eastAsia="Times New Roman"/>
          <w:kern w:val="2"/>
          <w:sz w:val="30"/>
        </w:rPr>
        <w:t>2020</w:t>
      </w:r>
      <w:r>
        <w:rPr>
          <w:rFonts w:ascii="仿宋_GB2312" w:hAnsi="仿宋_GB2312" w:eastAsia="仿宋_GB2312"/>
          <w:kern w:val="2"/>
          <w:sz w:val="30"/>
        </w:rPr>
        <w:t>年度相比，财政拨款收、支总计各增加</w:t>
      </w:r>
      <w:r>
        <w:rPr>
          <w:rFonts w:hint="default" w:eastAsia="Times New Roman"/>
          <w:kern w:val="2"/>
          <w:sz w:val="30"/>
        </w:rPr>
        <w:t>95,541,534.00</w:t>
      </w:r>
      <w:r>
        <w:rPr>
          <w:rFonts w:ascii="仿宋_GB2312" w:hAnsi="仿宋_GB2312" w:eastAsia="仿宋_GB2312"/>
          <w:kern w:val="2"/>
          <w:sz w:val="30"/>
        </w:rPr>
        <w:t>元，增长</w:t>
      </w:r>
      <w:r>
        <w:rPr>
          <w:rFonts w:hint="default" w:eastAsia="Times New Roman"/>
          <w:kern w:val="2"/>
          <w:sz w:val="30"/>
        </w:rPr>
        <w:t>9.52%</w:t>
      </w:r>
      <w:r>
        <w:rPr>
          <w:rFonts w:ascii="仿宋_GB2312" w:hAnsi="仿宋_GB2312" w:eastAsia="仿宋_GB2312"/>
          <w:kern w:val="2"/>
          <w:sz w:val="30"/>
        </w:rPr>
        <w:t>，</w:t>
      </w:r>
      <w:r>
        <w:rPr>
          <w:rFonts w:ascii="仿宋_GB2312" w:hAnsi="仿宋_GB2312" w:eastAsia="仿宋_GB2312"/>
          <w:kern w:val="2"/>
          <w:sz w:val="30"/>
          <w:lang w:val="zh-CN"/>
        </w:rPr>
        <w:t>主要原因是：</w:t>
      </w:r>
      <w:r>
        <w:rPr>
          <w:rFonts w:ascii="仿宋" w:hAnsi="仿宋" w:eastAsia="仿宋"/>
          <w:sz w:val="30"/>
          <w:lang w:val="zh-CN"/>
        </w:rPr>
        <w:t>一是增加庆祝建党100周年活动经费，二是增加平津馆、周邓馆、李叔同纪念馆展陈改造、维修等项目经费，三是增加天津博物馆、天津大剧院、市文化和旅游局宁波道15号消防维修等经费，四是增加博物馆、纪念馆免费开放中央补贴及</w:t>
      </w:r>
      <w:r>
        <w:rPr>
          <w:rFonts w:ascii="仿宋_GB2312" w:hAnsi="仿宋_GB2312" w:eastAsia="仿宋_GB2312"/>
          <w:sz w:val="30"/>
        </w:rPr>
        <w:t>国家文物保护专项</w:t>
      </w:r>
      <w:r>
        <w:rPr>
          <w:rFonts w:ascii="仿宋" w:hAnsi="仿宋" w:eastAsia="仿宋"/>
          <w:sz w:val="30"/>
          <w:lang w:val="zh-CN"/>
        </w:rPr>
        <w:t>经费。</w:t>
      </w:r>
    </w:p>
    <w:p>
      <w:pPr>
        <w:pStyle w:val="3"/>
        <w:keepNext/>
        <w:keepLines/>
        <w:spacing w:line="600" w:lineRule="exact"/>
        <w:ind w:firstLine="602"/>
        <w:rPr>
          <w:rFonts w:hint="default" w:ascii="黑体" w:hAnsi="黑体" w:eastAsia="黑体"/>
          <w:b/>
          <w:sz w:val="30"/>
        </w:rPr>
      </w:pPr>
      <w:r>
        <w:rPr>
          <w:rFonts w:ascii="黑体" w:hAnsi="黑体" w:eastAsia="黑体"/>
          <w:b/>
          <w:sz w:val="30"/>
        </w:rPr>
        <w:t>五、一般公共预算财政拨款支出决算情况说明</w:t>
      </w:r>
    </w:p>
    <w:p>
      <w:pPr>
        <w:spacing w:line="600" w:lineRule="exact"/>
        <w:ind w:left="480"/>
        <w:rPr>
          <w:rFonts w:hint="default" w:ascii="楷体" w:hAnsi="楷体" w:eastAsia="楷体"/>
          <w:b/>
          <w:sz w:val="30"/>
        </w:rPr>
      </w:pPr>
      <w:r>
        <w:rPr>
          <w:rFonts w:ascii="楷体" w:hAnsi="楷体" w:eastAsia="楷体"/>
          <w:b/>
          <w:sz w:val="30"/>
        </w:rPr>
        <w:t>（一）总体情况</w:t>
      </w:r>
    </w:p>
    <w:p>
      <w:pPr>
        <w:topLinePunct/>
        <w:spacing w:line="580" w:lineRule="exact"/>
        <w:ind w:firstLine="601"/>
        <w:jc w:val="both"/>
        <w:rPr>
          <w:rFonts w:hint="default" w:ascii="仿宋_GB2312" w:hAnsi="仿宋_GB2312" w:eastAsia="仿宋_GB2312"/>
          <w:kern w:val="2"/>
          <w:sz w:val="30"/>
        </w:rPr>
      </w:pPr>
      <w:r>
        <w:rPr>
          <w:rFonts w:ascii="仿宋_GB2312" w:hAnsi="仿宋_GB2312" w:eastAsia="仿宋_GB2312"/>
          <w:kern w:val="2"/>
          <w:sz w:val="30"/>
        </w:rPr>
        <w:t>天津市文化和旅游局</w:t>
      </w:r>
      <w:r>
        <w:rPr>
          <w:rFonts w:hint="default" w:eastAsia="Times New Roman"/>
          <w:kern w:val="2"/>
          <w:sz w:val="30"/>
        </w:rPr>
        <w:t>2021</w:t>
      </w:r>
      <w:r>
        <w:rPr>
          <w:rFonts w:ascii="仿宋_GB2312" w:hAnsi="仿宋_GB2312" w:eastAsia="仿宋_GB2312"/>
          <w:kern w:val="2"/>
          <w:sz w:val="30"/>
        </w:rPr>
        <w:t>年度部门决算一般公共预算财政拨款支出</w:t>
      </w:r>
      <w:r>
        <w:rPr>
          <w:rFonts w:ascii="仿宋_GB2312" w:hAnsi="仿宋_GB2312" w:eastAsia="仿宋_GB2312"/>
          <w:kern w:val="2"/>
          <w:sz w:val="30"/>
          <w:lang w:val="zh-CN"/>
        </w:rPr>
        <w:t>合</w:t>
      </w:r>
      <w:r>
        <w:rPr>
          <w:rFonts w:ascii="仿宋_GB2312" w:hAnsi="仿宋_GB2312" w:eastAsia="仿宋_GB2312"/>
          <w:kern w:val="2"/>
          <w:sz w:val="30"/>
        </w:rPr>
        <w:t>计</w:t>
      </w:r>
      <w:r>
        <w:rPr>
          <w:rFonts w:hint="default" w:eastAsia="Times New Roman"/>
          <w:kern w:val="2"/>
          <w:sz w:val="30"/>
        </w:rPr>
        <w:t>1,097,865,409.31</w:t>
      </w:r>
      <w:r>
        <w:rPr>
          <w:rFonts w:ascii="仿宋_GB2312" w:hAnsi="仿宋_GB2312" w:eastAsia="仿宋_GB2312"/>
          <w:kern w:val="2"/>
          <w:sz w:val="30"/>
        </w:rPr>
        <w:t>元，占本年支出合计的</w:t>
      </w:r>
      <w:r>
        <w:rPr>
          <w:rFonts w:hint="default" w:eastAsia="Times New Roman"/>
          <w:kern w:val="2"/>
          <w:sz w:val="30"/>
        </w:rPr>
        <w:t>87.30%</w:t>
      </w:r>
      <w:r>
        <w:rPr>
          <w:rFonts w:ascii="仿宋_GB2312" w:hAnsi="仿宋_GB2312" w:eastAsia="仿宋_GB2312"/>
          <w:kern w:val="2"/>
          <w:sz w:val="30"/>
        </w:rPr>
        <w:t>，与</w:t>
      </w:r>
      <w:r>
        <w:rPr>
          <w:rFonts w:hint="default" w:eastAsia="Times New Roman"/>
          <w:kern w:val="2"/>
          <w:sz w:val="30"/>
        </w:rPr>
        <w:t>2020</w:t>
      </w:r>
      <w:r>
        <w:rPr>
          <w:rFonts w:ascii="仿宋_GB2312" w:hAnsi="仿宋_GB2312" w:eastAsia="仿宋_GB2312"/>
          <w:kern w:val="2"/>
          <w:sz w:val="30"/>
        </w:rPr>
        <w:t>年度相比，增加</w:t>
      </w:r>
      <w:r>
        <w:rPr>
          <w:rFonts w:hint="default" w:eastAsia="Times New Roman"/>
          <w:kern w:val="2"/>
          <w:sz w:val="30"/>
        </w:rPr>
        <w:t>102,979,059.07</w:t>
      </w:r>
      <w:r>
        <w:rPr>
          <w:rFonts w:ascii="仿宋_GB2312" w:hAnsi="仿宋_GB2312" w:eastAsia="仿宋_GB2312"/>
          <w:kern w:val="2"/>
          <w:sz w:val="30"/>
        </w:rPr>
        <w:t>元，增长</w:t>
      </w:r>
      <w:r>
        <w:rPr>
          <w:rFonts w:hint="default" w:eastAsia="Times New Roman"/>
          <w:kern w:val="2"/>
          <w:sz w:val="30"/>
        </w:rPr>
        <w:t>10.35%</w:t>
      </w:r>
      <w:r>
        <w:rPr>
          <w:rFonts w:ascii="仿宋_GB2312" w:hAnsi="仿宋_GB2312" w:eastAsia="仿宋_GB2312"/>
          <w:kern w:val="2"/>
          <w:sz w:val="30"/>
        </w:rPr>
        <w:t>，</w:t>
      </w:r>
      <w:r>
        <w:rPr>
          <w:rFonts w:ascii="仿宋_GB2312" w:hAnsi="仿宋_GB2312" w:eastAsia="仿宋_GB2312"/>
          <w:kern w:val="2"/>
          <w:sz w:val="30"/>
          <w:lang w:val="zh-CN"/>
        </w:rPr>
        <w:t>主要原因是：</w:t>
      </w:r>
      <w:r>
        <w:rPr>
          <w:rFonts w:ascii="仿宋" w:hAnsi="仿宋" w:eastAsia="仿宋"/>
          <w:sz w:val="30"/>
          <w:lang w:val="zh-CN"/>
        </w:rPr>
        <w:t>一是增加庆祝建党100周年活动经费，二是增加平津馆、周邓馆、李叔同纪念馆展陈改造、维修等项目经费，三是增加天津博物馆、天津大剧院、市文化和旅游局宁波道15号消防维修等经费，四是增加博物馆、纪念馆免费开放中央补贴及</w:t>
      </w:r>
      <w:r>
        <w:rPr>
          <w:rFonts w:ascii="仿宋_GB2312" w:hAnsi="仿宋_GB2312" w:eastAsia="仿宋_GB2312"/>
          <w:sz w:val="30"/>
        </w:rPr>
        <w:t>国家文物保护专项</w:t>
      </w:r>
      <w:r>
        <w:rPr>
          <w:rFonts w:ascii="仿宋" w:hAnsi="仿宋" w:eastAsia="仿宋"/>
          <w:sz w:val="30"/>
          <w:lang w:val="zh-CN"/>
        </w:rPr>
        <w:t>经费。</w:t>
      </w:r>
    </w:p>
    <w:p>
      <w:pPr>
        <w:topLinePunct/>
        <w:spacing w:line="580" w:lineRule="exact"/>
        <w:ind w:firstLine="601"/>
        <w:jc w:val="both"/>
        <w:rPr>
          <w:rFonts w:hint="default" w:ascii="楷体" w:hAnsi="楷体" w:eastAsia="楷体"/>
          <w:b/>
          <w:sz w:val="30"/>
        </w:rPr>
      </w:pPr>
      <w:r>
        <w:rPr>
          <w:rFonts w:ascii="楷体" w:hAnsi="楷体" w:eastAsia="楷体"/>
          <w:b/>
          <w:sz w:val="30"/>
        </w:rPr>
        <w:t>（二）</w:t>
      </w:r>
      <w:r>
        <w:rPr>
          <w:rFonts w:ascii="楷体" w:hAnsi="楷体" w:eastAsia="楷体"/>
          <w:b/>
          <w:sz w:val="30"/>
          <w:lang w:val="zh-CN"/>
        </w:rPr>
        <w:t>支出结构</w:t>
      </w:r>
      <w:r>
        <w:rPr>
          <w:rFonts w:ascii="楷体" w:hAnsi="楷体" w:eastAsia="楷体"/>
          <w:b/>
          <w:sz w:val="30"/>
        </w:rPr>
        <w:t>情况</w:t>
      </w:r>
    </w:p>
    <w:p>
      <w:pPr>
        <w:topLinePunct/>
        <w:spacing w:line="600" w:lineRule="exact"/>
        <w:ind w:firstLine="720"/>
        <w:jc w:val="both"/>
        <w:rPr>
          <w:rFonts w:hint="default" w:ascii="仿宋_GB2312" w:hAnsi="仿宋_GB2312" w:eastAsia="仿宋_GB2312"/>
          <w:kern w:val="2"/>
          <w:sz w:val="30"/>
          <w:lang w:val="zh-CN"/>
        </w:rPr>
      </w:pPr>
      <w:r>
        <w:rPr>
          <w:rFonts w:ascii="仿宋_GB2312" w:hAnsi="仿宋_GB2312" w:eastAsia="仿宋_GB2312"/>
          <w:kern w:val="2"/>
          <w:sz w:val="30"/>
        </w:rPr>
        <w:t>2021年度一般公共预算财政拨款支出</w:t>
      </w:r>
      <w:r>
        <w:rPr>
          <w:rFonts w:hint="default" w:eastAsia="Times New Roman"/>
          <w:kern w:val="2"/>
          <w:sz w:val="30"/>
        </w:rPr>
        <w:t>1,097,865,409.31</w:t>
      </w:r>
      <w:r>
        <w:rPr>
          <w:rFonts w:ascii="仿宋_GB2312" w:hAnsi="仿宋_GB2312" w:eastAsia="仿宋_GB2312"/>
          <w:kern w:val="2"/>
          <w:sz w:val="30"/>
        </w:rPr>
        <w:t>元，</w:t>
      </w:r>
      <w:r>
        <w:rPr>
          <w:rFonts w:ascii="仿宋_GB2312" w:hAnsi="仿宋_GB2312" w:eastAsia="仿宋_GB2312"/>
          <w:sz w:val="30"/>
        </w:rPr>
        <w:t>主要用于以下方面：</w:t>
      </w:r>
      <w:r>
        <w:rPr>
          <w:rFonts w:ascii="仿宋_GB2312" w:hAnsi="仿宋_GB2312" w:eastAsia="仿宋_GB2312"/>
          <w:kern w:val="2"/>
          <w:sz w:val="30"/>
          <w:lang w:val="zh-CN"/>
        </w:rPr>
        <w:t>教育支出87,849,672.24元，占8.00%；文化旅游体育与传媒支出920,839,778.73元，占83.88%；社会保障和就业支出52,669,450.47元，占4.80%；卫生健康支出30,440,907.87元，占2.77%；债务付息支出6,065,600.00元，占0.55%；</w:t>
      </w:r>
    </w:p>
    <w:p>
      <w:pPr>
        <w:spacing w:line="600" w:lineRule="exact"/>
        <w:ind w:left="480"/>
        <w:rPr>
          <w:rFonts w:hint="default" w:ascii="楷体" w:hAnsi="楷体" w:eastAsia="楷体"/>
          <w:b/>
          <w:sz w:val="30"/>
        </w:rPr>
      </w:pPr>
      <w:r>
        <w:rPr>
          <w:rFonts w:ascii="楷体" w:hAnsi="楷体" w:eastAsia="楷体"/>
          <w:b/>
          <w:sz w:val="30"/>
        </w:rPr>
        <w:t>（三）具体情况</w:t>
      </w:r>
    </w:p>
    <w:p>
      <w:pPr>
        <w:topLinePunct/>
        <w:spacing w:line="600" w:lineRule="exact"/>
        <w:ind w:firstLine="601"/>
        <w:jc w:val="both"/>
        <w:rPr>
          <w:rFonts w:hint="default" w:ascii="仿宋_GB2312" w:hAnsi="仿宋_GB2312" w:eastAsia="仿宋_GB2312"/>
          <w:sz w:val="30"/>
        </w:rPr>
      </w:pPr>
      <w:r>
        <w:rPr>
          <w:rFonts w:ascii="仿宋_GB2312" w:hAnsi="仿宋_GB2312" w:eastAsia="仿宋_GB2312"/>
          <w:sz w:val="30"/>
        </w:rPr>
        <w:t>2021年度一般公共预算财政拨款支出年初预算为</w:t>
      </w:r>
      <w:r>
        <w:rPr>
          <w:rFonts w:hint="default" w:eastAsia="Times New Roman"/>
          <w:kern w:val="2"/>
          <w:sz w:val="30"/>
        </w:rPr>
        <w:t>949,509,000.00</w:t>
      </w:r>
      <w:r>
        <w:rPr>
          <w:rFonts w:ascii="仿宋_GB2312" w:hAnsi="仿宋_GB2312" w:eastAsia="仿宋_GB2312"/>
          <w:sz w:val="30"/>
        </w:rPr>
        <w:t>元，支出决算为</w:t>
      </w:r>
      <w:r>
        <w:rPr>
          <w:rFonts w:hint="default" w:eastAsia="Times New Roman"/>
          <w:kern w:val="2"/>
          <w:sz w:val="30"/>
        </w:rPr>
        <w:t>1,097,865,409.31</w:t>
      </w:r>
      <w:r>
        <w:rPr>
          <w:rFonts w:ascii="仿宋_GB2312" w:hAnsi="仿宋_GB2312" w:eastAsia="仿宋_GB2312"/>
          <w:sz w:val="30"/>
        </w:rPr>
        <w:t>元，完成年初预算的</w:t>
      </w:r>
      <w:r>
        <w:rPr>
          <w:rFonts w:hint="default" w:eastAsia="Times New Roman"/>
          <w:kern w:val="2"/>
          <w:sz w:val="30"/>
        </w:rPr>
        <w:t>115.62</w:t>
      </w:r>
      <w:r>
        <w:rPr>
          <w:rFonts w:ascii="仿宋_GB2312" w:hAnsi="仿宋_GB2312" w:eastAsia="仿宋_GB2312"/>
          <w:sz w:val="30"/>
        </w:rPr>
        <w:t>%。其中：</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1.教育支出(类)普通教育(款)学前教育(项)年初预算为4,229,000.00元，支出决算为4,233,000.00元，完成年初预算的100.09%，决算数大于年初预算数的主要原因是局幼儿园增发离休干部生活补贴。</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2.教育支出(类)职业教育(款)高等职业教育(项)年初预算为77,713,000.00元，支出决算为79,432,958.00元，完成年初预算的102.21%，决算数大于年初预算数的主要原因是高职院校增加学生资助补助经费中央直达资金。</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3.教育支出(类)进修及培训(款)干部教育(项)年初预算为2,303,000.00元，支出决算为891,714.24元，完成年初预算的38.72%，决算数小于年初预算数的主要原因是事业单位改革，原市文化和旅游局干部学校划转其他部门，自2021年7月起预算随同划转。</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4.教育支出(类)其他教育支出(款)其他教育支出(项)年初预算为3,292,000.00元，支出决算为3,292,000.00元，完成年初预算的100.00%，决算数等于年初预算数。</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5.文化旅游体育与传媒支出(类)文化和旅游(款)行政运行(项)年初预算为65,257,000.00元，支出决算为71,060,250.61元，完成年初预算的108.89%，决算数大于年初预算数的主要原因是局本级、文化市场行政执法总队由于增加人员及职称职级晋升，增加了人员经费支出增加。</w:t>
      </w:r>
    </w:p>
    <w:p>
      <w:pPr>
        <w:topLinePunct/>
        <w:spacing w:line="600" w:lineRule="exact"/>
        <w:ind w:firstLine="600" w:firstLineChars="200"/>
        <w:jc w:val="both"/>
        <w:rPr>
          <w:rFonts w:hint="default" w:ascii="仿宋_GB2312" w:hAnsi="仿宋_GB2312" w:eastAsia="仿宋_GB2312"/>
          <w:color w:val="FF0000"/>
          <w:sz w:val="30"/>
        </w:rPr>
      </w:pPr>
      <w:r>
        <w:rPr>
          <w:rFonts w:ascii="仿宋_GB2312" w:hAnsi="仿宋_GB2312" w:eastAsia="仿宋_GB2312"/>
          <w:sz w:val="30"/>
        </w:rPr>
        <w:t>6.文化旅游体育与传媒支出(类)文化和旅游(款)一般行政管理事务(项)年初预算为14,226,000.00元，支出决算为13,993,109.10元，完成年初预算的98.36%，决算数小于年初预算数的主要原因是局本级节日市场检查租车支出减少</w:t>
      </w:r>
      <w:r>
        <w:rPr>
          <w:rFonts w:ascii="仿宋_GB2312" w:hAnsi="仿宋_GB2312" w:eastAsia="仿宋_GB2312"/>
          <w:color w:val="FF0000"/>
          <w:sz w:val="30"/>
        </w:rPr>
        <w:t>。</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7.文化旅游体育与传媒支出(类)文化和旅游(款)图书馆(项)年初预算为168,677,000.00元，支出决算为167,879,660.35元，完成年初预算的99.53%，决算数小于年初预算数的主要原因是天津图书馆社会化用工项目及公共图书馆免费开放项目节约资金支出。</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8.文化旅游体育与传媒支出(类)文化和旅游(款)文化展示及纪念机构(项)年初预算为5,150,000.00元，支出决算为5,749,944.04元，完成年初预算的111.65%，决算数大于年初预算数的主要原因是增加天津大剧院消防隐患改造支出。</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9.文化旅游体育与传媒支出(类)文化和旅游(款)艺术表演团体(项)年初预算为115,607,000.00元，支出决算为115,576,048.74元，完成年初预算的99.97%，决算数小于年初预算数的主要原因是交响乐团跨年度缴纳工会经费。</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10.文化旅游体育与传媒支出(类)文化和旅游(款)文化活动(项)年初预算为800,000.00元，支出决算为799,000.00元，完成年初预算的99.88%，决算数小于年初预算数的主要原因是局本级政府采购节约资金。</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11.文化旅游体育与传媒支出(类)文化和旅游(款)群众文化(项)年初预算为22,012,000.00元，支出决算为28,554,758.77元，完成年初预算的129.72%，决算数大于年初预算数的主要原因是增加了公共数字文化建设中央专款及高端演出专项经费补贴。</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12.文化旅游体育与传媒支出(类)文化和旅游(款)文化和旅游交流与合作(项)年初预算为250,000.00元，支出决算为249,820.00元，完成年初预算的99.93%，决算数小于年初预算数的主要原因是局本级政府采购节约资金。</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13.文化旅游体育与传媒支出(类)文化和旅游(款)文化创作与保护(项)年初预算为16,633,000.00元，支出决算为15,083,409.82元，完成年初预算的90.68%，决算数小于年初预算数的主要原因是非物质文化遗产保护项目中央专款执行期为两年，下一年度将继续执行。</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14.文化旅游体育与传媒支出(类)文化和旅游(款)文化和旅游市场管理(项)年初预算为500,000.00元，支出决算为472,730.00元，完成年初预算的94.55%，决算数小于年初预算数的主要原因是局本级政府采购节约资金。</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15.文化旅游体育与传媒支出(类)文化和旅游(款)旅游宣传(项)年初预算为13,650,000.00元，支出决算为11,432,581.04元，完成年初预算的83.76%，决算数小于年初预算数的主要原因是受疫情影响，2021旅游产业博览会延期举行。</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16.文化旅游体育与传媒支出(类)文化和旅游(款)文化和旅游管理事务(项)年初预算为4,390,000.00元，支出决算为3,547,296.00元，完成年初预算的80.80%，决算数小于年初预算数的主要原因是局本级节约了项目、绩效等评审经费支出。</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17.文化旅游体育与传媒支出(类)文化和旅游(款)其他文化和旅游支出(项)年初预算为21,946,000.00元，支出决算为31,067,781.14元，完成年初预算的141.56%，决算数大于年初预算数的主要原因是增加了人员经费及市文旅局宁波道15号房屋维修加固改造项目等支出。</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18.文化旅游体育与传媒支出(类)文物(款)文物保护(项)年初预算为53,706,000.00元，支出决算为67,000,357.45元，完成年初预算的124.75%，决算数大于年初预算数的主要原因是增加了国家文物保护专项支出。</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19.文化旅游体育与传媒支出(类)文物(款)博物馆(项)年初预算为216,757,000.00元，支出决算为361,791,550.46元，完成年初预算的166.91%，决算数大于年初预算数的主要原因一是增加</w:t>
      </w:r>
      <w:r>
        <w:rPr>
          <w:rFonts w:ascii="仿宋" w:hAnsi="仿宋" w:eastAsia="仿宋"/>
          <w:sz w:val="30"/>
          <w:lang w:val="zh-CN"/>
        </w:rPr>
        <w:t>平津馆、周邓馆、李叔同纪念馆展陈改造、维修等项目支出，二是增加天津博物馆等消防维修等支出，三是增加博物馆、纪念馆免费开放中央补贴支出等。</w:t>
      </w:r>
    </w:p>
    <w:p>
      <w:pPr>
        <w:topLinePunct/>
        <w:spacing w:line="600" w:lineRule="exact"/>
        <w:ind w:firstLine="600" w:firstLineChars="200"/>
        <w:jc w:val="both"/>
        <w:rPr>
          <w:rFonts w:hint="default" w:ascii="仿宋_GB2312" w:hAnsi="仿宋_GB2312" w:eastAsia="仿宋_GB2312"/>
          <w:sz w:val="30"/>
          <w:highlight w:val="none"/>
        </w:rPr>
      </w:pPr>
      <w:r>
        <w:rPr>
          <w:rFonts w:ascii="仿宋_GB2312" w:hAnsi="仿宋_GB2312" w:eastAsia="仿宋_GB2312"/>
          <w:sz w:val="30"/>
        </w:rPr>
        <w:t>20.文化旅游体育与传媒支出(类)新闻出版电影(款)其他新闻出版电影支出(项)年初预算为10,389,000.00元，支出决算为10,168,935.19元，完成年初预算的97.88%，决算数小于年初预算</w:t>
      </w:r>
      <w:r>
        <w:rPr>
          <w:rFonts w:ascii="仿宋_GB2312" w:hAnsi="仿宋_GB2312" w:eastAsia="仿宋_GB2312"/>
          <w:sz w:val="30"/>
          <w:highlight w:val="none"/>
        </w:rPr>
        <w:t>数的主要原因是广播影视监测中心系统运维设备保障项目经网信办评审及政府采购后节约了部分支出。</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21.文化旅游体育与传媒支出(类)广播电视(款)传输发射(项)年初预算为1,350,000.00元，支出决算为1,350,000.00元，完成年初预算的100.00%，决算数等于年初预算数。</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22.文化旅游体育与传媒支出(类)其他文化旅游体育与传媒支出(款)宣传文化发展专项支出(项)年初预算为15,570,000.00元，支出决算为11,912,831.22元，完成年初预算的76.51%，决算数小于年初预算数的主要原因是庆祝中国共产党成立100周年大型文艺演出活动节约了资金。</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23.文化旅游体育与传媒支出(类)其他文化旅游体育与传媒支出(款)其他文化旅游体育与传媒支出(项)年初预算为</w:t>
      </w:r>
      <w:r>
        <w:rPr>
          <w:rFonts w:hint="default" w:ascii="仿宋_GB2312" w:hAnsi="仿宋_GB2312" w:eastAsia="仿宋_GB2312"/>
          <w:sz w:val="30"/>
        </w:rPr>
        <w:t>0.00</w:t>
      </w:r>
      <w:r>
        <w:rPr>
          <w:rFonts w:ascii="仿宋_GB2312" w:hAnsi="仿宋_GB2312" w:eastAsia="仿宋_GB2312"/>
          <w:sz w:val="30"/>
        </w:rPr>
        <w:t>元，追加预算3,149,714.80元，支出决算为3,149,714.80元，完成追加预算的100%，决算数等于追加预算数的主要原因是增加死亡人员抚恤金。</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24.社会保障和就业支出(类)行政事业单位养老支出(款)机关事业单位基本养老保险缴费支出(项)年初预算为35,233,000.00元，支出决算为35,083,127.03元，完成年初预算的99.57%，决算数小于年初预算数的主要原因，一是原市文化和旅游局干部学校划转其他部门，自2021年7月起预算随同划转，二是部分单位人员变动。</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25.社会保障和就业支出(类)行政事业单位养老支出(款)机关事业单位职业年金缴费支出(项)年初预算为17,615,000.00元，支出决算为17,586,323.44元，完成年初预算的99.84%，决算数小于年初预算数的主要原因是一是原市文化和旅游局干部学校划转其他部门，自2021年7月起预算随同划转，二是部分单位人员变动。</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26.卫生健康支出(类)行政事业单位医疗(款)行政单位医疗(项)年初预算为2,603,000.00元，支出决算为3,034,339.36元，完成年初预算的116.57%，决算数大于年初预算数的主要原因是增加离休干部医药费超支补助。</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27.卫生健康支出(类)行政事业单位医疗(款)事业单位医疗(项)年初预算为17,797,000.00元，支出决算为20,206,728.69元，完成年初预算的113.54%，决算数大于年初预算数的主要原因是增加离休干部医药费超支补助。</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28.卫生健康支出(类)行政事业单位医疗(款)公务员医疗补助(项)年初预算为923,000.00元，支出决算为925,637.19元，完成年初预算的100.29%，决算数大于年初预算数的主要原因是局本级随人员变动进行调整。</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29.卫生健康支出(类)行政事业单位医疗(款)其他行政事业单位医疗支出(项)年初预算为6,463,000.00元，支出决算为6,274,202.63元，完成年初预算的97.08%，决算数小于年初预算数的主要原因是资金未全部使用。</w:t>
      </w:r>
    </w:p>
    <w:p>
      <w:pPr>
        <w:topLinePunct/>
        <w:spacing w:line="600" w:lineRule="exact"/>
        <w:ind w:firstLine="600" w:firstLineChars="200"/>
        <w:jc w:val="both"/>
        <w:rPr>
          <w:rFonts w:hint="default" w:ascii="仿宋_GB2312" w:hAnsi="仿宋_GB2312" w:eastAsia="仿宋_GB2312"/>
          <w:sz w:val="30"/>
        </w:rPr>
      </w:pPr>
      <w:r>
        <w:rPr>
          <w:rFonts w:ascii="仿宋_GB2312" w:hAnsi="仿宋_GB2312" w:eastAsia="仿宋_GB2312"/>
          <w:sz w:val="30"/>
        </w:rPr>
        <w:t>30.债务付息支出(类)地方政府一般债务付息支出(款)地方政府一般债券付息支出(项)年初预算为4,088,000.00元，支出决算为6,065,600.00元，完成年初预算的148.38%，决算数大于年初预算数的主要原因是增加平津战役纪念馆、周恩来邓颖超纪念馆基本陈列改陈及配套工程一般债券利息支出。</w:t>
      </w:r>
    </w:p>
    <w:p>
      <w:pPr>
        <w:pStyle w:val="3"/>
        <w:keepNext/>
        <w:keepLines/>
        <w:spacing w:line="600" w:lineRule="exact"/>
        <w:ind w:firstLine="602"/>
        <w:rPr>
          <w:rFonts w:hint="default" w:ascii="黑体" w:hAnsi="黑体" w:eastAsia="黑体"/>
          <w:b/>
          <w:sz w:val="30"/>
        </w:rPr>
      </w:pPr>
      <w:r>
        <w:rPr>
          <w:rFonts w:ascii="黑体" w:hAnsi="黑体" w:eastAsia="黑体"/>
          <w:b/>
          <w:sz w:val="30"/>
        </w:rPr>
        <w:t>六、一般公共预算财政拨款基本支出决算情况说明</w:t>
      </w:r>
    </w:p>
    <w:p>
      <w:pPr>
        <w:topLinePunct/>
        <w:spacing w:line="580" w:lineRule="exact"/>
        <w:ind w:firstLine="601"/>
        <w:jc w:val="both"/>
        <w:rPr>
          <w:rFonts w:hint="default" w:ascii="仿宋_GB2312" w:hAnsi="仿宋_GB2312" w:eastAsia="仿宋_GB2312"/>
          <w:kern w:val="2"/>
          <w:sz w:val="30"/>
        </w:rPr>
      </w:pPr>
      <w:r>
        <w:rPr>
          <w:rFonts w:ascii="仿宋_GB2312" w:hAnsi="仿宋_GB2312" w:eastAsia="仿宋_GB2312"/>
          <w:kern w:val="2"/>
          <w:sz w:val="30"/>
        </w:rPr>
        <w:t>天津市文化和旅游局</w:t>
      </w:r>
      <w:r>
        <w:rPr>
          <w:rFonts w:hint="default" w:eastAsia="Times New Roman"/>
          <w:kern w:val="2"/>
          <w:sz w:val="30"/>
        </w:rPr>
        <w:t>2021</w:t>
      </w:r>
      <w:r>
        <w:rPr>
          <w:rFonts w:ascii="仿宋_GB2312" w:hAnsi="仿宋_GB2312" w:eastAsia="仿宋_GB2312"/>
          <w:kern w:val="2"/>
          <w:sz w:val="30"/>
        </w:rPr>
        <w:t>年度部门决算一般公共预算财政拨款基本支出合计</w:t>
      </w:r>
      <w:r>
        <w:rPr>
          <w:rFonts w:hint="default" w:ascii="仿宋_GB2312" w:hAnsi="仿宋_GB2312" w:eastAsia="仿宋_GB2312"/>
          <w:kern w:val="2"/>
          <w:sz w:val="30"/>
        </w:rPr>
        <w:t>549,780,779.60</w:t>
      </w:r>
      <w:r>
        <w:rPr>
          <w:rFonts w:ascii="仿宋_GB2312" w:hAnsi="仿宋_GB2312" w:eastAsia="仿宋_GB2312"/>
          <w:kern w:val="2"/>
          <w:sz w:val="30"/>
        </w:rPr>
        <w:t>元，与</w:t>
      </w:r>
      <w:r>
        <w:rPr>
          <w:rFonts w:hint="default" w:ascii="仿宋_GB2312" w:hAnsi="仿宋_GB2312" w:eastAsia="仿宋_GB2312"/>
          <w:kern w:val="2"/>
          <w:sz w:val="30"/>
        </w:rPr>
        <w:t>2020</w:t>
      </w:r>
      <w:r>
        <w:rPr>
          <w:rFonts w:ascii="仿宋_GB2312" w:hAnsi="仿宋_GB2312" w:eastAsia="仿宋_GB2312"/>
          <w:kern w:val="2"/>
          <w:sz w:val="30"/>
        </w:rPr>
        <w:t>年度相比减少</w:t>
      </w:r>
      <w:r>
        <w:rPr>
          <w:rFonts w:hint="default" w:ascii="仿宋_GB2312" w:hAnsi="仿宋_GB2312" w:eastAsia="仿宋_GB2312"/>
          <w:kern w:val="2"/>
          <w:sz w:val="30"/>
        </w:rPr>
        <w:t>170,432,077.88</w:t>
      </w:r>
      <w:r>
        <w:rPr>
          <w:rFonts w:ascii="仿宋_GB2312" w:hAnsi="仿宋_GB2312" w:eastAsia="仿宋_GB2312"/>
          <w:kern w:val="2"/>
          <w:sz w:val="30"/>
        </w:rPr>
        <w:t>元，主要原因是</w:t>
      </w:r>
      <w:r>
        <w:rPr>
          <w:rFonts w:ascii="仿宋_GB2312" w:hAnsi="仿宋_GB2312" w:eastAsia="仿宋_GB2312"/>
          <w:kern w:val="2"/>
          <w:sz w:val="30"/>
          <w:lang w:val="zh-CN"/>
        </w:rPr>
        <w:t>：</w:t>
      </w:r>
      <w:r>
        <w:rPr>
          <w:rFonts w:ascii="仿宋_GB2312" w:hAnsi="仿宋_GB2312" w:eastAsia="仿宋_GB2312"/>
          <w:kern w:val="2"/>
          <w:sz w:val="30"/>
        </w:rPr>
        <w:t>行业定额经费由基本支出转入项目支出管理</w:t>
      </w:r>
      <w:r>
        <w:rPr>
          <w:rFonts w:hint="default" w:ascii="仿宋_GB2312" w:hAnsi="仿宋_GB2312" w:eastAsia="仿宋_GB2312"/>
          <w:kern w:val="2"/>
          <w:sz w:val="30"/>
        </w:rPr>
        <w:t>,</w:t>
      </w:r>
      <w:r>
        <w:rPr>
          <w:rFonts w:ascii="仿宋_GB2312" w:hAnsi="仿宋_GB2312" w:eastAsia="仿宋_GB2312"/>
          <w:kern w:val="2"/>
          <w:sz w:val="30"/>
        </w:rPr>
        <w:t xml:space="preserve"> 造成基本支出减少。其中：人员经费</w:t>
      </w:r>
      <w:r>
        <w:rPr>
          <w:rFonts w:hint="default" w:ascii="仿宋_GB2312" w:hAnsi="仿宋_GB2312" w:eastAsia="仿宋_GB2312"/>
          <w:kern w:val="2"/>
          <w:sz w:val="30"/>
        </w:rPr>
        <w:t>480,332,632.17</w:t>
      </w:r>
      <w:r>
        <w:rPr>
          <w:rFonts w:ascii="仿宋_GB2312" w:hAnsi="仿宋_GB2312" w:eastAsia="仿宋_GB2312"/>
          <w:kern w:val="2"/>
          <w:sz w:val="30"/>
        </w:rPr>
        <w:t>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w:t>
      </w:r>
      <w:r>
        <w:rPr>
          <w:rFonts w:hint="default" w:ascii="仿宋_GB2312" w:hAnsi="仿宋_GB2312" w:eastAsia="仿宋_GB2312"/>
          <w:kern w:val="2"/>
          <w:sz w:val="30"/>
        </w:rPr>
        <w:t>69,448,147.43</w:t>
      </w:r>
      <w:r>
        <w:rPr>
          <w:rFonts w:ascii="仿宋_GB2312" w:hAnsi="仿宋_GB2312" w:eastAsia="仿宋_GB2312"/>
          <w:kern w:val="2"/>
          <w:sz w:val="30"/>
        </w:rPr>
        <w:t>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文物和陈列品购置、无形资产购置、其他资本性支出。</w:t>
      </w:r>
    </w:p>
    <w:p>
      <w:pPr>
        <w:pStyle w:val="3"/>
        <w:keepNext/>
        <w:keepLines/>
        <w:spacing w:line="600" w:lineRule="exact"/>
        <w:ind w:firstLine="602"/>
        <w:rPr>
          <w:rFonts w:hint="default" w:ascii="黑体" w:hAnsi="黑体" w:eastAsia="黑体"/>
          <w:b/>
          <w:sz w:val="30"/>
        </w:rPr>
      </w:pPr>
      <w:r>
        <w:rPr>
          <w:rFonts w:ascii="黑体" w:hAnsi="黑体" w:eastAsia="黑体"/>
          <w:b/>
          <w:sz w:val="30"/>
        </w:rPr>
        <w:t>七、一般公共预算财政拨款“三公”经费</w:t>
      </w:r>
      <w:r>
        <w:rPr>
          <w:rFonts w:ascii="黑体" w:hAnsi="黑体" w:eastAsia="黑体"/>
          <w:b/>
          <w:sz w:val="30"/>
          <w:lang w:val="zh-CN"/>
        </w:rPr>
        <w:t>支出决算</w:t>
      </w:r>
      <w:r>
        <w:rPr>
          <w:rFonts w:ascii="黑体" w:hAnsi="黑体" w:eastAsia="黑体"/>
          <w:b/>
          <w:sz w:val="30"/>
        </w:rPr>
        <w:t>情况</w:t>
      </w:r>
    </w:p>
    <w:p>
      <w:pPr>
        <w:topLinePunct/>
        <w:spacing w:line="560" w:lineRule="exact"/>
        <w:ind w:firstLine="601"/>
        <w:jc w:val="both"/>
        <w:rPr>
          <w:rFonts w:hint="default" w:ascii="仿宋_GB2312" w:hAnsi="仿宋_GB2312" w:eastAsia="仿宋_GB2312"/>
          <w:sz w:val="30"/>
        </w:rPr>
      </w:pPr>
      <w:r>
        <w:rPr>
          <w:rFonts w:hint="default" w:eastAsia="Times New Roman"/>
          <w:sz w:val="30"/>
        </w:rPr>
        <w:t>2021</w:t>
      </w:r>
      <w:r>
        <w:rPr>
          <w:rFonts w:ascii="仿宋_GB2312" w:hAnsi="仿宋_GB2312" w:eastAsia="仿宋_GB2312"/>
          <w:sz w:val="30"/>
        </w:rPr>
        <w:t>年一般公共预算财政拨款“三公”经费决算</w:t>
      </w:r>
      <w:r>
        <w:rPr>
          <w:rFonts w:hint="default" w:eastAsia="Times New Roman"/>
          <w:sz w:val="30"/>
        </w:rPr>
        <w:t>259,298.30</w:t>
      </w:r>
      <w:r>
        <w:rPr>
          <w:rFonts w:ascii="仿宋_GB2312" w:hAnsi="仿宋_GB2312" w:eastAsia="仿宋_GB2312"/>
          <w:sz w:val="30"/>
        </w:rPr>
        <w:t>元，与</w:t>
      </w:r>
      <w:r>
        <w:rPr>
          <w:rFonts w:hint="default" w:eastAsia="Times New Roman"/>
          <w:sz w:val="30"/>
        </w:rPr>
        <w:t>2021</w:t>
      </w:r>
      <w:r>
        <w:rPr>
          <w:rFonts w:ascii="仿宋_GB2312" w:hAnsi="仿宋_GB2312" w:eastAsia="仿宋_GB2312"/>
          <w:sz w:val="30"/>
        </w:rPr>
        <w:t>年</w:t>
      </w:r>
      <w:r>
        <w:rPr>
          <w:rFonts w:ascii="仿宋_GB2312" w:hAnsi="仿宋_GB2312" w:eastAsia="仿宋_GB2312"/>
          <w:sz w:val="30"/>
          <w:lang w:val="zh-CN"/>
        </w:rPr>
        <w:t>预</w:t>
      </w:r>
      <w:r>
        <w:rPr>
          <w:rFonts w:ascii="仿宋_GB2312" w:hAnsi="仿宋_GB2312" w:eastAsia="仿宋_GB2312"/>
          <w:sz w:val="30"/>
        </w:rPr>
        <w:t>算相比减少</w:t>
      </w:r>
      <w:r>
        <w:rPr>
          <w:rFonts w:hint="default" w:eastAsia="Times New Roman"/>
          <w:sz w:val="30"/>
        </w:rPr>
        <w:t>121,701.70</w:t>
      </w:r>
      <w:r>
        <w:rPr>
          <w:rFonts w:ascii="仿宋_GB2312" w:hAnsi="仿宋_GB2312" w:eastAsia="仿宋_GB2312"/>
          <w:sz w:val="30"/>
        </w:rPr>
        <w:t>元，主要原因是受疫情及压减经费影响，未安排对外文化交流项目。具体情况：</w:t>
      </w:r>
    </w:p>
    <w:p>
      <w:pPr>
        <w:topLinePunct/>
        <w:spacing w:line="560" w:lineRule="exact"/>
        <w:ind w:firstLine="601"/>
        <w:jc w:val="both"/>
        <w:rPr>
          <w:rFonts w:hint="default" w:ascii="仿宋_GB2312" w:hAnsi="仿宋_GB2312" w:eastAsia="仿宋_GB2312"/>
          <w:sz w:val="30"/>
        </w:rPr>
      </w:pPr>
      <w:r>
        <w:rPr>
          <w:rFonts w:ascii="仿宋_GB2312" w:hAnsi="仿宋_GB2312" w:eastAsia="仿宋_GB2312"/>
          <w:sz w:val="30"/>
        </w:rPr>
        <w:t>(一)</w:t>
      </w:r>
      <w:r>
        <w:rPr>
          <w:rFonts w:hint="default" w:ascii="仿宋_GB2312" w:hAnsi="仿宋_GB2312" w:eastAsia="仿宋_GB2312"/>
          <w:sz w:val="30"/>
        </w:rPr>
        <w:t>2021</w:t>
      </w:r>
      <w:r>
        <w:rPr>
          <w:rFonts w:ascii="仿宋_GB2312" w:hAnsi="仿宋_GB2312" w:eastAsia="仿宋_GB2312"/>
          <w:sz w:val="30"/>
        </w:rPr>
        <w:t>年因公出国（境）费决算</w:t>
      </w:r>
      <w:r>
        <w:rPr>
          <w:rFonts w:hint="default" w:ascii="仿宋_GB2312" w:hAnsi="仿宋_GB2312" w:eastAsia="仿宋_GB2312"/>
          <w:sz w:val="30"/>
        </w:rPr>
        <w:t>0.00</w:t>
      </w:r>
      <w:r>
        <w:rPr>
          <w:rFonts w:ascii="仿宋_GB2312" w:hAnsi="仿宋_GB2312" w:eastAsia="仿宋_GB2312"/>
          <w:sz w:val="30"/>
        </w:rPr>
        <w:t>元，与预算相比持平，主要原因是受疫情及压减经费影响，</w:t>
      </w:r>
      <w:r>
        <w:rPr>
          <w:rFonts w:ascii="仿宋_GB2312" w:hAnsi="仿宋_GB2312" w:eastAsia="仿宋_GB2312"/>
          <w:sz w:val="30"/>
          <w:lang w:val="zh-CN"/>
        </w:rPr>
        <w:t>本年未用一般公共预算财政拨款列支</w:t>
      </w:r>
      <w:r>
        <w:rPr>
          <w:rFonts w:ascii="仿宋_GB2312" w:hAnsi="仿宋_GB2312" w:eastAsia="仿宋_GB2312"/>
          <w:sz w:val="30"/>
        </w:rPr>
        <w:t>因公出国（境）费。2021年本单位组织的出国团组</w:t>
      </w:r>
      <w:r>
        <w:rPr>
          <w:rFonts w:hint="default" w:ascii="仿宋_GB2312" w:hAnsi="仿宋_GB2312" w:eastAsia="仿宋_GB2312"/>
          <w:sz w:val="30"/>
        </w:rPr>
        <w:t>0</w:t>
      </w:r>
      <w:r>
        <w:rPr>
          <w:rFonts w:ascii="仿宋_GB2312" w:hAnsi="仿宋_GB2312" w:eastAsia="仿宋_GB2312"/>
          <w:sz w:val="30"/>
        </w:rPr>
        <w:t>个，出国</w:t>
      </w:r>
      <w:r>
        <w:rPr>
          <w:rFonts w:hint="default" w:ascii="仿宋_GB2312" w:hAnsi="仿宋_GB2312" w:eastAsia="仿宋_GB2312"/>
          <w:sz w:val="30"/>
        </w:rPr>
        <w:t>0</w:t>
      </w:r>
      <w:r>
        <w:rPr>
          <w:rFonts w:ascii="仿宋_GB2312" w:hAnsi="仿宋_GB2312" w:eastAsia="仿宋_GB2312"/>
          <w:sz w:val="30"/>
        </w:rPr>
        <w:t xml:space="preserve">人次。 </w:t>
      </w:r>
    </w:p>
    <w:p>
      <w:pPr>
        <w:topLinePunct/>
        <w:spacing w:line="560" w:lineRule="exact"/>
        <w:ind w:firstLine="601"/>
        <w:jc w:val="both"/>
        <w:rPr>
          <w:rFonts w:hint="default" w:ascii="仿宋_GB2312" w:hAnsi="仿宋_GB2312" w:eastAsia="仿宋_GB2312"/>
          <w:sz w:val="30"/>
        </w:rPr>
      </w:pPr>
      <w:r>
        <w:rPr>
          <w:rFonts w:ascii="仿宋_GB2312" w:hAnsi="仿宋_GB2312" w:eastAsia="仿宋_GB2312"/>
          <w:sz w:val="30"/>
        </w:rPr>
        <w:t>(二)</w:t>
      </w:r>
      <w:r>
        <w:rPr>
          <w:rFonts w:hint="default" w:ascii="仿宋_GB2312" w:hAnsi="仿宋_GB2312" w:eastAsia="仿宋_GB2312"/>
          <w:sz w:val="30"/>
        </w:rPr>
        <w:t>2021</w:t>
      </w:r>
      <w:r>
        <w:rPr>
          <w:rFonts w:ascii="仿宋_GB2312" w:hAnsi="仿宋_GB2312" w:eastAsia="仿宋_GB2312"/>
          <w:sz w:val="30"/>
        </w:rPr>
        <w:t>年公务用车购置及运行维护费决算</w:t>
      </w:r>
      <w:r>
        <w:rPr>
          <w:rFonts w:hint="default" w:ascii="仿宋_GB2312" w:hAnsi="仿宋_GB2312" w:eastAsia="仿宋_GB2312"/>
          <w:sz w:val="30"/>
        </w:rPr>
        <w:t>240,797.30</w:t>
      </w:r>
      <w:r>
        <w:rPr>
          <w:rFonts w:ascii="仿宋_GB2312" w:hAnsi="仿宋_GB2312" w:eastAsia="仿宋_GB2312"/>
          <w:sz w:val="30"/>
        </w:rPr>
        <w:t>元，其中公务用车运行维护费</w:t>
      </w:r>
      <w:r>
        <w:rPr>
          <w:rFonts w:hint="default" w:ascii="仿宋_GB2312" w:hAnsi="仿宋_GB2312" w:eastAsia="仿宋_GB2312"/>
          <w:sz w:val="30"/>
        </w:rPr>
        <w:t>240,797.30</w:t>
      </w:r>
      <w:r>
        <w:rPr>
          <w:rFonts w:ascii="仿宋_GB2312" w:hAnsi="仿宋_GB2312" w:eastAsia="仿宋_GB2312"/>
          <w:sz w:val="30"/>
        </w:rPr>
        <w:t>元，与预算相比减少</w:t>
      </w:r>
      <w:r>
        <w:rPr>
          <w:rFonts w:hint="default" w:ascii="仿宋_GB2312" w:hAnsi="仿宋_GB2312" w:eastAsia="仿宋_GB2312"/>
          <w:sz w:val="30"/>
        </w:rPr>
        <w:t>73,202.70</w:t>
      </w:r>
      <w:r>
        <w:rPr>
          <w:rFonts w:ascii="仿宋_GB2312" w:hAnsi="仿宋_GB2312" w:eastAsia="仿宋_GB2312"/>
          <w:sz w:val="30"/>
        </w:rPr>
        <w:t>元，主要原因是加强公务车辆管理，节约公车运维费支出；公务用车购置费</w:t>
      </w:r>
      <w:r>
        <w:rPr>
          <w:rFonts w:hint="default" w:ascii="仿宋_GB2312" w:hAnsi="仿宋_GB2312" w:eastAsia="仿宋_GB2312"/>
          <w:sz w:val="30"/>
        </w:rPr>
        <w:t>0.00</w:t>
      </w:r>
      <w:r>
        <w:rPr>
          <w:rFonts w:ascii="仿宋_GB2312" w:hAnsi="仿宋_GB2312" w:eastAsia="仿宋_GB2312"/>
          <w:sz w:val="30"/>
        </w:rPr>
        <w:t>元，与预算相比持平，主要原因是本年未用一般公共预算财政拨款购置公务用车。</w:t>
      </w:r>
      <w:r>
        <w:rPr>
          <w:rFonts w:hint="default" w:ascii="仿宋_GB2312" w:hAnsi="仿宋_GB2312" w:eastAsia="仿宋_GB2312"/>
          <w:sz w:val="30"/>
        </w:rPr>
        <w:t>2021</w:t>
      </w:r>
      <w:r>
        <w:rPr>
          <w:rFonts w:ascii="仿宋_GB2312" w:hAnsi="仿宋_GB2312" w:eastAsia="仿宋_GB2312"/>
          <w:sz w:val="30"/>
        </w:rPr>
        <w:t>年本单位公务用车保有</w:t>
      </w:r>
      <w:r>
        <w:rPr>
          <w:rFonts w:hint="default" w:ascii="仿宋_GB2312" w:hAnsi="仿宋_GB2312" w:eastAsia="仿宋_GB2312"/>
          <w:sz w:val="30"/>
        </w:rPr>
        <w:t>19</w:t>
      </w:r>
      <w:r>
        <w:rPr>
          <w:rFonts w:ascii="仿宋_GB2312" w:hAnsi="仿宋_GB2312" w:eastAsia="仿宋_GB2312"/>
          <w:sz w:val="30"/>
        </w:rPr>
        <w:t>辆，购置公务用车</w:t>
      </w:r>
      <w:r>
        <w:rPr>
          <w:rFonts w:hint="default" w:ascii="仿宋_GB2312" w:hAnsi="仿宋_GB2312" w:eastAsia="仿宋_GB2312"/>
          <w:sz w:val="30"/>
        </w:rPr>
        <w:t>0</w:t>
      </w:r>
      <w:r>
        <w:rPr>
          <w:rFonts w:ascii="仿宋_GB2312" w:hAnsi="仿宋_GB2312" w:eastAsia="仿宋_GB2312"/>
          <w:sz w:val="30"/>
        </w:rPr>
        <w:t>辆。</w:t>
      </w:r>
    </w:p>
    <w:p>
      <w:pPr>
        <w:topLinePunct/>
        <w:spacing w:line="560" w:lineRule="exact"/>
        <w:ind w:firstLine="601"/>
        <w:jc w:val="both"/>
        <w:rPr>
          <w:rFonts w:hint="default" w:ascii="仿宋_GB2312" w:hAnsi="仿宋_GB2312" w:eastAsia="仿宋_GB2312"/>
          <w:sz w:val="30"/>
        </w:rPr>
      </w:pPr>
      <w:r>
        <w:rPr>
          <w:rFonts w:ascii="仿宋_GB2312" w:hAnsi="仿宋_GB2312" w:eastAsia="仿宋_GB2312"/>
          <w:sz w:val="30"/>
        </w:rPr>
        <w:t>(三)</w:t>
      </w:r>
      <w:r>
        <w:rPr>
          <w:rFonts w:hint="default" w:ascii="仿宋_GB2312" w:hAnsi="仿宋_GB2312" w:eastAsia="仿宋_GB2312"/>
          <w:sz w:val="30"/>
        </w:rPr>
        <w:t>2021</w:t>
      </w:r>
      <w:r>
        <w:rPr>
          <w:rFonts w:ascii="仿宋_GB2312" w:hAnsi="仿宋_GB2312" w:eastAsia="仿宋_GB2312"/>
          <w:sz w:val="30"/>
        </w:rPr>
        <w:t>年公务接待费决算</w:t>
      </w:r>
      <w:r>
        <w:rPr>
          <w:rFonts w:hint="default" w:ascii="仿宋_GB2312" w:hAnsi="仿宋_GB2312" w:eastAsia="仿宋_GB2312"/>
          <w:sz w:val="30"/>
        </w:rPr>
        <w:t>18,501.00</w:t>
      </w:r>
      <w:r>
        <w:rPr>
          <w:rFonts w:ascii="仿宋_GB2312" w:hAnsi="仿宋_GB2312" w:eastAsia="仿宋_GB2312"/>
          <w:sz w:val="30"/>
        </w:rPr>
        <w:t>元，与预算相比减少</w:t>
      </w:r>
      <w:r>
        <w:rPr>
          <w:rFonts w:hint="default" w:ascii="仿宋_GB2312" w:hAnsi="仿宋_GB2312" w:eastAsia="仿宋_GB2312"/>
          <w:sz w:val="30"/>
        </w:rPr>
        <w:t>48,499.00</w:t>
      </w:r>
      <w:r>
        <w:rPr>
          <w:rFonts w:ascii="仿宋_GB2312" w:hAnsi="仿宋_GB2312" w:eastAsia="仿宋_GB2312"/>
          <w:sz w:val="30"/>
        </w:rPr>
        <w:t>元，主要原因是加强公务接待管理，节约经费，减少公务接待支出。</w:t>
      </w:r>
      <w:r>
        <w:rPr>
          <w:rFonts w:hint="default" w:ascii="仿宋_GB2312" w:hAnsi="仿宋_GB2312" w:eastAsia="仿宋_GB2312"/>
          <w:sz w:val="30"/>
        </w:rPr>
        <w:t>2021</w:t>
      </w:r>
      <w:r>
        <w:rPr>
          <w:rFonts w:ascii="仿宋_GB2312" w:hAnsi="仿宋_GB2312" w:eastAsia="仿宋_GB2312"/>
          <w:sz w:val="30"/>
        </w:rPr>
        <w:t>年本单位国内公务接待</w:t>
      </w:r>
      <w:r>
        <w:rPr>
          <w:rFonts w:hint="default" w:ascii="仿宋_GB2312" w:hAnsi="仿宋_GB2312" w:eastAsia="仿宋_GB2312"/>
          <w:sz w:val="30"/>
        </w:rPr>
        <w:t>32</w:t>
      </w:r>
      <w:r>
        <w:rPr>
          <w:rFonts w:ascii="仿宋_GB2312" w:hAnsi="仿宋_GB2312" w:eastAsia="仿宋_GB2312"/>
          <w:sz w:val="30"/>
        </w:rPr>
        <w:t>批次，</w:t>
      </w:r>
      <w:r>
        <w:rPr>
          <w:rFonts w:hint="default" w:ascii="仿宋_GB2312" w:hAnsi="仿宋_GB2312" w:eastAsia="仿宋_GB2312"/>
          <w:sz w:val="30"/>
        </w:rPr>
        <w:t>168</w:t>
      </w:r>
      <w:r>
        <w:rPr>
          <w:rFonts w:ascii="仿宋_GB2312" w:hAnsi="仿宋_GB2312" w:eastAsia="仿宋_GB2312"/>
          <w:sz w:val="30"/>
        </w:rPr>
        <w:t>人次；其中，外事接待</w:t>
      </w:r>
      <w:r>
        <w:rPr>
          <w:rFonts w:hint="default" w:ascii="仿宋_GB2312" w:hAnsi="仿宋_GB2312" w:eastAsia="仿宋_GB2312"/>
          <w:sz w:val="30"/>
        </w:rPr>
        <w:t>0</w:t>
      </w:r>
      <w:r>
        <w:rPr>
          <w:rFonts w:ascii="仿宋_GB2312" w:hAnsi="仿宋_GB2312" w:eastAsia="仿宋_GB2312"/>
          <w:sz w:val="30"/>
        </w:rPr>
        <w:t>批次，</w:t>
      </w:r>
      <w:r>
        <w:rPr>
          <w:rFonts w:hint="default" w:ascii="仿宋_GB2312" w:hAnsi="仿宋_GB2312" w:eastAsia="仿宋_GB2312"/>
          <w:sz w:val="30"/>
        </w:rPr>
        <w:t>0</w:t>
      </w:r>
      <w:r>
        <w:rPr>
          <w:rFonts w:ascii="仿宋_GB2312" w:hAnsi="仿宋_GB2312" w:eastAsia="仿宋_GB2312"/>
          <w:sz w:val="30"/>
        </w:rPr>
        <w:t>人次。</w:t>
      </w:r>
    </w:p>
    <w:p>
      <w:pPr>
        <w:pStyle w:val="3"/>
        <w:keepNext/>
        <w:keepLines/>
        <w:spacing w:line="600" w:lineRule="exact"/>
        <w:ind w:firstLine="602"/>
        <w:rPr>
          <w:rFonts w:hint="default" w:ascii="黑体" w:hAnsi="黑体" w:eastAsia="黑体"/>
          <w:b/>
          <w:sz w:val="30"/>
        </w:rPr>
      </w:pPr>
      <w:r>
        <w:rPr>
          <w:rFonts w:ascii="黑体" w:hAnsi="黑体" w:eastAsia="黑体"/>
          <w:b/>
          <w:sz w:val="30"/>
        </w:rPr>
        <w:t>八、政府性基金预算财政拨款收支决算情况</w:t>
      </w:r>
    </w:p>
    <w:p>
      <w:pPr>
        <w:spacing w:line="580" w:lineRule="exact"/>
        <w:ind w:firstLine="600"/>
        <w:rPr>
          <w:rFonts w:hint="default" w:ascii="楷体" w:hAnsi="楷体" w:eastAsia="楷体"/>
          <w:sz w:val="30"/>
        </w:rPr>
      </w:pPr>
      <w:r>
        <w:rPr>
          <w:rFonts w:ascii="仿宋_GB2312" w:hAnsi="仿宋_GB2312" w:eastAsia="仿宋_GB2312"/>
          <w:kern w:val="2"/>
          <w:sz w:val="30"/>
        </w:rPr>
        <w:t>天津市文化和旅游局</w:t>
      </w:r>
      <w:r>
        <w:rPr>
          <w:rFonts w:hint="default" w:eastAsia="仿宋_GB2312" w:cs="仿宋_GB2312"/>
          <w:sz w:val="30"/>
          <w:szCs w:val="30"/>
        </w:rPr>
        <w:t>2021</w:t>
      </w:r>
      <w:r>
        <w:rPr>
          <w:rFonts w:ascii="仿宋_GB2312" w:eastAsia="仿宋_GB2312" w:cs="仿宋_GB2312"/>
          <w:sz w:val="30"/>
          <w:szCs w:val="30"/>
        </w:rPr>
        <w:t>年度无政府性基金预算财政拨款收入、支出和结转结余</w:t>
      </w:r>
      <w:r>
        <w:rPr>
          <w:rFonts w:ascii="仿宋_GB2312" w:hAnsi="仿宋_GB2312" w:eastAsia="仿宋_GB2312"/>
          <w:sz w:val="30"/>
        </w:rPr>
        <w:t>。</w:t>
      </w:r>
    </w:p>
    <w:p>
      <w:pPr>
        <w:spacing w:line="600" w:lineRule="exact"/>
        <w:ind w:firstLine="600"/>
        <w:rPr>
          <w:rFonts w:hint="default" w:ascii="黑体" w:hAnsi="黑体" w:eastAsia="黑体"/>
          <w:b/>
          <w:sz w:val="30"/>
        </w:rPr>
      </w:pPr>
      <w:r>
        <w:rPr>
          <w:rFonts w:ascii="黑体" w:hAnsi="黑体" w:eastAsia="黑体"/>
          <w:b/>
          <w:sz w:val="30"/>
        </w:rPr>
        <w:t>九、国有资本经营预算财政拨款收支决算情况说明</w:t>
      </w:r>
    </w:p>
    <w:p>
      <w:pPr>
        <w:spacing w:line="600" w:lineRule="exact"/>
        <w:ind w:firstLine="600"/>
        <w:rPr>
          <w:rFonts w:hint="default" w:ascii="仿宋_GB2312" w:hAnsi="仿宋_GB2312" w:eastAsia="仿宋_GB2312"/>
          <w:kern w:val="2"/>
          <w:sz w:val="30"/>
        </w:rPr>
      </w:pPr>
      <w:r>
        <w:rPr>
          <w:rFonts w:ascii="仿宋_GB2312" w:hAnsi="仿宋_GB2312" w:eastAsia="仿宋_GB2312"/>
          <w:color w:val="000000"/>
          <w:sz w:val="30"/>
        </w:rPr>
        <w:t>天津市文化和旅游局</w:t>
      </w:r>
      <w:r>
        <w:rPr>
          <w:rFonts w:hint="default" w:eastAsia="仿宋_GB2312"/>
          <w:sz w:val="30"/>
        </w:rPr>
        <w:t>2021</w:t>
      </w:r>
      <w:r>
        <w:rPr>
          <w:rFonts w:eastAsia="仿宋_GB2312"/>
          <w:sz w:val="30"/>
        </w:rPr>
        <w:t>年度无国有资本经营预算财政拨款收入、支出和结转结余</w:t>
      </w:r>
      <w:r>
        <w:rPr>
          <w:rFonts w:ascii="仿宋_GB2312" w:hAnsi="仿宋_GB2312" w:eastAsia="仿宋_GB2312"/>
          <w:sz w:val="30"/>
        </w:rPr>
        <w:t>。</w:t>
      </w:r>
    </w:p>
    <w:p>
      <w:pPr>
        <w:pStyle w:val="3"/>
        <w:keepNext/>
        <w:keepLines/>
        <w:spacing w:line="600" w:lineRule="exact"/>
        <w:ind w:firstLine="602"/>
        <w:rPr>
          <w:rFonts w:hint="default" w:ascii="黑体" w:hAnsi="黑体" w:eastAsia="黑体"/>
          <w:b/>
          <w:sz w:val="30"/>
        </w:rPr>
      </w:pPr>
      <w:r>
        <w:rPr>
          <w:rFonts w:ascii="黑体" w:hAnsi="黑体" w:eastAsia="黑体"/>
          <w:b/>
          <w:sz w:val="30"/>
        </w:rPr>
        <w:t>十、机关运行经费支出情况说明</w:t>
      </w:r>
    </w:p>
    <w:p>
      <w:pPr>
        <w:topLinePunct/>
        <w:spacing w:line="580" w:lineRule="exact"/>
        <w:ind w:firstLine="601"/>
        <w:jc w:val="both"/>
        <w:rPr>
          <w:rFonts w:hint="default" w:ascii="楷体" w:hAnsi="楷体" w:eastAsia="楷体"/>
          <w:sz w:val="30"/>
        </w:rPr>
      </w:pPr>
      <w:r>
        <w:rPr>
          <w:rFonts w:ascii="仿宋_GB2312" w:hAnsi="仿宋_GB2312" w:eastAsia="仿宋_GB2312"/>
          <w:sz w:val="30"/>
        </w:rPr>
        <w:t>机关运行经费是指行政单位和参照公务员法管理的事业单位使用一般公共预算财政拨款安排的基本支出中的日常公用经费支出，天津市文化和旅游局</w:t>
      </w:r>
      <w:r>
        <w:rPr>
          <w:rFonts w:hint="default" w:eastAsia="Times New Roman"/>
          <w:sz w:val="30"/>
        </w:rPr>
        <w:t>2021</w:t>
      </w:r>
      <w:r>
        <w:rPr>
          <w:rFonts w:ascii="仿宋_GB2312" w:hAnsi="仿宋_GB2312" w:eastAsia="仿宋_GB2312"/>
          <w:sz w:val="30"/>
        </w:rPr>
        <w:t>年度机关运行经费决算数</w:t>
      </w:r>
      <w:r>
        <w:rPr>
          <w:rFonts w:hint="default" w:eastAsia="Times New Roman"/>
          <w:sz w:val="30"/>
        </w:rPr>
        <w:t>16,918,572.47</w:t>
      </w:r>
      <w:r>
        <w:rPr>
          <w:rFonts w:ascii="仿宋_GB2312" w:hAnsi="仿宋_GB2312" w:eastAsia="仿宋_GB2312"/>
          <w:sz w:val="30"/>
        </w:rPr>
        <w:t>元，比</w:t>
      </w:r>
      <w:r>
        <w:rPr>
          <w:rFonts w:hint="default" w:eastAsia="Times New Roman"/>
          <w:sz w:val="30"/>
        </w:rPr>
        <w:t>2020</w:t>
      </w:r>
      <w:r>
        <w:rPr>
          <w:rFonts w:ascii="仿宋_GB2312" w:hAnsi="仿宋_GB2312" w:eastAsia="仿宋_GB2312"/>
          <w:sz w:val="30"/>
        </w:rPr>
        <w:t>年增加</w:t>
      </w:r>
      <w:r>
        <w:rPr>
          <w:rFonts w:hint="default" w:eastAsia="Times New Roman"/>
          <w:sz w:val="30"/>
        </w:rPr>
        <w:t>678,021.28</w:t>
      </w:r>
      <w:r>
        <w:rPr>
          <w:rFonts w:ascii="仿宋_GB2312" w:hAnsi="仿宋_GB2312" w:eastAsia="仿宋_GB2312"/>
          <w:sz w:val="30"/>
        </w:rPr>
        <w:t>元，增长</w:t>
      </w:r>
      <w:r>
        <w:rPr>
          <w:rFonts w:hint="default" w:eastAsia="Times New Roman"/>
          <w:sz w:val="30"/>
        </w:rPr>
        <w:t>4.17%</w:t>
      </w:r>
      <w:r>
        <w:rPr>
          <w:rFonts w:ascii="仿宋_GB2312" w:hAnsi="仿宋_GB2312" w:eastAsia="仿宋_GB2312"/>
          <w:sz w:val="30"/>
        </w:rPr>
        <w:t>。主要原因是文化市场行政执法总队由于人员增加，部分办公人员搬迁至新办公地点，费用相应增加。</w:t>
      </w:r>
    </w:p>
    <w:p>
      <w:pPr>
        <w:pStyle w:val="3"/>
        <w:keepNext/>
        <w:keepLines/>
        <w:spacing w:line="600" w:lineRule="exact"/>
        <w:ind w:firstLine="602"/>
        <w:rPr>
          <w:rFonts w:hint="default" w:ascii="黑体" w:hAnsi="黑体" w:eastAsia="黑体"/>
          <w:b/>
          <w:sz w:val="30"/>
        </w:rPr>
      </w:pPr>
      <w:r>
        <w:rPr>
          <w:rFonts w:ascii="黑体" w:hAnsi="黑体" w:eastAsia="黑体"/>
          <w:b/>
          <w:sz w:val="30"/>
        </w:rPr>
        <w:t>十一、政府采购支出情况说明</w:t>
      </w:r>
    </w:p>
    <w:p>
      <w:pPr>
        <w:topLinePunct/>
        <w:spacing w:line="580" w:lineRule="exact"/>
        <w:ind w:firstLine="601"/>
        <w:jc w:val="both"/>
        <w:rPr>
          <w:rFonts w:hint="default" w:ascii="楷体" w:hAnsi="楷体" w:eastAsia="楷体"/>
          <w:sz w:val="30"/>
        </w:rPr>
      </w:pPr>
      <w:r>
        <w:rPr>
          <w:rFonts w:ascii="仿宋_GB2312" w:hAnsi="仿宋_GB2312" w:eastAsia="仿宋_GB2312"/>
          <w:color w:val="000000"/>
          <w:sz w:val="30"/>
        </w:rPr>
        <w:t>天津市文化和旅游局</w:t>
      </w:r>
      <w:r>
        <w:rPr>
          <w:rFonts w:hint="default" w:eastAsia="Times New Roman"/>
          <w:color w:val="000000"/>
          <w:sz w:val="30"/>
        </w:rPr>
        <w:t>2021</w:t>
      </w:r>
      <w:r>
        <w:rPr>
          <w:rFonts w:ascii="仿宋_GB2312" w:hAnsi="仿宋_GB2312" w:eastAsia="仿宋_GB2312"/>
          <w:color w:val="000000"/>
          <w:sz w:val="30"/>
        </w:rPr>
        <w:t>年</w:t>
      </w:r>
      <w:r>
        <w:rPr>
          <w:rFonts w:ascii="仿宋_GB2312" w:hAnsi="仿宋_GB2312" w:eastAsia="仿宋_GB2312"/>
          <w:kern w:val="2"/>
          <w:sz w:val="30"/>
        </w:rPr>
        <w:t>政府</w:t>
      </w:r>
      <w:r>
        <w:rPr>
          <w:rFonts w:ascii="仿宋_GB2312" w:hAnsi="仿宋_GB2312" w:eastAsia="仿宋_GB2312"/>
          <w:color w:val="000000"/>
          <w:sz w:val="30"/>
        </w:rPr>
        <w:t>采购支出总额</w:t>
      </w:r>
      <w:r>
        <w:rPr>
          <w:rFonts w:hint="default" w:eastAsia="Times New Roman"/>
          <w:sz w:val="30"/>
        </w:rPr>
        <w:t>191,392,009.52</w:t>
      </w:r>
      <w:r>
        <w:rPr>
          <w:rFonts w:ascii="仿宋_GB2312" w:hAnsi="仿宋_GB2312" w:eastAsia="仿宋_GB2312"/>
          <w:color w:val="000000"/>
          <w:sz w:val="30"/>
        </w:rPr>
        <w:t>元，其中：政府采购货物支出</w:t>
      </w:r>
      <w:r>
        <w:rPr>
          <w:rFonts w:hint="default" w:eastAsia="Times New Roman"/>
          <w:sz w:val="30"/>
        </w:rPr>
        <w:t>14,782,838.30</w:t>
      </w:r>
      <w:r>
        <w:rPr>
          <w:rFonts w:ascii="仿宋_GB2312" w:hAnsi="仿宋_GB2312" w:eastAsia="仿宋_GB2312"/>
          <w:color w:val="000000"/>
          <w:sz w:val="30"/>
        </w:rPr>
        <w:t>元、政府采购工程支出</w:t>
      </w:r>
      <w:r>
        <w:rPr>
          <w:rFonts w:hint="default" w:eastAsia="Times New Roman"/>
          <w:sz w:val="30"/>
        </w:rPr>
        <w:t>25,661,855.70</w:t>
      </w:r>
      <w:r>
        <w:rPr>
          <w:rFonts w:ascii="仿宋_GB2312" w:hAnsi="仿宋_GB2312" w:eastAsia="仿宋_GB2312"/>
          <w:color w:val="000000"/>
          <w:sz w:val="30"/>
        </w:rPr>
        <w:t>元、政府采购服务支出</w:t>
      </w:r>
      <w:r>
        <w:rPr>
          <w:rFonts w:hint="default" w:eastAsia="Times New Roman"/>
          <w:sz w:val="30"/>
        </w:rPr>
        <w:t>150,947,315.52</w:t>
      </w:r>
      <w:r>
        <w:rPr>
          <w:rFonts w:ascii="仿宋_GB2312" w:hAnsi="仿宋_GB2312" w:eastAsia="仿宋_GB2312"/>
          <w:color w:val="000000"/>
          <w:sz w:val="30"/>
        </w:rPr>
        <w:t>元。授予中小企业合同金额</w:t>
      </w:r>
      <w:r>
        <w:rPr>
          <w:rFonts w:hint="default" w:eastAsia="Times New Roman"/>
          <w:sz w:val="30"/>
        </w:rPr>
        <w:t>111,896,069.35</w:t>
      </w:r>
      <w:r>
        <w:rPr>
          <w:rFonts w:ascii="仿宋_GB2312" w:hAnsi="仿宋_GB2312" w:eastAsia="仿宋_GB2312"/>
          <w:color w:val="000000"/>
          <w:sz w:val="30"/>
        </w:rPr>
        <w:t>元，占政府采购支出总额的</w:t>
      </w:r>
      <w:r>
        <w:rPr>
          <w:rFonts w:hint="default" w:eastAsia="Times New Roman"/>
          <w:sz w:val="30"/>
        </w:rPr>
        <w:t>58.46</w:t>
      </w:r>
      <w:r>
        <w:rPr>
          <w:rFonts w:ascii="仿宋_GB2312" w:hAnsi="仿宋_GB2312" w:eastAsia="仿宋_GB2312"/>
          <w:color w:val="000000"/>
          <w:sz w:val="30"/>
        </w:rPr>
        <w:t>%，其中：授予小微企业合同金额</w:t>
      </w:r>
      <w:r>
        <w:rPr>
          <w:rFonts w:hint="default" w:eastAsia="Times New Roman"/>
          <w:sz w:val="30"/>
        </w:rPr>
        <w:t>74,243,111.87</w:t>
      </w:r>
      <w:r>
        <w:rPr>
          <w:rFonts w:ascii="仿宋_GB2312" w:hAnsi="仿宋_GB2312" w:eastAsia="仿宋_GB2312"/>
          <w:color w:val="000000"/>
          <w:sz w:val="30"/>
        </w:rPr>
        <w:t>元，占政府采购支出总额的</w:t>
      </w:r>
      <w:r>
        <w:rPr>
          <w:rFonts w:hint="default" w:eastAsia="Times New Roman"/>
          <w:sz w:val="30"/>
        </w:rPr>
        <w:t>38.79</w:t>
      </w:r>
      <w:r>
        <w:rPr>
          <w:rFonts w:ascii="仿宋_GB2312" w:hAnsi="仿宋_GB2312" w:eastAsia="仿宋_GB2312"/>
          <w:color w:val="000000"/>
          <w:sz w:val="30"/>
        </w:rPr>
        <w:t>%。</w:t>
      </w:r>
    </w:p>
    <w:p>
      <w:pPr>
        <w:spacing w:line="600" w:lineRule="exact"/>
        <w:ind w:firstLine="600"/>
        <w:rPr>
          <w:rFonts w:hint="default" w:ascii="黑体" w:hAnsi="黑体" w:eastAsia="黑体"/>
          <w:b/>
          <w:sz w:val="30"/>
        </w:rPr>
      </w:pPr>
      <w:r>
        <w:rPr>
          <w:rFonts w:ascii="黑体" w:hAnsi="黑体" w:eastAsia="黑体"/>
          <w:b/>
          <w:sz w:val="30"/>
          <w:lang w:val="zh-CN"/>
        </w:rPr>
        <w:t>十二、</w:t>
      </w:r>
      <w:r>
        <w:rPr>
          <w:rFonts w:ascii="黑体" w:hAnsi="黑体" w:eastAsia="黑体"/>
          <w:b/>
          <w:sz w:val="30"/>
        </w:rPr>
        <w:t>国有资产占有使用情况说明</w:t>
      </w:r>
    </w:p>
    <w:p>
      <w:pPr>
        <w:topLinePunct/>
        <w:spacing w:line="600" w:lineRule="exact"/>
        <w:ind w:firstLine="720"/>
        <w:jc w:val="both"/>
        <w:rPr>
          <w:rFonts w:hint="default" w:ascii="楷体" w:hAnsi="楷体" w:eastAsia="楷体"/>
          <w:sz w:val="30"/>
        </w:rPr>
      </w:pPr>
      <w:r>
        <w:rPr>
          <w:rFonts w:ascii="仿宋_GB2312" w:hAnsi="仿宋_GB2312" w:eastAsia="仿宋_GB2312"/>
          <w:color w:val="000000"/>
          <w:sz w:val="30"/>
        </w:rPr>
        <w:t>截至</w:t>
      </w:r>
      <w:r>
        <w:rPr>
          <w:rFonts w:hint="default" w:eastAsia="Times New Roman"/>
          <w:color w:val="000000"/>
          <w:sz w:val="30"/>
        </w:rPr>
        <w:t>2021</w:t>
      </w:r>
      <w:r>
        <w:rPr>
          <w:rFonts w:ascii="仿宋_GB2312" w:hAnsi="仿宋_GB2312" w:eastAsia="仿宋_GB2312"/>
          <w:color w:val="000000"/>
          <w:sz w:val="30"/>
        </w:rPr>
        <w:t>年</w:t>
      </w:r>
      <w:r>
        <w:rPr>
          <w:rFonts w:hint="default" w:eastAsia="Times New Roman"/>
          <w:color w:val="000000"/>
          <w:sz w:val="30"/>
        </w:rPr>
        <w:t>12</w:t>
      </w:r>
      <w:r>
        <w:rPr>
          <w:rFonts w:ascii="仿宋_GB2312" w:hAnsi="仿宋_GB2312" w:eastAsia="仿宋_GB2312"/>
          <w:color w:val="000000"/>
          <w:sz w:val="30"/>
        </w:rPr>
        <w:t>月</w:t>
      </w:r>
      <w:r>
        <w:rPr>
          <w:rFonts w:hint="default" w:eastAsia="Times New Roman"/>
          <w:color w:val="000000"/>
          <w:sz w:val="30"/>
        </w:rPr>
        <w:t>31</w:t>
      </w:r>
      <w:r>
        <w:rPr>
          <w:rFonts w:ascii="仿宋_GB2312" w:hAnsi="仿宋_GB2312" w:eastAsia="仿宋_GB2312"/>
          <w:color w:val="000000"/>
          <w:sz w:val="30"/>
        </w:rPr>
        <w:t>日，天津市文化和旅游局共有车辆</w:t>
      </w:r>
      <w:r>
        <w:rPr>
          <w:rFonts w:hint="default" w:eastAsia="Times New Roman"/>
          <w:sz w:val="30"/>
        </w:rPr>
        <w:t>36</w:t>
      </w:r>
      <w:r>
        <w:rPr>
          <w:rFonts w:ascii="仿宋_GB2312" w:hAnsi="仿宋_GB2312" w:eastAsia="仿宋_GB2312"/>
          <w:color w:val="000000"/>
          <w:sz w:val="30"/>
        </w:rPr>
        <w:t>辆，其中：</w:t>
      </w:r>
      <w:r>
        <w:rPr>
          <w:rFonts w:ascii="仿宋_GB2312" w:hAnsi="仿宋_GB2312" w:eastAsia="仿宋_GB2312"/>
          <w:sz w:val="30"/>
        </w:rPr>
        <w:t>机要通信用车2辆、特种专业技术用车3辆、离退休干部用车2辆、其他用车29辆，其他用车主要包括</w:t>
      </w:r>
      <w:r>
        <w:rPr>
          <w:rFonts w:eastAsia="仿宋_GB2312"/>
          <w:color w:val="000000"/>
          <w:sz w:val="30"/>
        </w:rPr>
        <w:t>一般公务用车</w:t>
      </w:r>
      <w:r>
        <w:rPr>
          <w:rFonts w:ascii="楷体_GB2312" w:hAnsi="楷体_GB2312" w:eastAsia="楷体_GB2312"/>
          <w:kern w:val="2"/>
          <w:sz w:val="30"/>
          <w:lang w:val="zh-CN"/>
        </w:rPr>
        <w:t>。</w:t>
      </w:r>
      <w:r>
        <w:rPr>
          <w:rFonts w:ascii="仿宋_GB2312" w:hAnsi="仿宋_GB2312" w:eastAsia="仿宋_GB2312"/>
          <w:color w:val="000000"/>
          <w:sz w:val="30"/>
        </w:rPr>
        <w:t>单价</w:t>
      </w:r>
      <w:r>
        <w:rPr>
          <w:rFonts w:hint="default" w:eastAsia="Times New Roman"/>
          <w:color w:val="000000"/>
          <w:sz w:val="30"/>
        </w:rPr>
        <w:t>50</w:t>
      </w:r>
      <w:r>
        <w:rPr>
          <w:rFonts w:ascii="仿宋_GB2312" w:hAnsi="仿宋_GB2312" w:eastAsia="仿宋_GB2312"/>
          <w:color w:val="000000"/>
          <w:sz w:val="30"/>
        </w:rPr>
        <w:t>万元以上的通用设备</w:t>
      </w:r>
      <w:r>
        <w:rPr>
          <w:rFonts w:hint="default" w:eastAsia="Times New Roman"/>
          <w:sz w:val="30"/>
        </w:rPr>
        <w:t>62</w:t>
      </w:r>
      <w:r>
        <w:rPr>
          <w:rFonts w:ascii="仿宋_GB2312" w:hAnsi="仿宋_GB2312" w:eastAsia="仿宋_GB2312"/>
          <w:color w:val="000000"/>
          <w:sz w:val="30"/>
        </w:rPr>
        <w:t>台（套），单价</w:t>
      </w:r>
      <w:r>
        <w:rPr>
          <w:rFonts w:hint="default" w:eastAsia="Times New Roman"/>
          <w:color w:val="000000"/>
          <w:sz w:val="30"/>
        </w:rPr>
        <w:t>100</w:t>
      </w:r>
      <w:r>
        <w:rPr>
          <w:rFonts w:ascii="仿宋_GB2312" w:hAnsi="仿宋_GB2312" w:eastAsia="仿宋_GB2312"/>
          <w:color w:val="000000"/>
          <w:sz w:val="30"/>
        </w:rPr>
        <w:t>万元以上的专用设备</w:t>
      </w:r>
      <w:r>
        <w:rPr>
          <w:rFonts w:hint="default" w:eastAsia="Times New Roman"/>
          <w:sz w:val="30"/>
        </w:rPr>
        <w:t>19</w:t>
      </w:r>
      <w:r>
        <w:rPr>
          <w:rFonts w:ascii="仿宋_GB2312" w:hAnsi="仿宋_GB2312" w:eastAsia="仿宋_GB2312"/>
          <w:color w:val="000000"/>
          <w:sz w:val="30"/>
        </w:rPr>
        <w:t>台（套）。</w:t>
      </w:r>
    </w:p>
    <w:p>
      <w:pPr>
        <w:spacing w:line="600" w:lineRule="exact"/>
        <w:ind w:firstLine="600"/>
        <w:rPr>
          <w:rFonts w:hint="default" w:ascii="黑体" w:hAnsi="黑体" w:eastAsia="黑体"/>
          <w:b/>
          <w:sz w:val="30"/>
        </w:rPr>
      </w:pPr>
      <w:r>
        <w:rPr>
          <w:rFonts w:ascii="黑体" w:hAnsi="黑体" w:eastAsia="黑体"/>
          <w:b/>
          <w:sz w:val="30"/>
          <w:lang w:val="zh-CN"/>
        </w:rPr>
        <w:t>十三、</w:t>
      </w:r>
      <w:r>
        <w:rPr>
          <w:rFonts w:ascii="黑体" w:hAnsi="黑体" w:eastAsia="黑体"/>
          <w:b/>
          <w:sz w:val="30"/>
        </w:rPr>
        <w:t>预算绩效情况说明</w:t>
      </w:r>
    </w:p>
    <w:p>
      <w:pPr>
        <w:spacing w:line="600" w:lineRule="exact"/>
        <w:ind w:firstLine="600"/>
        <w:jc w:val="both"/>
        <w:rPr>
          <w:rFonts w:hint="default" w:ascii="仿宋_GB2312" w:hAnsi="仿宋_GB2312" w:eastAsia="仿宋_GB2312"/>
          <w:sz w:val="30"/>
          <w:highlight w:val="none"/>
        </w:rPr>
      </w:pPr>
      <w:r>
        <w:rPr>
          <w:rFonts w:ascii="仿宋_GB2312" w:hAnsi="仿宋_GB2312" w:eastAsia="仿宋_GB2312"/>
          <w:sz w:val="30"/>
        </w:rPr>
        <w:t>根据预算绩效管理要求，</w:t>
      </w:r>
      <w:r>
        <w:rPr>
          <w:rFonts w:ascii="仿宋_GB2312" w:hAnsi="仿宋_GB2312" w:eastAsia="仿宋_GB2312"/>
          <w:color w:val="000000"/>
          <w:sz w:val="30"/>
        </w:rPr>
        <w:t>天津市文化和旅游局</w:t>
      </w:r>
      <w:r>
        <w:rPr>
          <w:rFonts w:ascii="仿宋_GB2312" w:hAnsi="仿宋_GB2312" w:eastAsia="仿宋_GB2312"/>
          <w:sz w:val="30"/>
        </w:rPr>
        <w:t>2021年度已对</w:t>
      </w:r>
      <w:bookmarkStart w:id="0" w:name="_GoBack"/>
      <w:r>
        <w:rPr>
          <w:rFonts w:hint="default"/>
          <w:sz w:val="30"/>
          <w:highlight w:val="none"/>
        </w:rPr>
        <w:t>158</w:t>
      </w:r>
      <w:r>
        <w:rPr>
          <w:rFonts w:ascii="仿宋_GB2312" w:hAnsi="仿宋_GB2312" w:eastAsia="仿宋_GB2312"/>
          <w:sz w:val="30"/>
          <w:highlight w:val="none"/>
        </w:rPr>
        <w:t>个项目开展绩效自评，涉及金额</w:t>
      </w:r>
      <w:r>
        <w:rPr>
          <w:sz w:val="30"/>
          <w:highlight w:val="none"/>
        </w:rPr>
        <w:t>446</w:t>
      </w:r>
      <w:r>
        <w:rPr>
          <w:rFonts w:hint="default" w:eastAsia="Times New Roman"/>
          <w:sz w:val="30"/>
          <w:highlight w:val="none"/>
        </w:rPr>
        <w:t>,</w:t>
      </w:r>
      <w:r>
        <w:rPr>
          <w:sz w:val="30"/>
          <w:highlight w:val="none"/>
        </w:rPr>
        <w:t>312</w:t>
      </w:r>
      <w:r>
        <w:rPr>
          <w:rFonts w:hint="default" w:eastAsia="Times New Roman"/>
          <w:sz w:val="30"/>
          <w:highlight w:val="none"/>
        </w:rPr>
        <w:t>,</w:t>
      </w:r>
      <w:r>
        <w:rPr>
          <w:sz w:val="30"/>
          <w:highlight w:val="none"/>
        </w:rPr>
        <w:t>700.00</w:t>
      </w:r>
      <w:r>
        <w:rPr>
          <w:rFonts w:ascii="仿宋_GB2312" w:hAnsi="仿宋_GB2312" w:eastAsia="仿宋_GB2312"/>
          <w:sz w:val="30"/>
          <w:highlight w:val="none"/>
        </w:rPr>
        <w:t>元，自评结果已随部门汇总决算和“三公”经费决算一并公开。本部门2021年度已自行组织开展</w:t>
      </w:r>
      <w:r>
        <w:rPr>
          <w:rFonts w:hint="default"/>
          <w:sz w:val="30"/>
          <w:highlight w:val="none"/>
        </w:rPr>
        <w:t>2</w:t>
      </w:r>
      <w:r>
        <w:rPr>
          <w:rFonts w:ascii="仿宋_GB2312" w:hAnsi="仿宋_GB2312" w:eastAsia="仿宋_GB2312"/>
          <w:sz w:val="30"/>
          <w:highlight w:val="none"/>
        </w:rPr>
        <w:t>个项目绩效评价，涉及金额</w:t>
      </w:r>
      <w:r>
        <w:rPr>
          <w:sz w:val="30"/>
          <w:highlight w:val="none"/>
        </w:rPr>
        <w:t>57</w:t>
      </w:r>
      <w:r>
        <w:rPr>
          <w:rFonts w:hint="default" w:eastAsia="Times New Roman"/>
          <w:sz w:val="30"/>
          <w:highlight w:val="none"/>
        </w:rPr>
        <w:t>,</w:t>
      </w:r>
      <w:r>
        <w:rPr>
          <w:sz w:val="30"/>
          <w:highlight w:val="none"/>
        </w:rPr>
        <w:t>270</w:t>
      </w:r>
      <w:r>
        <w:rPr>
          <w:rFonts w:hint="default" w:eastAsia="Times New Roman"/>
          <w:sz w:val="30"/>
          <w:highlight w:val="none"/>
        </w:rPr>
        <w:t>,</w:t>
      </w:r>
      <w:r>
        <w:rPr>
          <w:sz w:val="30"/>
          <w:highlight w:val="none"/>
        </w:rPr>
        <w:t>000.00</w:t>
      </w:r>
      <w:r>
        <w:rPr>
          <w:rFonts w:ascii="仿宋_GB2312" w:hAnsi="仿宋_GB2312" w:eastAsia="仿宋_GB2312"/>
          <w:sz w:val="30"/>
          <w:highlight w:val="none"/>
        </w:rPr>
        <w:t>元。</w:t>
      </w:r>
    </w:p>
    <w:bookmarkEnd w:id="0"/>
    <w:p>
      <w:pPr>
        <w:spacing w:line="600" w:lineRule="exact"/>
        <w:ind w:firstLine="600"/>
        <w:rPr>
          <w:rFonts w:hint="default" w:ascii="黑体" w:hAnsi="黑体" w:eastAsia="黑体"/>
          <w:b/>
          <w:sz w:val="30"/>
        </w:rPr>
      </w:pPr>
      <w:r>
        <w:rPr>
          <w:rFonts w:ascii="黑体" w:hAnsi="黑体" w:eastAsia="黑体"/>
          <w:b/>
          <w:sz w:val="30"/>
          <w:lang w:val="zh-CN"/>
        </w:rPr>
        <w:t>十四、</w:t>
      </w:r>
      <w:r>
        <w:rPr>
          <w:rFonts w:ascii="黑体" w:hAnsi="黑体" w:eastAsia="黑体"/>
          <w:b/>
          <w:sz w:val="30"/>
        </w:rPr>
        <w:t>教育、医疗卫生、社会保障和就业、住房保障、涉农补贴等民生支出情况说明</w:t>
      </w:r>
    </w:p>
    <w:p>
      <w:pPr>
        <w:spacing w:line="600" w:lineRule="exact"/>
        <w:ind w:firstLine="600"/>
        <w:rPr>
          <w:rFonts w:hint="default" w:ascii="仿宋_GB2312" w:hAnsi="仿宋_GB2312" w:eastAsia="仿宋_GB2312"/>
          <w:b/>
          <w:color w:val="000000"/>
          <w:sz w:val="30"/>
        </w:rPr>
      </w:pPr>
      <w:r>
        <w:rPr>
          <w:rFonts w:ascii="仿宋_GB2312" w:hAnsi="仿宋_GB2312" w:eastAsia="仿宋_GB2312"/>
          <w:sz w:val="30"/>
        </w:rPr>
        <w:t>天津市文化和旅游局</w:t>
      </w:r>
      <w:r>
        <w:rPr>
          <w:rFonts w:ascii="仿宋_GB2312" w:hAnsi="仿宋_GB2312" w:eastAsia="仿宋_GB2312"/>
          <w:color w:val="000000"/>
          <w:sz w:val="30"/>
        </w:rPr>
        <w:t>2021</w:t>
      </w:r>
      <w:r>
        <w:rPr>
          <w:rFonts w:ascii="仿宋_GB2312" w:hAnsi="仿宋_GB2312" w:eastAsia="仿宋_GB2312"/>
          <w:sz w:val="30"/>
        </w:rPr>
        <w:t>年度无教育、医疗卫生、社会保障和就业、住房保障、涉农补贴等民生支出情况</w:t>
      </w:r>
    </w:p>
    <w:p>
      <w:pPr>
        <w:rPr>
          <w:rFonts w:hint="default" w:ascii="仿宋_GB2312" w:hAnsi="仿宋_GB2312" w:eastAsia="仿宋_GB2312"/>
          <w:b/>
          <w:color w:val="000000"/>
          <w:sz w:val="30"/>
        </w:rPr>
      </w:pPr>
      <w:r>
        <w:rPr>
          <w:rFonts w:hint="default" w:ascii="仿宋_GB2312" w:hAnsi="仿宋_GB2312" w:eastAsia="仿宋_GB2312"/>
          <w:b/>
          <w:color w:val="000000"/>
          <w:sz w:val="30"/>
        </w:rPr>
        <w:br w:type="page"/>
      </w:r>
    </w:p>
    <w:p>
      <w:pPr>
        <w:pStyle w:val="2"/>
        <w:keepNext/>
        <w:keepLines/>
        <w:spacing w:line="600" w:lineRule="exact"/>
        <w:jc w:val="center"/>
        <w:rPr>
          <w:rFonts w:hint="default" w:ascii="方正小标宋简体" w:hAnsi="方正小标宋简体" w:eastAsia="方正小标宋简体"/>
          <w:b/>
          <w:kern w:val="44"/>
          <w:sz w:val="44"/>
        </w:rPr>
      </w:pPr>
      <w:r>
        <w:rPr>
          <w:rFonts w:ascii="方正小标宋简体" w:hAnsi="方正小标宋简体" w:eastAsia="方正小标宋简体"/>
          <w:b/>
          <w:kern w:val="44"/>
          <w:sz w:val="44"/>
        </w:rPr>
        <w:t>第四部分  名词解释</w:t>
      </w:r>
    </w:p>
    <w:p>
      <w:pPr>
        <w:spacing w:line="600" w:lineRule="exact"/>
        <w:ind w:firstLine="600"/>
        <w:rPr>
          <w:rFonts w:hint="default" w:ascii="仿宋_GB2312" w:hAnsi="仿宋_GB2312" w:eastAsia="仿宋_GB2312"/>
          <w:sz w:val="30"/>
        </w:rPr>
      </w:pPr>
    </w:p>
    <w:p>
      <w:pPr>
        <w:spacing w:line="600" w:lineRule="exact"/>
        <w:ind w:firstLine="600"/>
        <w:rPr>
          <w:rFonts w:hint="default" w:ascii="仿宋_GB2312" w:hAnsi="仿宋_GB2312" w:eastAsia="仿宋_GB2312"/>
          <w:sz w:val="30"/>
        </w:rPr>
      </w:pPr>
      <w:r>
        <w:rPr>
          <w:rFonts w:ascii="仿宋_GB2312" w:hAnsi="仿宋_GB2312" w:eastAsia="仿宋_GB2312"/>
          <w:sz w:val="30"/>
        </w:rPr>
        <w:t>1</w:t>
      </w:r>
      <w:r>
        <w:rPr>
          <w:rFonts w:hint="default" w:ascii="宋体"/>
        </w:rPr>
        <w:t>.</w:t>
      </w:r>
      <w:r>
        <w:rPr>
          <w:rFonts w:ascii="仿宋_GB2312" w:hAnsi="仿宋_GB2312"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default" w:ascii="仿宋_GB2312" w:hAnsi="仿宋_GB2312" w:eastAsia="仿宋_GB2312"/>
          <w:sz w:val="30"/>
        </w:rPr>
      </w:pPr>
      <w:r>
        <w:rPr>
          <w:rFonts w:ascii="仿宋_GB2312" w:hAnsi="仿宋_GB2312"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default" w:ascii="仿宋_GB2312" w:hAnsi="仿宋_GB2312" w:eastAsia="仿宋_GB2312"/>
          <w:sz w:val="30"/>
        </w:rPr>
      </w:pPr>
      <w:r>
        <w:rPr>
          <w:rFonts w:ascii="仿宋_GB2312" w:hAnsi="仿宋_GB2312" w:eastAsia="仿宋_GB2312"/>
          <w:sz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eastAsia="Times New Roman"/>
          <w:lang w:val="zh-CN"/>
        </w:rPr>
      </w:pPr>
      <w:r>
        <w:rPr>
          <w:rFonts w:ascii="仿宋_GB2312" w:hAnsi="仿宋_GB2312" w:eastAsia="仿宋_GB2312"/>
          <w:sz w:val="30"/>
        </w:rPr>
        <w:t xml:space="preserve">   </w:t>
      </w:r>
    </w:p>
    <w:p>
      <w:pPr>
        <w:rPr>
          <w:rFonts w:hint="default" w:ascii="黑体" w:hAnsi="黑体" w:eastAsia="黑体"/>
          <w:kern w:val="2"/>
          <w:sz w:val="32"/>
          <w:lang w:val="zh-CN"/>
        </w:rPr>
      </w:pPr>
    </w:p>
    <w:p>
      <w:pPr>
        <w:rPr>
          <w:rFonts w:hint="default" w:ascii="黑体" w:hAnsi="黑体" w:eastAsia="黑体"/>
          <w:kern w:val="2"/>
          <w:sz w:val="32"/>
          <w:lang w:val="zh-CN"/>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rPr>
                          </w:pPr>
                          <w:r>
                            <w:fldChar w:fldCharType="begin"/>
                          </w:r>
                          <w:r>
                            <w:instrText xml:space="preserve"> PAGE  \* MERGEFORMAT </w:instrText>
                          </w:r>
                          <w:r>
                            <w:fldChar w:fldCharType="separate"/>
                          </w:r>
                          <w:r>
                            <w:rPr>
                              <w:rFonts w:hint="default"/>
                            </w:rPr>
                            <w:t>14</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PV95NKnAQAAPwMAAA4AAAAA&#10;AAAAAQAgAAAAHgEAAGRycy9lMm9Eb2MueG1sUEsFBgAAAAAGAAYAWQEAADcFAAAAAA==&#10;">
              <v:fill on="f" focussize="0,0"/>
              <v:stroke on="f"/>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BmNjMyNTE1OWIxOTc5YWVhMDBmZDY2M2Y0MWEifQ=="/>
  </w:docVars>
  <w:rsids>
    <w:rsidRoot w:val="00172A27"/>
    <w:rsid w:val="00172A27"/>
    <w:rsid w:val="001A3135"/>
    <w:rsid w:val="00553BB8"/>
    <w:rsid w:val="006562CA"/>
    <w:rsid w:val="007C5120"/>
    <w:rsid w:val="008112C7"/>
    <w:rsid w:val="009B11EE"/>
    <w:rsid w:val="00BE4496"/>
    <w:rsid w:val="00DA1AD6"/>
    <w:rsid w:val="2C65448F"/>
    <w:rsid w:val="2D716363"/>
    <w:rsid w:val="32CD06C6"/>
    <w:rsid w:val="4796413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next w:val="1"/>
    <w:link w:val="8"/>
    <w:unhideWhenUsed/>
    <w:qFormat/>
    <w:uiPriority w:val="99"/>
    <w:pPr>
      <w:outlineLvl w:val="0"/>
    </w:pPr>
  </w:style>
  <w:style w:type="paragraph" w:styleId="3">
    <w:name w:val="heading 2"/>
    <w:basedOn w:val="1"/>
    <w:next w:val="1"/>
    <w:link w:val="9"/>
    <w:unhideWhenUsed/>
    <w:qFormat/>
    <w:uiPriority w:val="99"/>
    <w:pPr>
      <w:outlineLvl w:val="1"/>
    </w:p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8">
    <w:name w:val="标题 1 Char"/>
    <w:basedOn w:val="6"/>
    <w:link w:val="2"/>
    <w:unhideWhenUsed/>
    <w:locked/>
    <w:uiPriority w:val="9"/>
    <w:rPr>
      <w:rFonts w:hint="default" w:cs="Times New Roman"/>
      <w:b/>
      <w:kern w:val="44"/>
      <w:sz w:val="44"/>
      <w:szCs w:val="44"/>
    </w:rPr>
  </w:style>
  <w:style w:type="character" w:customStyle="1" w:styleId="9">
    <w:name w:val="标题 2 Char"/>
    <w:basedOn w:val="6"/>
    <w:link w:val="3"/>
    <w:unhideWhenUsed/>
    <w:locked/>
    <w:uiPriority w:val="9"/>
    <w:rPr>
      <w:rFonts w:hint="eastAsia" w:ascii="Cambria" w:hAnsi="Cambria" w:eastAsia="宋体" w:cs="Times New Roman"/>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1626</Words>
  <Characters>9273</Characters>
  <Lines>77</Lines>
  <Paragraphs>21</Paragraphs>
  <TotalTime>0</TotalTime>
  <ScaleCrop>false</ScaleCrop>
  <LinksUpToDate>false</LinksUpToDate>
  <CharactersWithSpaces>10878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2022-08-02T01:50:00Z</dcterms:created>
  <dc:creator>Administrator</dc:creator>
  <cp:lastModifiedBy>Administrator</cp:lastModifiedBy>
  <dcterms:modified xsi:type="dcterms:W3CDTF">2022-08-29T11:55:20Z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D6455FE218CF4EABA3E8088D09B1766D</vt:lpwstr>
  </property>
</Properties>
</file>