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eastAsia="黑体"/>
          <w:sz w:val="32"/>
          <w:szCs w:val="24"/>
          <w:lang w:val="zh-CN"/>
        </w:rPr>
      </w:pPr>
    </w:p>
    <w:p>
      <w:pPr>
        <w:autoSpaceDE w:val="0"/>
        <w:autoSpaceDN w:val="0"/>
        <w:adjustRightInd w:val="0"/>
        <w:spacing w:line="580" w:lineRule="exact"/>
        <w:jc w:val="center"/>
        <w:rPr>
          <w:rFonts w:ascii="黑体"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Times New Roman" w:hAnsi="Times New Roman" w:eastAsia="黑体"/>
          <w:sz w:val="44"/>
          <w:szCs w:val="24"/>
          <w:lang w:val="zh-CN"/>
        </w:rPr>
      </w:pPr>
    </w:p>
    <w:p>
      <w:pPr>
        <w:autoSpaceDE w:val="0"/>
        <w:autoSpaceDN w:val="0"/>
        <w:adjustRightInd w:val="0"/>
        <w:spacing w:line="580" w:lineRule="exact"/>
        <w:jc w:val="center"/>
        <w:rPr>
          <w:rFonts w:ascii="黑体" w:hAnsi="Times New Roman" w:eastAsia="黑体"/>
          <w:sz w:val="44"/>
          <w:szCs w:val="24"/>
          <w:lang w:val="zh-CN"/>
        </w:rPr>
      </w:pPr>
      <w:r>
        <w:rPr>
          <w:rFonts w:hint="eastAsia" w:ascii="黑体" w:hAnsi="Times New Roman" w:eastAsia="黑体"/>
          <w:sz w:val="44"/>
          <w:szCs w:val="24"/>
          <w:lang w:val="zh-CN"/>
        </w:rPr>
        <w:t>中国致公党天津市委员会</w:t>
      </w:r>
      <w:r>
        <w:rPr>
          <w:rFonts w:ascii="Times New Roman" w:hAnsi="Times New Roman" w:eastAsia="黑体"/>
          <w:sz w:val="44"/>
          <w:szCs w:val="24"/>
          <w:lang w:val="zh-CN"/>
        </w:rPr>
        <w:t>2019</w:t>
      </w:r>
      <w:r>
        <w:rPr>
          <w:rFonts w:hint="eastAsia" w:ascii="黑体" w:hAnsi="Times New Roman" w:eastAsia="黑体"/>
          <w:sz w:val="44"/>
          <w:szCs w:val="24"/>
          <w:lang w:val="zh-CN"/>
        </w:rPr>
        <w:t>年度部门决算</w:t>
      </w:r>
    </w:p>
    <w:p>
      <w:pPr>
        <w:autoSpaceDE w:val="0"/>
        <w:autoSpaceDN w:val="0"/>
        <w:adjustRightInd w:val="0"/>
        <w:spacing w:line="580" w:lineRule="exact"/>
        <w:jc w:val="center"/>
        <w:rPr>
          <w:rFonts w:ascii="黑体" w:hAnsi="Times New Roman" w:eastAsia="黑体"/>
          <w:sz w:val="44"/>
          <w:szCs w:val="24"/>
          <w:lang w:val="zh-CN"/>
        </w:rPr>
      </w:pPr>
      <w:r>
        <w:rPr>
          <w:rFonts w:hint="eastAsia" w:ascii="黑体" w:hAnsi="Times New Roman" w:eastAsia="黑体"/>
          <w:sz w:val="44"/>
          <w:szCs w:val="24"/>
          <w:lang w:val="zh-CN"/>
        </w:rPr>
        <w:t>和</w:t>
      </w:r>
      <w:r>
        <w:rPr>
          <w:rFonts w:ascii="Times New Roman" w:hAnsi="Times New Roman" w:eastAsia="黑体"/>
          <w:sz w:val="44"/>
          <w:szCs w:val="24"/>
          <w:lang w:val="zh-CN"/>
        </w:rPr>
        <w:t>“</w:t>
      </w:r>
      <w:r>
        <w:rPr>
          <w:rFonts w:hint="eastAsia" w:ascii="黑体" w:hAnsi="Times New Roman" w:eastAsia="黑体"/>
          <w:sz w:val="44"/>
          <w:szCs w:val="24"/>
          <w:lang w:val="zh-CN"/>
        </w:rPr>
        <w:t>三公</w:t>
      </w:r>
      <w:r>
        <w:rPr>
          <w:rFonts w:ascii="Times New Roman" w:hAnsi="Times New Roman" w:eastAsia="黑体"/>
          <w:sz w:val="44"/>
          <w:szCs w:val="24"/>
          <w:lang w:val="zh-CN"/>
        </w:rPr>
        <w:t>”</w:t>
      </w:r>
      <w:r>
        <w:rPr>
          <w:rFonts w:hint="eastAsia" w:ascii="黑体" w:hAnsi="Times New Roman" w:eastAsia="黑体"/>
          <w:sz w:val="44"/>
          <w:szCs w:val="24"/>
          <w:lang w:val="zh-CN"/>
        </w:rPr>
        <w:t>经费决算编制说明</w:t>
      </w: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sz w:val="30"/>
          <w:szCs w:val="24"/>
        </w:rPr>
      </w:pPr>
    </w:p>
    <w:p>
      <w:pPr>
        <w:autoSpaceDE w:val="0"/>
        <w:autoSpaceDN w:val="0"/>
        <w:adjustRightInd w:val="0"/>
        <w:spacing w:line="580" w:lineRule="exact"/>
        <w:jc w:val="center"/>
        <w:rPr>
          <w:rFonts w:ascii="黑体" w:hAnsi="Times New Roman" w:eastAsia="黑体"/>
          <w:kern w:val="0"/>
          <w:sz w:val="44"/>
          <w:szCs w:val="24"/>
        </w:rPr>
      </w:pPr>
    </w:p>
    <w:p>
      <w:pPr>
        <w:autoSpaceDE w:val="0"/>
        <w:autoSpaceDN w:val="0"/>
        <w:adjustRightInd w:val="0"/>
        <w:spacing w:line="580" w:lineRule="exact"/>
        <w:jc w:val="center"/>
        <w:rPr>
          <w:rFonts w:ascii="黑体" w:hAnsi="Times New Roman" w:eastAsia="黑体"/>
          <w:kern w:val="0"/>
          <w:sz w:val="30"/>
          <w:szCs w:val="24"/>
        </w:rPr>
      </w:pPr>
      <w:r>
        <w:rPr>
          <w:rFonts w:hint="eastAsia" w:ascii="黑体" w:hAnsi="Times New Roman" w:eastAsia="黑体"/>
          <w:kern w:val="0"/>
          <w:sz w:val="44"/>
          <w:szCs w:val="24"/>
        </w:rPr>
        <w:t>目</w:t>
      </w:r>
      <w:r>
        <w:rPr>
          <w:rFonts w:ascii="黑体" w:hAnsi="Times New Roman" w:eastAsia="黑体"/>
          <w:kern w:val="0"/>
          <w:sz w:val="44"/>
          <w:szCs w:val="24"/>
        </w:rPr>
        <w:t xml:space="preserve">   </w:t>
      </w:r>
      <w:r>
        <w:rPr>
          <w:rFonts w:hint="eastAsia" w:ascii="黑体" w:hAnsi="Times New Roman" w:eastAsia="黑体"/>
          <w:kern w:val="0"/>
          <w:sz w:val="44"/>
          <w:szCs w:val="24"/>
        </w:rPr>
        <w:t>录</w:t>
      </w:r>
    </w:p>
    <w:p>
      <w:pPr>
        <w:keepNext/>
        <w:keepLines/>
        <w:autoSpaceDE w:val="0"/>
        <w:autoSpaceDN w:val="0"/>
        <w:adjustRightInd w:val="0"/>
        <w:spacing w:line="600" w:lineRule="exact"/>
        <w:jc w:val="left"/>
        <w:rPr>
          <w:rFonts w:ascii="黑体" w:hAnsi="Times New Roman" w:eastAsia="黑体"/>
          <w:kern w:val="0"/>
          <w:sz w:val="30"/>
          <w:szCs w:val="24"/>
        </w:rPr>
      </w:pPr>
      <w:r>
        <w:rPr>
          <w:rFonts w:hint="eastAsia" w:ascii="黑体" w:hAnsi="Times New Roman" w:eastAsia="黑体"/>
          <w:kern w:val="0"/>
          <w:sz w:val="30"/>
          <w:szCs w:val="24"/>
        </w:rPr>
        <w:t>第一部分</w:t>
      </w:r>
      <w:r>
        <w:rPr>
          <w:rFonts w:ascii="黑体" w:hAnsi="Times New Roman" w:eastAsia="黑体"/>
          <w:kern w:val="0"/>
          <w:sz w:val="30"/>
          <w:szCs w:val="24"/>
        </w:rPr>
        <w:t xml:space="preserve">  </w:t>
      </w:r>
      <w:r>
        <w:rPr>
          <w:rFonts w:hint="eastAsia" w:ascii="黑体" w:hAnsi="Times New Roman" w:eastAsia="黑体"/>
          <w:kern w:val="0"/>
          <w:sz w:val="30"/>
          <w:szCs w:val="24"/>
        </w:rPr>
        <w:t>概况</w:t>
      </w:r>
    </w:p>
    <w:p>
      <w:pPr>
        <w:keepNext/>
        <w:keepLines/>
        <w:autoSpaceDE w:val="0"/>
        <w:autoSpaceDN w:val="0"/>
        <w:adjustRightInd w:val="0"/>
        <w:spacing w:line="600" w:lineRule="exact"/>
        <w:jc w:val="left"/>
        <w:rPr>
          <w:rFonts w:ascii="楷体_GB2312" w:hAnsi="Times New Roman" w:eastAsia="楷体_GB2312"/>
          <w:kern w:val="0"/>
          <w:sz w:val="30"/>
          <w:szCs w:val="24"/>
        </w:rPr>
      </w:pPr>
      <w:r>
        <w:rPr>
          <w:rFonts w:hint="eastAsia" w:ascii="宋体" w:hAnsi="Times New Roman"/>
          <w:kern w:val="0"/>
          <w:sz w:val="24"/>
          <w:szCs w:val="24"/>
        </w:rPr>
        <w:t>一、</w:t>
      </w:r>
      <w:r>
        <w:rPr>
          <w:rFonts w:hint="eastAsia" w:ascii="楷体_GB2312" w:hAnsi="Times New Roman" w:eastAsia="楷体_GB2312"/>
          <w:kern w:val="0"/>
          <w:sz w:val="30"/>
          <w:szCs w:val="24"/>
        </w:rPr>
        <w:t>主要职责</w:t>
      </w:r>
    </w:p>
    <w:p>
      <w:pPr>
        <w:keepNext/>
        <w:keepLines/>
        <w:autoSpaceDE w:val="0"/>
        <w:autoSpaceDN w:val="0"/>
        <w:adjustRightInd w:val="0"/>
        <w:spacing w:line="600" w:lineRule="exact"/>
        <w:jc w:val="left"/>
        <w:rPr>
          <w:rFonts w:ascii="楷体_GB2312" w:hAnsi="Times New Roman" w:eastAsia="楷体_GB2312"/>
          <w:kern w:val="0"/>
          <w:sz w:val="30"/>
          <w:szCs w:val="24"/>
        </w:rPr>
      </w:pPr>
      <w:r>
        <w:rPr>
          <w:rFonts w:hint="eastAsia" w:ascii="宋体" w:hAnsi="Times New Roman"/>
          <w:kern w:val="0"/>
          <w:sz w:val="24"/>
          <w:szCs w:val="24"/>
        </w:rPr>
        <w:t>二、</w:t>
      </w:r>
      <w:r>
        <w:rPr>
          <w:rFonts w:hint="eastAsia" w:ascii="楷体_GB2312" w:hAnsi="Times New Roman" w:eastAsia="楷体_GB2312"/>
          <w:kern w:val="0"/>
          <w:sz w:val="30"/>
          <w:szCs w:val="24"/>
        </w:rPr>
        <w:t>机构设置</w:t>
      </w:r>
    </w:p>
    <w:p>
      <w:pPr>
        <w:keepNext/>
        <w:keepLines/>
        <w:autoSpaceDE w:val="0"/>
        <w:autoSpaceDN w:val="0"/>
        <w:adjustRightInd w:val="0"/>
        <w:spacing w:line="600" w:lineRule="exact"/>
        <w:jc w:val="left"/>
        <w:rPr>
          <w:rFonts w:ascii="楷体_GB2312" w:hAnsi="Times New Roman" w:eastAsia="楷体_GB2312"/>
          <w:b/>
          <w:kern w:val="0"/>
          <w:sz w:val="30"/>
          <w:szCs w:val="24"/>
        </w:rPr>
      </w:pPr>
      <w:r>
        <w:rPr>
          <w:rFonts w:hint="eastAsia" w:ascii="黑体" w:hAnsi="Times New Roman" w:eastAsia="黑体"/>
          <w:kern w:val="0"/>
          <w:sz w:val="30"/>
          <w:szCs w:val="24"/>
        </w:rPr>
        <w:t>第二部分</w:t>
      </w:r>
      <w:r>
        <w:rPr>
          <w:rFonts w:ascii="黑体" w:hAnsi="Times New Roman" w:eastAsia="黑体"/>
          <w:kern w:val="0"/>
          <w:sz w:val="30"/>
          <w:szCs w:val="24"/>
        </w:rPr>
        <w:t xml:space="preserve">  </w:t>
      </w:r>
      <w:r>
        <w:rPr>
          <w:rFonts w:ascii="Times New Roman" w:hAnsi="Times New Roman" w:eastAsia="黑体"/>
          <w:kern w:val="0"/>
          <w:sz w:val="30"/>
          <w:szCs w:val="24"/>
        </w:rPr>
        <w:t>2019</w:t>
      </w:r>
      <w:r>
        <w:rPr>
          <w:rFonts w:hint="eastAsia" w:ascii="黑体" w:hAnsi="Times New Roman" w:eastAsia="黑体"/>
          <w:kern w:val="0"/>
          <w:sz w:val="30"/>
          <w:szCs w:val="24"/>
        </w:rPr>
        <w:t>年度部门决算编制说明</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一、</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年度部门决算收入情况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二、</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三、</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年度部门决算一般公共预算财政拨款支出情况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四、</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年度部门决算一般公共预算财政拨款基本支出情况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五、</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年度部门决算政府性基金预算财政拨款收入支出情况</w:t>
      </w:r>
    </w:p>
    <w:p>
      <w:pPr>
        <w:keepNext/>
        <w:keepLines/>
        <w:autoSpaceDE w:val="0"/>
        <w:autoSpaceDN w:val="0"/>
        <w:adjustRightInd w:val="0"/>
        <w:spacing w:line="600" w:lineRule="exact"/>
        <w:jc w:val="left"/>
        <w:rPr>
          <w:rFonts w:ascii="Times New Roman" w:hAnsi="Times New Roman" w:eastAsia="楷体_GB2312"/>
          <w:kern w:val="0"/>
          <w:sz w:val="30"/>
          <w:szCs w:val="24"/>
        </w:rPr>
      </w:pPr>
      <w:r>
        <w:rPr>
          <w:rFonts w:hint="eastAsia" w:ascii="楷体_GB2312" w:hAnsi="Times New Roman" w:eastAsia="楷体_GB2312"/>
          <w:kern w:val="0"/>
          <w:sz w:val="30"/>
          <w:szCs w:val="24"/>
        </w:rPr>
        <w:t>六、</w:t>
      </w:r>
      <w:r>
        <w:rPr>
          <w:rFonts w:ascii="Times New Roman" w:hAnsi="Times New Roman" w:eastAsia="楷体_GB2312"/>
          <w:kern w:val="0"/>
          <w:sz w:val="30"/>
          <w:szCs w:val="24"/>
        </w:rPr>
        <w:t>2019</w:t>
      </w:r>
      <w:r>
        <w:rPr>
          <w:rFonts w:hint="eastAsia" w:ascii="楷体_GB2312" w:hAnsi="Times New Roman" w:eastAsia="楷体_GB2312"/>
          <w:kern w:val="0"/>
          <w:sz w:val="30"/>
          <w:szCs w:val="24"/>
        </w:rPr>
        <w:t>年度一般公共预算财政拨款</w:t>
      </w:r>
      <w:r>
        <w:rPr>
          <w:rFonts w:ascii="Times New Roman" w:hAnsi="Times New Roman" w:eastAsia="楷体_GB2312"/>
          <w:kern w:val="0"/>
          <w:sz w:val="30"/>
          <w:szCs w:val="24"/>
        </w:rPr>
        <w:t>“</w:t>
      </w:r>
      <w:r>
        <w:rPr>
          <w:rFonts w:hint="eastAsia" w:ascii="楷体_GB2312" w:hAnsi="Times New Roman" w:eastAsia="楷体_GB2312"/>
          <w:kern w:val="0"/>
          <w:sz w:val="30"/>
          <w:szCs w:val="24"/>
        </w:rPr>
        <w:t>三公</w:t>
      </w:r>
      <w:r>
        <w:rPr>
          <w:rFonts w:ascii="Times New Roman" w:hAnsi="Times New Roman" w:eastAsia="楷体_GB2312"/>
          <w:kern w:val="0"/>
          <w:sz w:val="30"/>
          <w:szCs w:val="24"/>
        </w:rPr>
        <w:t>”</w:t>
      </w:r>
      <w:r>
        <w:rPr>
          <w:rFonts w:hint="eastAsia" w:ascii="楷体_GB2312" w:hAnsi="Times New Roman" w:eastAsia="楷体_GB2312"/>
          <w:kern w:val="0"/>
          <w:sz w:val="30"/>
          <w:szCs w:val="24"/>
        </w:rPr>
        <w:t>经费决算情况说明</w:t>
      </w:r>
    </w:p>
    <w:p>
      <w:pPr>
        <w:keepNext/>
        <w:keepLines/>
        <w:autoSpaceDE w:val="0"/>
        <w:autoSpaceDN w:val="0"/>
        <w:adjustRightInd w:val="0"/>
        <w:spacing w:line="600" w:lineRule="exact"/>
        <w:jc w:val="left"/>
        <w:rPr>
          <w:rFonts w:ascii="Times New Roman" w:hAnsi="Times New Roman" w:eastAsia="楷体_GB2312"/>
          <w:color w:val="000000"/>
          <w:kern w:val="0"/>
          <w:sz w:val="30"/>
          <w:szCs w:val="24"/>
        </w:rPr>
      </w:pPr>
      <w:r>
        <w:rPr>
          <w:rFonts w:hint="eastAsia" w:ascii="楷体_GB2312" w:hAnsi="Times New Roman" w:eastAsia="楷体_GB2312"/>
          <w:color w:val="000000"/>
          <w:kern w:val="0"/>
          <w:sz w:val="30"/>
          <w:szCs w:val="24"/>
        </w:rPr>
        <w:t>七、</w:t>
      </w:r>
      <w:r>
        <w:rPr>
          <w:rFonts w:hint="eastAsia" w:ascii="楷体_GB2312" w:hAnsi="Times New Roman" w:eastAsia="楷体_GB2312"/>
          <w:kern w:val="0"/>
          <w:sz w:val="30"/>
          <w:szCs w:val="24"/>
        </w:rPr>
        <w:t>其他重要事项的情况说明</w:t>
      </w:r>
    </w:p>
    <w:p>
      <w:pPr>
        <w:keepNext/>
        <w:keepLines/>
        <w:autoSpaceDE w:val="0"/>
        <w:autoSpaceDN w:val="0"/>
        <w:adjustRightInd w:val="0"/>
        <w:spacing w:line="600" w:lineRule="exact"/>
        <w:jc w:val="left"/>
        <w:rPr>
          <w:rFonts w:ascii="仿宋_GB2312" w:hAnsi="Times New Roman" w:eastAsia="仿宋_GB2312"/>
          <w:kern w:val="0"/>
          <w:sz w:val="30"/>
          <w:szCs w:val="24"/>
        </w:rPr>
      </w:pPr>
      <w:r>
        <w:rPr>
          <w:rFonts w:hint="eastAsia" w:ascii="仿宋_GB2312" w:hAnsi="Times New Roman" w:eastAsia="仿宋_GB2312"/>
          <w:kern w:val="0"/>
          <w:sz w:val="30"/>
          <w:szCs w:val="24"/>
        </w:rPr>
        <w:t>（一）机关运行经费</w:t>
      </w:r>
      <w:r>
        <w:rPr>
          <w:rFonts w:hint="eastAsia" w:ascii="仿宋_GB2312" w:hAnsi="Times New Roman" w:eastAsia="仿宋_GB2312"/>
          <w:kern w:val="0"/>
          <w:sz w:val="30"/>
          <w:szCs w:val="24"/>
          <w:lang w:val="zh-CN"/>
        </w:rPr>
        <w:t>支出情况</w:t>
      </w:r>
    </w:p>
    <w:p>
      <w:pPr>
        <w:keepNext/>
        <w:keepLines/>
        <w:autoSpaceDE w:val="0"/>
        <w:autoSpaceDN w:val="0"/>
        <w:adjustRightInd w:val="0"/>
        <w:spacing w:line="600" w:lineRule="exact"/>
        <w:jc w:val="left"/>
        <w:rPr>
          <w:rFonts w:ascii="仿宋_GB2312" w:hAnsi="Times New Roman" w:eastAsia="仿宋_GB2312"/>
          <w:kern w:val="0"/>
          <w:sz w:val="24"/>
          <w:szCs w:val="24"/>
        </w:rPr>
      </w:pPr>
      <w:r>
        <w:rPr>
          <w:rFonts w:hint="eastAsia" w:ascii="仿宋_GB2312" w:hAnsi="Times New Roman" w:eastAsia="仿宋_GB2312"/>
          <w:color w:val="000000"/>
          <w:kern w:val="0"/>
          <w:sz w:val="30"/>
          <w:szCs w:val="24"/>
        </w:rPr>
        <w:t>（二）政府采购</w:t>
      </w:r>
      <w:r>
        <w:rPr>
          <w:rFonts w:hint="eastAsia" w:ascii="仿宋_GB2312" w:hAnsi="Times New Roman" w:eastAsia="仿宋_GB2312"/>
          <w:color w:val="000000"/>
          <w:kern w:val="0"/>
          <w:sz w:val="30"/>
          <w:szCs w:val="24"/>
          <w:lang w:val="zh-CN"/>
        </w:rPr>
        <w:t>支出</w:t>
      </w:r>
      <w:r>
        <w:rPr>
          <w:rFonts w:hint="eastAsia" w:ascii="仿宋_GB2312" w:hAnsi="Times New Roman" w:eastAsia="仿宋_GB2312"/>
          <w:color w:val="000000"/>
          <w:kern w:val="0"/>
          <w:sz w:val="30"/>
          <w:szCs w:val="24"/>
        </w:rPr>
        <w:t>情况</w:t>
      </w:r>
    </w:p>
    <w:p>
      <w:pPr>
        <w:keepNext/>
        <w:keepLines/>
        <w:autoSpaceDE w:val="0"/>
        <w:autoSpaceDN w:val="0"/>
        <w:adjustRightInd w:val="0"/>
        <w:spacing w:line="600" w:lineRule="exact"/>
        <w:jc w:val="left"/>
        <w:rPr>
          <w:rFonts w:ascii="仿宋_GB2312" w:hAnsi="Times New Roman" w:eastAsia="仿宋_GB2312"/>
          <w:color w:val="000000"/>
          <w:kern w:val="0"/>
          <w:sz w:val="30"/>
          <w:szCs w:val="24"/>
        </w:rPr>
      </w:pPr>
      <w:r>
        <w:rPr>
          <w:rFonts w:hint="eastAsia" w:ascii="仿宋_GB2312" w:hAnsi="Times New Roman" w:eastAsia="仿宋_GB2312"/>
          <w:color w:val="000000"/>
          <w:kern w:val="0"/>
          <w:sz w:val="30"/>
          <w:szCs w:val="24"/>
        </w:rPr>
        <w:t>（三）国有资产占有使用情况</w:t>
      </w:r>
    </w:p>
    <w:p>
      <w:pPr>
        <w:keepNext/>
        <w:keepLines/>
        <w:autoSpaceDE w:val="0"/>
        <w:autoSpaceDN w:val="0"/>
        <w:adjustRightInd w:val="0"/>
        <w:spacing w:line="600" w:lineRule="exact"/>
        <w:jc w:val="left"/>
        <w:rPr>
          <w:rFonts w:ascii="仿宋_GB2312" w:hAnsi="Times New Roman" w:eastAsia="仿宋_GB2312"/>
          <w:kern w:val="0"/>
          <w:sz w:val="30"/>
          <w:szCs w:val="24"/>
        </w:rPr>
      </w:pPr>
      <w:r>
        <w:rPr>
          <w:rFonts w:hint="eastAsia" w:ascii="仿宋_GB2312" w:hAnsi="Times New Roman" w:eastAsia="仿宋_GB2312"/>
          <w:color w:val="000000"/>
          <w:kern w:val="0"/>
          <w:sz w:val="30"/>
          <w:szCs w:val="24"/>
        </w:rPr>
        <w:t>（四）预算绩效管理工作开展情况</w:t>
      </w:r>
    </w:p>
    <w:p>
      <w:pPr>
        <w:keepNext/>
        <w:keepLines/>
        <w:autoSpaceDE w:val="0"/>
        <w:autoSpaceDN w:val="0"/>
        <w:adjustRightInd w:val="0"/>
        <w:spacing w:line="600" w:lineRule="exact"/>
        <w:jc w:val="left"/>
        <w:rPr>
          <w:rFonts w:ascii="仿宋_GB2312" w:hAnsi="Times New Roman" w:eastAsia="仿宋_GB2312"/>
          <w:kern w:val="0"/>
          <w:sz w:val="30"/>
          <w:szCs w:val="24"/>
        </w:rPr>
      </w:pPr>
      <w:r>
        <w:rPr>
          <w:rFonts w:hint="eastAsia" w:ascii="仿宋_GB2312" w:hAnsi="Times New Roman" w:eastAsia="仿宋_GB2312"/>
          <w:kern w:val="0"/>
          <w:sz w:val="30"/>
          <w:szCs w:val="24"/>
        </w:rPr>
        <w:t>（五）教育、医疗卫生、社会保障和就业、住房保障、涉农补贴等民生支出情况</w:t>
      </w:r>
    </w:p>
    <w:p>
      <w:pPr>
        <w:keepNext/>
        <w:keepLines/>
        <w:autoSpaceDE w:val="0"/>
        <w:autoSpaceDN w:val="0"/>
        <w:adjustRightInd w:val="0"/>
        <w:spacing w:line="600" w:lineRule="exact"/>
        <w:jc w:val="left"/>
        <w:rPr>
          <w:rFonts w:ascii="仿宋_GB2312" w:hAnsi="Times New Roman" w:eastAsia="仿宋_GB2312"/>
          <w:color w:val="000000"/>
          <w:kern w:val="0"/>
          <w:sz w:val="30"/>
          <w:szCs w:val="24"/>
        </w:rPr>
      </w:pPr>
      <w:r>
        <w:rPr>
          <w:rFonts w:hint="eastAsia" w:ascii="仿宋_GB2312" w:hAnsi="Times New Roman" w:eastAsia="仿宋_GB2312"/>
          <w:color w:val="000000"/>
          <w:kern w:val="0"/>
          <w:sz w:val="30"/>
          <w:szCs w:val="24"/>
        </w:rPr>
        <w:t>（六）专业性名词解释</w:t>
      </w:r>
    </w:p>
    <w:p>
      <w:pPr>
        <w:keepNext/>
        <w:keepLines/>
        <w:autoSpaceDE w:val="0"/>
        <w:autoSpaceDN w:val="0"/>
        <w:adjustRightInd w:val="0"/>
        <w:spacing w:line="600" w:lineRule="exact"/>
        <w:jc w:val="left"/>
        <w:rPr>
          <w:rFonts w:ascii="黑体" w:hAnsi="Times New Roman" w:eastAsia="黑体"/>
          <w:sz w:val="30"/>
          <w:szCs w:val="24"/>
          <w:lang w:val="zh-CN"/>
        </w:rPr>
      </w:pPr>
      <w:r>
        <w:rPr>
          <w:rFonts w:hint="eastAsia" w:ascii="仿宋_GB2312" w:hAnsi="Times New Roman" w:eastAsia="仿宋_GB2312"/>
          <w:color w:val="000000"/>
          <w:kern w:val="0"/>
          <w:sz w:val="30"/>
          <w:szCs w:val="24"/>
        </w:rPr>
        <w:t>（七）关于空表的说明</w:t>
      </w:r>
    </w:p>
    <w:p>
      <w:pPr>
        <w:autoSpaceDE w:val="0"/>
        <w:autoSpaceDN w:val="0"/>
        <w:adjustRightInd w:val="0"/>
        <w:spacing w:line="580" w:lineRule="exact"/>
        <w:jc w:val="center"/>
        <w:rPr>
          <w:rFonts w:ascii="黑体" w:hAnsi="Times New Roman" w:eastAsia="黑体"/>
          <w:sz w:val="30"/>
          <w:szCs w:val="24"/>
          <w:lang w:val="zh-CN"/>
        </w:rPr>
      </w:pPr>
    </w:p>
    <w:p>
      <w:pPr>
        <w:autoSpaceDE w:val="0"/>
        <w:autoSpaceDN w:val="0"/>
        <w:adjustRightInd w:val="0"/>
        <w:spacing w:line="580" w:lineRule="exact"/>
        <w:jc w:val="center"/>
        <w:rPr>
          <w:rFonts w:ascii="黑体" w:hAnsi="Times New Roman" w:eastAsia="黑体"/>
          <w:sz w:val="30"/>
          <w:szCs w:val="24"/>
          <w:lang w:val="zh-CN"/>
        </w:rPr>
      </w:pPr>
      <w:r>
        <w:rPr>
          <w:rFonts w:hint="eastAsia" w:ascii="黑体" w:hAnsi="Times New Roman" w:eastAsia="黑体"/>
          <w:sz w:val="30"/>
          <w:szCs w:val="24"/>
          <w:lang w:val="zh-CN"/>
        </w:rPr>
        <w:t>第一部分</w:t>
      </w:r>
      <w:r>
        <w:rPr>
          <w:rFonts w:ascii="黑体" w:hAnsi="Times New Roman" w:eastAsia="黑体"/>
          <w:sz w:val="30"/>
          <w:szCs w:val="24"/>
          <w:lang w:val="zh-CN"/>
        </w:rPr>
        <w:t xml:space="preserve">    </w:t>
      </w:r>
      <w:r>
        <w:rPr>
          <w:rFonts w:hint="eastAsia" w:ascii="黑体" w:hAnsi="Times New Roman" w:eastAsia="黑体"/>
          <w:sz w:val="30"/>
          <w:szCs w:val="24"/>
          <w:lang w:val="zh-CN"/>
        </w:rPr>
        <w:t>概况</w:t>
      </w:r>
    </w:p>
    <w:p>
      <w:pPr>
        <w:autoSpaceDE w:val="0"/>
        <w:autoSpaceDN w:val="0"/>
        <w:adjustRightInd w:val="0"/>
        <w:spacing w:line="580" w:lineRule="exact"/>
        <w:ind w:firstLine="480"/>
        <w:jc w:val="left"/>
        <w:rPr>
          <w:rFonts w:ascii="Times New Roman" w:hAnsi="Times New Roman" w:eastAsia="黑体"/>
          <w:sz w:val="24"/>
          <w:szCs w:val="24"/>
          <w:lang w:val="zh-CN"/>
        </w:rPr>
      </w:pP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lang w:val="zh-CN"/>
        </w:rPr>
      </w:pPr>
      <w:r>
        <w:rPr>
          <w:rFonts w:hint="eastAsia" w:ascii="楷体_GB2312" w:hAnsi="Times New Roman" w:eastAsia="楷体_GB2312"/>
          <w:b/>
          <w:color w:val="auto"/>
          <w:sz w:val="30"/>
          <w:szCs w:val="24"/>
          <w:highlight w:val="none"/>
          <w:lang w:val="zh-CN"/>
        </w:rPr>
        <w:t>一、主要职责</w:t>
      </w:r>
    </w:p>
    <w:p>
      <w:pPr>
        <w:autoSpaceDE w:val="0"/>
        <w:autoSpaceDN w:val="0"/>
        <w:adjustRightInd w:val="0"/>
        <w:spacing w:line="580" w:lineRule="exact"/>
        <w:ind w:firstLine="602"/>
        <w:jc w:val="left"/>
        <w:rPr>
          <w:rFonts w:ascii="仿宋_GB2312" w:hAnsi="宋体" w:eastAsia="仿宋_GB2312"/>
          <w:color w:val="auto"/>
          <w:sz w:val="30"/>
          <w:szCs w:val="24"/>
          <w:highlight w:val="none"/>
        </w:rPr>
      </w:pPr>
      <w:r>
        <w:rPr>
          <w:rFonts w:hint="eastAsia" w:ascii="仿宋_GB2312" w:eastAsia="仿宋_GB2312"/>
          <w:color w:val="auto"/>
          <w:sz w:val="30"/>
          <w:szCs w:val="24"/>
          <w:highlight w:val="none"/>
        </w:rPr>
        <w:t>中国致公党天津市委员会的主要职能是</w:t>
      </w:r>
      <w:r>
        <w:rPr>
          <w:rFonts w:hint="eastAsia" w:ascii="仿宋_GB2312" w:hAnsi="宋体" w:eastAsia="仿宋_GB2312"/>
          <w:color w:val="auto"/>
          <w:sz w:val="30"/>
          <w:szCs w:val="24"/>
          <w:highlight w:val="none"/>
        </w:rPr>
        <w:t>参政议政、民主监督、组织发展、海外联谊和社会服务等工作。</w:t>
      </w: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lang w:val="zh-CN"/>
        </w:rPr>
      </w:pPr>
      <w:r>
        <w:rPr>
          <w:rFonts w:hint="eastAsia" w:ascii="楷体_GB2312" w:hAnsi="Times New Roman" w:eastAsia="楷体_GB2312"/>
          <w:b/>
          <w:color w:val="auto"/>
          <w:sz w:val="30"/>
          <w:szCs w:val="24"/>
          <w:highlight w:val="none"/>
          <w:lang w:val="zh-CN"/>
        </w:rPr>
        <w:t>二、机构设置</w:t>
      </w:r>
    </w:p>
    <w:p>
      <w:pPr>
        <w:autoSpaceDE w:val="0"/>
        <w:autoSpaceDN w:val="0"/>
        <w:adjustRightInd w:val="0"/>
        <w:spacing w:line="580" w:lineRule="exact"/>
        <w:ind w:firstLine="600"/>
        <w:jc w:val="left"/>
        <w:rPr>
          <w:rFonts w:ascii="仿宋_GB2312" w:hAnsi="Times New Roman" w:eastAsia="仿宋_GB2312"/>
          <w:color w:val="auto"/>
          <w:sz w:val="30"/>
          <w:szCs w:val="24"/>
          <w:highlight w:val="none"/>
          <w:lang w:val="zh-CN"/>
        </w:rPr>
      </w:pPr>
      <w:r>
        <w:rPr>
          <w:rFonts w:hint="eastAsia" w:ascii="仿宋_GB2312" w:hAnsi="Times New Roman" w:eastAsia="仿宋_GB2312"/>
          <w:color w:val="auto"/>
          <w:sz w:val="30"/>
          <w:szCs w:val="24"/>
          <w:highlight w:val="none"/>
          <w:lang w:val="zh-CN"/>
        </w:rPr>
        <w:t>根据上述职责，中国致公党天津市委员会内设</w:t>
      </w:r>
      <w:r>
        <w:rPr>
          <w:rFonts w:ascii="仿宋_GB2312" w:eastAsia="仿宋_GB2312"/>
          <w:color w:val="auto"/>
          <w:sz w:val="30"/>
          <w:szCs w:val="24"/>
          <w:highlight w:val="none"/>
        </w:rPr>
        <w:t>5</w:t>
      </w:r>
      <w:r>
        <w:rPr>
          <w:rFonts w:hint="eastAsia" w:ascii="仿宋_GB2312" w:hAnsi="Times New Roman" w:eastAsia="仿宋_GB2312"/>
          <w:color w:val="auto"/>
          <w:sz w:val="30"/>
          <w:szCs w:val="24"/>
          <w:highlight w:val="none"/>
          <w:lang w:val="zh-CN"/>
        </w:rPr>
        <w:t>个职能处室。</w:t>
      </w:r>
      <w:r>
        <w:rPr>
          <w:rFonts w:hint="eastAsia" w:ascii="仿宋_GB2312" w:hAnsi="Times New Roman" w:eastAsia="仿宋_GB2312"/>
          <w:color w:val="auto"/>
          <w:kern w:val="0"/>
          <w:sz w:val="30"/>
          <w:szCs w:val="24"/>
          <w:highlight w:val="none"/>
        </w:rPr>
        <w:t>根据决算编报要求，纳入</w:t>
      </w:r>
      <w:r>
        <w:rPr>
          <w:rFonts w:hint="eastAsia" w:ascii="仿宋_GB2312" w:hAnsi="Times New Roman" w:eastAsia="仿宋_GB2312"/>
          <w:color w:val="auto"/>
          <w:sz w:val="30"/>
          <w:szCs w:val="24"/>
          <w:highlight w:val="none"/>
          <w:lang w:val="zh-CN"/>
        </w:rPr>
        <w:t>中国致公党天津市委员会</w:t>
      </w:r>
      <w:r>
        <w:rPr>
          <w:rFonts w:ascii="Times New Roman" w:hAnsi="Times New Roman" w:eastAsia="仿宋_GB2312"/>
          <w:color w:val="auto"/>
          <w:kern w:val="0"/>
          <w:sz w:val="30"/>
          <w:szCs w:val="24"/>
          <w:highlight w:val="none"/>
        </w:rPr>
        <w:t>2019</w:t>
      </w:r>
      <w:r>
        <w:rPr>
          <w:rFonts w:hint="eastAsia" w:ascii="仿宋_GB2312" w:hAnsi="Times New Roman" w:eastAsia="仿宋_GB2312"/>
          <w:color w:val="auto"/>
          <w:kern w:val="0"/>
          <w:sz w:val="30"/>
          <w:szCs w:val="24"/>
          <w:highlight w:val="none"/>
        </w:rPr>
        <w:t>年部门决算编报范围</w:t>
      </w:r>
      <w:r>
        <w:rPr>
          <w:rFonts w:hint="eastAsia" w:ascii="仿宋_GB2312" w:eastAsia="仿宋_GB2312"/>
          <w:color w:val="auto"/>
          <w:sz w:val="30"/>
          <w:szCs w:val="24"/>
          <w:highlight w:val="none"/>
        </w:rPr>
        <w:t>中国致公党天津市委员会本级，</w:t>
      </w:r>
      <w:r>
        <w:rPr>
          <w:rFonts w:ascii="仿宋_GB2312" w:eastAsia="仿宋_GB2312"/>
          <w:color w:val="auto"/>
          <w:sz w:val="30"/>
          <w:szCs w:val="24"/>
          <w:highlight w:val="none"/>
        </w:rPr>
        <w:t>1</w:t>
      </w:r>
      <w:r>
        <w:rPr>
          <w:rFonts w:hint="eastAsia" w:ascii="仿宋_GB2312" w:eastAsia="仿宋_GB2312"/>
          <w:color w:val="auto"/>
          <w:sz w:val="30"/>
          <w:szCs w:val="24"/>
          <w:highlight w:val="none"/>
        </w:rPr>
        <w:t>个行政单位</w:t>
      </w:r>
      <w:r>
        <w:rPr>
          <w:rFonts w:hint="eastAsia" w:ascii="仿宋_GB2312" w:hAnsi="Times New Roman" w:eastAsia="仿宋_GB2312"/>
          <w:color w:val="auto"/>
          <w:kern w:val="0"/>
          <w:sz w:val="30"/>
          <w:szCs w:val="24"/>
          <w:highlight w:val="none"/>
        </w:rPr>
        <w:t>。</w:t>
      </w:r>
    </w:p>
    <w:p>
      <w:pPr>
        <w:autoSpaceDE w:val="0"/>
        <w:autoSpaceDN w:val="0"/>
        <w:adjustRightInd w:val="0"/>
        <w:spacing w:line="580" w:lineRule="exact"/>
        <w:jc w:val="left"/>
        <w:rPr>
          <w:rFonts w:ascii="黑体" w:hAnsi="Times New Roman" w:eastAsia="黑体"/>
          <w:color w:val="auto"/>
          <w:sz w:val="30"/>
          <w:szCs w:val="24"/>
          <w:highlight w:val="none"/>
          <w:lang w:val="zh-CN"/>
        </w:rPr>
      </w:pPr>
    </w:p>
    <w:p>
      <w:pPr>
        <w:autoSpaceDE w:val="0"/>
        <w:autoSpaceDN w:val="0"/>
        <w:adjustRightInd w:val="0"/>
        <w:spacing w:line="580" w:lineRule="exact"/>
        <w:ind w:firstLine="600"/>
        <w:jc w:val="center"/>
        <w:rPr>
          <w:rFonts w:ascii="黑体" w:hAnsi="Times New Roman" w:eastAsia="黑体"/>
          <w:color w:val="auto"/>
          <w:sz w:val="30"/>
          <w:szCs w:val="24"/>
          <w:highlight w:val="none"/>
          <w:lang w:val="zh-CN"/>
        </w:rPr>
      </w:pPr>
      <w:r>
        <w:rPr>
          <w:rFonts w:hint="eastAsia" w:ascii="黑体" w:hAnsi="Times New Roman" w:eastAsia="黑体"/>
          <w:color w:val="auto"/>
          <w:sz w:val="30"/>
          <w:szCs w:val="24"/>
          <w:highlight w:val="none"/>
          <w:lang w:val="zh-CN"/>
        </w:rPr>
        <w:t>第二部分</w:t>
      </w:r>
      <w:r>
        <w:rPr>
          <w:rFonts w:ascii="黑体" w:hAnsi="Times New Roman" w:eastAsia="黑体"/>
          <w:color w:val="auto"/>
          <w:sz w:val="30"/>
          <w:szCs w:val="24"/>
          <w:highlight w:val="none"/>
          <w:lang w:val="zh-CN"/>
        </w:rPr>
        <w:t xml:space="preserve">  </w:t>
      </w:r>
      <w:r>
        <w:rPr>
          <w:rFonts w:ascii="Times New Roman" w:hAnsi="Times New Roman" w:eastAsia="黑体"/>
          <w:color w:val="auto"/>
          <w:sz w:val="30"/>
          <w:szCs w:val="24"/>
          <w:highlight w:val="none"/>
          <w:lang w:val="zh-CN"/>
        </w:rPr>
        <w:t>2019</w:t>
      </w:r>
      <w:r>
        <w:rPr>
          <w:rFonts w:hint="eastAsia" w:ascii="黑体" w:hAnsi="Times New Roman" w:eastAsia="黑体"/>
          <w:color w:val="auto"/>
          <w:sz w:val="30"/>
          <w:szCs w:val="24"/>
          <w:highlight w:val="none"/>
          <w:lang w:val="zh-CN"/>
        </w:rPr>
        <w:t>年度部门决算编制说明</w:t>
      </w:r>
    </w:p>
    <w:p>
      <w:pPr>
        <w:autoSpaceDE w:val="0"/>
        <w:autoSpaceDN w:val="0"/>
        <w:adjustRightInd w:val="0"/>
        <w:spacing w:line="580" w:lineRule="exact"/>
        <w:ind w:firstLine="600"/>
        <w:jc w:val="left"/>
        <w:rPr>
          <w:rFonts w:ascii="黑体" w:hAnsi="Times New Roman" w:eastAsia="黑体"/>
          <w:color w:val="auto"/>
          <w:sz w:val="30"/>
          <w:szCs w:val="24"/>
          <w:highlight w:val="none"/>
          <w:lang w:val="zh-CN"/>
        </w:rPr>
      </w:pP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lang w:val="zh-CN"/>
        </w:rPr>
      </w:pPr>
      <w:r>
        <w:rPr>
          <w:rFonts w:hint="eastAsia" w:ascii="楷体_GB2312" w:hAnsi="Times New Roman" w:eastAsia="楷体_GB2312"/>
          <w:b/>
          <w:color w:val="auto"/>
          <w:sz w:val="30"/>
          <w:szCs w:val="24"/>
          <w:highlight w:val="none"/>
          <w:lang w:val="zh-CN"/>
        </w:rPr>
        <w:t>一、</w:t>
      </w:r>
      <w:r>
        <w:rPr>
          <w:rFonts w:ascii="Times New Roman" w:hAnsi="Times New Roman" w:eastAsia="楷体_GB2312"/>
          <w:b/>
          <w:color w:val="auto"/>
          <w:sz w:val="30"/>
          <w:szCs w:val="24"/>
          <w:highlight w:val="none"/>
          <w:lang w:val="zh-CN"/>
        </w:rPr>
        <w:t>2019</w:t>
      </w:r>
      <w:r>
        <w:rPr>
          <w:rFonts w:hint="eastAsia" w:ascii="楷体_GB2312" w:hAnsi="Times New Roman" w:eastAsia="楷体_GB2312"/>
          <w:b/>
          <w:color w:val="auto"/>
          <w:sz w:val="30"/>
          <w:szCs w:val="24"/>
          <w:highlight w:val="none"/>
          <w:lang w:val="zh-CN"/>
        </w:rPr>
        <w:t>年度部门决算收入情况</w:t>
      </w:r>
    </w:p>
    <w:p>
      <w:pPr>
        <w:autoSpaceDE w:val="0"/>
        <w:autoSpaceDN w:val="0"/>
        <w:adjustRightInd w:val="0"/>
        <w:spacing w:line="600" w:lineRule="exact"/>
        <w:ind w:firstLine="600"/>
        <w:jc w:val="left"/>
        <w:rPr>
          <w:rFonts w:ascii="仿宋_GB2312" w:hAnsi="Times New Roman" w:eastAsia="仿宋_GB2312"/>
          <w:color w:val="auto"/>
          <w:sz w:val="30"/>
          <w:szCs w:val="24"/>
          <w:highlight w:val="none"/>
        </w:rPr>
      </w:pPr>
      <w:r>
        <w:rPr>
          <w:rFonts w:hint="eastAsia" w:ascii="仿宋_GB2312" w:hAnsi="Times New Roman" w:eastAsia="仿宋_GB2312"/>
          <w:color w:val="auto"/>
          <w:sz w:val="30"/>
          <w:szCs w:val="24"/>
          <w:highlight w:val="none"/>
          <w:lang w:val="zh-CN"/>
        </w:rPr>
        <w:t>中国致公党天津市委员会</w:t>
      </w:r>
      <w:r>
        <w:rPr>
          <w:rFonts w:ascii="Times New Roman" w:hAnsi="Times New Roman" w:eastAsia="仿宋_GB2312"/>
          <w:color w:val="auto"/>
          <w:sz w:val="30"/>
          <w:szCs w:val="24"/>
          <w:highlight w:val="none"/>
          <w:lang w:val="zh-CN"/>
        </w:rPr>
        <w:t>2019</w:t>
      </w:r>
      <w:r>
        <w:rPr>
          <w:rFonts w:hint="eastAsia" w:ascii="仿宋_GB2312" w:hAnsi="Times New Roman" w:eastAsia="仿宋_GB2312"/>
          <w:color w:val="auto"/>
          <w:sz w:val="30"/>
          <w:szCs w:val="24"/>
          <w:highlight w:val="none"/>
          <w:lang w:val="zh-CN"/>
        </w:rPr>
        <w:t>年度部门决算收入总计</w:t>
      </w:r>
      <w:r>
        <w:rPr>
          <w:rFonts w:ascii="Times New Roman" w:hAnsi="Times New Roman" w:eastAsia="仿宋_GB2312"/>
          <w:color w:val="auto"/>
          <w:sz w:val="30"/>
          <w:szCs w:val="24"/>
          <w:highlight w:val="none"/>
          <w:lang w:val="zh-CN"/>
        </w:rPr>
        <w:t>6,219,115.91</w:t>
      </w:r>
      <w:r>
        <w:rPr>
          <w:rFonts w:hint="eastAsia" w:ascii="仿宋_GB2312" w:hAnsi="Times New Roman" w:eastAsia="仿宋_GB2312"/>
          <w:color w:val="auto"/>
          <w:sz w:val="30"/>
          <w:szCs w:val="24"/>
          <w:highlight w:val="none"/>
        </w:rPr>
        <w:t>元，与</w:t>
      </w:r>
      <w:r>
        <w:rPr>
          <w:rFonts w:ascii="Times New Roman" w:hAnsi="Times New Roman" w:eastAsia="仿宋_GB2312"/>
          <w:color w:val="auto"/>
          <w:sz w:val="30"/>
          <w:szCs w:val="24"/>
          <w:highlight w:val="none"/>
        </w:rPr>
        <w:t>2018</w:t>
      </w:r>
      <w:r>
        <w:rPr>
          <w:rFonts w:hint="eastAsia" w:ascii="仿宋_GB2312" w:hAnsi="Times New Roman" w:eastAsia="仿宋_GB2312"/>
          <w:color w:val="auto"/>
          <w:sz w:val="30"/>
          <w:szCs w:val="24"/>
          <w:highlight w:val="none"/>
        </w:rPr>
        <w:t>年决算相比减少</w:t>
      </w:r>
      <w:r>
        <w:rPr>
          <w:rFonts w:ascii="Times New Roman" w:hAnsi="Times New Roman" w:eastAsia="仿宋_GB2312"/>
          <w:color w:val="auto"/>
          <w:sz w:val="30"/>
          <w:szCs w:val="24"/>
          <w:highlight w:val="none"/>
        </w:rPr>
        <w:t>1,498,917.29</w:t>
      </w:r>
      <w:r>
        <w:rPr>
          <w:rFonts w:hint="eastAsia" w:ascii="仿宋_GB2312" w:hAnsi="Times New Roman" w:eastAsia="仿宋_GB2312"/>
          <w:color w:val="auto"/>
          <w:sz w:val="30"/>
          <w:szCs w:val="24"/>
          <w:highlight w:val="none"/>
        </w:rPr>
        <w:t>元，其中：财政拨款收入</w:t>
      </w:r>
      <w:r>
        <w:rPr>
          <w:rFonts w:ascii="Times New Roman" w:hAnsi="Times New Roman" w:eastAsia="仿宋_GB2312"/>
          <w:color w:val="auto"/>
          <w:sz w:val="30"/>
          <w:szCs w:val="24"/>
          <w:highlight w:val="none"/>
        </w:rPr>
        <w:t>6,132,000.00</w:t>
      </w:r>
      <w:r>
        <w:rPr>
          <w:rFonts w:hint="eastAsia" w:ascii="仿宋_GB2312" w:hAnsi="Times New Roman" w:eastAsia="仿宋_GB2312"/>
          <w:color w:val="auto"/>
          <w:sz w:val="30"/>
          <w:szCs w:val="24"/>
          <w:highlight w:val="none"/>
        </w:rPr>
        <w:t>元，占</w:t>
      </w:r>
      <w:r>
        <w:rPr>
          <w:rFonts w:ascii="Times New Roman" w:hAnsi="Times New Roman" w:eastAsia="仿宋_GB2312"/>
          <w:color w:val="auto"/>
          <w:sz w:val="30"/>
          <w:szCs w:val="24"/>
          <w:highlight w:val="none"/>
        </w:rPr>
        <w:t>98.60</w:t>
      </w:r>
      <w:r>
        <w:rPr>
          <w:rFonts w:ascii="仿宋_GB2312" w:hAnsi="Times New Roman" w:eastAsia="仿宋_GB2312"/>
          <w:color w:val="auto"/>
          <w:sz w:val="30"/>
          <w:szCs w:val="24"/>
          <w:highlight w:val="none"/>
        </w:rPr>
        <w:t>%</w:t>
      </w:r>
      <w:r>
        <w:rPr>
          <w:rFonts w:hint="eastAsia" w:ascii="仿宋_GB2312" w:hAnsi="Times New Roman" w:eastAsia="仿宋_GB2312"/>
          <w:color w:val="auto"/>
          <w:sz w:val="30"/>
          <w:szCs w:val="24"/>
          <w:highlight w:val="none"/>
        </w:rPr>
        <w:t>；其他收入</w:t>
      </w:r>
      <w:r>
        <w:rPr>
          <w:rFonts w:ascii="Times New Roman" w:hAnsi="Times New Roman" w:eastAsia="仿宋_GB2312"/>
          <w:color w:val="auto"/>
          <w:sz w:val="30"/>
          <w:szCs w:val="24"/>
          <w:highlight w:val="none"/>
        </w:rPr>
        <w:t>229.56</w:t>
      </w:r>
      <w:r>
        <w:rPr>
          <w:rFonts w:hint="eastAsia" w:ascii="仿宋_GB2312" w:hAnsi="Times New Roman" w:eastAsia="仿宋_GB2312"/>
          <w:color w:val="auto"/>
          <w:sz w:val="30"/>
          <w:szCs w:val="24"/>
          <w:highlight w:val="none"/>
        </w:rPr>
        <w:t>元。</w:t>
      </w: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rPr>
      </w:pPr>
      <w:r>
        <w:rPr>
          <w:rFonts w:hint="eastAsia" w:ascii="楷体_GB2312" w:hAnsi="Times New Roman" w:eastAsia="楷体_GB2312"/>
          <w:b/>
          <w:color w:val="auto"/>
          <w:sz w:val="30"/>
          <w:szCs w:val="24"/>
          <w:highlight w:val="none"/>
        </w:rPr>
        <w:t>二、</w:t>
      </w:r>
      <w:r>
        <w:rPr>
          <w:rFonts w:ascii="Times New Roman" w:hAnsi="Times New Roman" w:eastAsia="楷体_GB2312"/>
          <w:b/>
          <w:color w:val="auto"/>
          <w:sz w:val="30"/>
          <w:szCs w:val="24"/>
          <w:highlight w:val="none"/>
        </w:rPr>
        <w:t>2019</w:t>
      </w:r>
      <w:r>
        <w:rPr>
          <w:rFonts w:hint="eastAsia" w:ascii="楷体_GB2312" w:hAnsi="Times New Roman" w:eastAsia="楷体_GB2312"/>
          <w:b/>
          <w:color w:val="auto"/>
          <w:sz w:val="30"/>
          <w:szCs w:val="24"/>
          <w:highlight w:val="none"/>
        </w:rPr>
        <w:t>年度部门决算支出情况</w:t>
      </w:r>
    </w:p>
    <w:p>
      <w:pPr>
        <w:autoSpaceDE w:val="0"/>
        <w:autoSpaceDN w:val="0"/>
        <w:adjustRightInd w:val="0"/>
        <w:spacing w:line="580" w:lineRule="exact"/>
        <w:ind w:firstLine="600"/>
        <w:jc w:val="left"/>
        <w:rPr>
          <w:rFonts w:ascii="仿宋_GB2312" w:hAnsi="Times New Roman" w:eastAsia="仿宋_GB2312"/>
          <w:color w:val="auto"/>
          <w:sz w:val="30"/>
          <w:szCs w:val="24"/>
          <w:highlight w:val="none"/>
        </w:rPr>
      </w:pPr>
      <w:r>
        <w:rPr>
          <w:rFonts w:hint="eastAsia" w:ascii="仿宋_GB2312" w:hAnsi="Times New Roman" w:eastAsia="仿宋_GB2312"/>
          <w:color w:val="auto"/>
          <w:sz w:val="30"/>
          <w:szCs w:val="24"/>
          <w:highlight w:val="none"/>
        </w:rPr>
        <w:t>中国致公党天津市委员会</w:t>
      </w:r>
      <w:r>
        <w:rPr>
          <w:rFonts w:ascii="Times New Roman" w:hAnsi="Times New Roman" w:eastAsia="仿宋_GB2312"/>
          <w:color w:val="auto"/>
          <w:sz w:val="30"/>
          <w:szCs w:val="24"/>
          <w:highlight w:val="none"/>
        </w:rPr>
        <w:t>2019</w:t>
      </w:r>
      <w:r>
        <w:rPr>
          <w:rFonts w:hint="eastAsia" w:ascii="仿宋_GB2312" w:hAnsi="Times New Roman" w:eastAsia="仿宋_GB2312"/>
          <w:color w:val="auto"/>
          <w:sz w:val="30"/>
          <w:szCs w:val="24"/>
          <w:highlight w:val="none"/>
        </w:rPr>
        <w:t>年度部门决算支出总计</w:t>
      </w:r>
      <w:r>
        <w:rPr>
          <w:rFonts w:ascii="Times New Roman" w:hAnsi="Times New Roman" w:eastAsia="仿宋_GB2312"/>
          <w:color w:val="auto"/>
          <w:sz w:val="30"/>
          <w:szCs w:val="24"/>
          <w:highlight w:val="none"/>
        </w:rPr>
        <w:t>6,219,115.91</w:t>
      </w:r>
      <w:r>
        <w:rPr>
          <w:rFonts w:hint="eastAsia" w:ascii="仿宋_GB2312" w:hAnsi="Times New Roman" w:eastAsia="仿宋_GB2312"/>
          <w:color w:val="auto"/>
          <w:sz w:val="30"/>
          <w:szCs w:val="24"/>
          <w:highlight w:val="none"/>
        </w:rPr>
        <w:t>元，与</w:t>
      </w:r>
      <w:r>
        <w:rPr>
          <w:rFonts w:ascii="Times New Roman" w:hAnsi="Times New Roman" w:eastAsia="仿宋_GB2312"/>
          <w:color w:val="auto"/>
          <w:sz w:val="30"/>
          <w:szCs w:val="24"/>
          <w:highlight w:val="none"/>
        </w:rPr>
        <w:t>2018</w:t>
      </w:r>
      <w:r>
        <w:rPr>
          <w:rFonts w:hint="eastAsia" w:ascii="仿宋_GB2312" w:hAnsi="Times New Roman" w:eastAsia="仿宋_GB2312"/>
          <w:color w:val="auto"/>
          <w:sz w:val="30"/>
          <w:szCs w:val="24"/>
          <w:highlight w:val="none"/>
        </w:rPr>
        <w:t>年决算相比减少</w:t>
      </w:r>
      <w:r>
        <w:rPr>
          <w:rFonts w:ascii="Times New Roman" w:hAnsi="Times New Roman" w:eastAsia="仿宋_GB2312"/>
          <w:color w:val="auto"/>
          <w:sz w:val="30"/>
          <w:szCs w:val="24"/>
          <w:highlight w:val="none"/>
        </w:rPr>
        <w:t>1,498,917.29</w:t>
      </w:r>
      <w:r>
        <w:rPr>
          <w:rFonts w:hint="eastAsia" w:ascii="仿宋_GB2312" w:hAnsi="Times New Roman" w:eastAsia="仿宋_GB2312"/>
          <w:color w:val="auto"/>
          <w:sz w:val="30"/>
          <w:szCs w:val="24"/>
          <w:highlight w:val="none"/>
        </w:rPr>
        <w:t>元，其中：基本支出</w:t>
      </w:r>
      <w:r>
        <w:rPr>
          <w:rFonts w:ascii="Times New Roman" w:hAnsi="Times New Roman" w:eastAsia="仿宋_GB2312"/>
          <w:color w:val="auto"/>
          <w:sz w:val="30"/>
          <w:szCs w:val="24"/>
          <w:highlight w:val="none"/>
        </w:rPr>
        <w:t>5,260,057.80</w:t>
      </w:r>
      <w:r>
        <w:rPr>
          <w:rFonts w:hint="eastAsia" w:ascii="仿宋_GB2312" w:hAnsi="Times New Roman" w:eastAsia="仿宋_GB2312"/>
          <w:color w:val="auto"/>
          <w:sz w:val="30"/>
          <w:szCs w:val="24"/>
          <w:highlight w:val="none"/>
        </w:rPr>
        <w:t>元，占</w:t>
      </w:r>
      <w:r>
        <w:rPr>
          <w:rFonts w:ascii="Times New Roman" w:hAnsi="Times New Roman" w:eastAsia="仿宋_GB2312"/>
          <w:color w:val="auto"/>
          <w:sz w:val="30"/>
          <w:szCs w:val="24"/>
          <w:highlight w:val="none"/>
        </w:rPr>
        <w:t>84.58</w:t>
      </w:r>
      <w:r>
        <w:rPr>
          <w:rFonts w:ascii="仿宋_GB2312" w:hAnsi="Times New Roman" w:eastAsia="仿宋_GB2312"/>
          <w:color w:val="auto"/>
          <w:sz w:val="30"/>
          <w:szCs w:val="24"/>
          <w:highlight w:val="none"/>
        </w:rPr>
        <w:t>%</w:t>
      </w:r>
      <w:r>
        <w:rPr>
          <w:rFonts w:hint="eastAsia" w:ascii="仿宋_GB2312" w:hAnsi="Times New Roman" w:eastAsia="仿宋_GB2312"/>
          <w:color w:val="auto"/>
          <w:sz w:val="30"/>
          <w:szCs w:val="24"/>
          <w:highlight w:val="none"/>
        </w:rPr>
        <w:t>；项目支出</w:t>
      </w:r>
      <w:r>
        <w:rPr>
          <w:rFonts w:ascii="Times New Roman" w:hAnsi="Times New Roman" w:eastAsia="仿宋_GB2312"/>
          <w:color w:val="auto"/>
          <w:sz w:val="30"/>
          <w:szCs w:val="24"/>
          <w:highlight w:val="none"/>
        </w:rPr>
        <w:t>256,420.36</w:t>
      </w:r>
      <w:r>
        <w:rPr>
          <w:rFonts w:hint="eastAsia" w:ascii="仿宋_GB2312" w:hAnsi="Times New Roman" w:eastAsia="仿宋_GB2312"/>
          <w:color w:val="auto"/>
          <w:sz w:val="30"/>
          <w:szCs w:val="24"/>
          <w:highlight w:val="none"/>
        </w:rPr>
        <w:t>元，占</w:t>
      </w:r>
      <w:r>
        <w:rPr>
          <w:rFonts w:ascii="Times New Roman" w:hAnsi="Times New Roman" w:eastAsia="仿宋_GB2312"/>
          <w:color w:val="auto"/>
          <w:sz w:val="30"/>
          <w:szCs w:val="24"/>
          <w:highlight w:val="none"/>
        </w:rPr>
        <w:t>4.12</w:t>
      </w:r>
      <w:r>
        <w:rPr>
          <w:rFonts w:ascii="仿宋_GB2312" w:hAnsi="Times New Roman" w:eastAsia="仿宋_GB2312"/>
          <w:color w:val="auto"/>
          <w:sz w:val="30"/>
          <w:szCs w:val="24"/>
          <w:highlight w:val="none"/>
        </w:rPr>
        <w:t>%</w:t>
      </w:r>
      <w:r>
        <w:rPr>
          <w:rFonts w:hint="eastAsia" w:ascii="仿宋_GB2312" w:hAnsi="Times New Roman" w:eastAsia="仿宋_GB2312"/>
          <w:color w:val="auto"/>
          <w:sz w:val="30"/>
          <w:szCs w:val="24"/>
          <w:highlight w:val="none"/>
        </w:rPr>
        <w:t>。</w:t>
      </w: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rPr>
      </w:pPr>
      <w:r>
        <w:rPr>
          <w:rFonts w:hint="eastAsia" w:ascii="楷体_GB2312" w:hAnsi="Times New Roman" w:eastAsia="楷体_GB2312"/>
          <w:b/>
          <w:color w:val="auto"/>
          <w:sz w:val="30"/>
          <w:szCs w:val="24"/>
          <w:highlight w:val="none"/>
        </w:rPr>
        <w:t>三、</w:t>
      </w:r>
      <w:r>
        <w:rPr>
          <w:rFonts w:ascii="Times New Roman" w:hAnsi="Times New Roman" w:eastAsia="楷体_GB2312"/>
          <w:b/>
          <w:color w:val="auto"/>
          <w:sz w:val="30"/>
          <w:szCs w:val="24"/>
          <w:highlight w:val="none"/>
        </w:rPr>
        <w:t>2019</w:t>
      </w:r>
      <w:r>
        <w:rPr>
          <w:rFonts w:hint="eastAsia" w:ascii="楷体_GB2312" w:hAnsi="Times New Roman" w:eastAsia="楷体_GB2312"/>
          <w:b/>
          <w:color w:val="auto"/>
          <w:sz w:val="30"/>
          <w:szCs w:val="24"/>
          <w:highlight w:val="none"/>
        </w:rPr>
        <w:t>年度部门决算一般公共预算财政拨款支出情况</w:t>
      </w:r>
    </w:p>
    <w:p>
      <w:pPr>
        <w:autoSpaceDE w:val="0"/>
        <w:autoSpaceDN w:val="0"/>
        <w:adjustRightInd w:val="0"/>
        <w:spacing w:line="580" w:lineRule="exact"/>
        <w:ind w:firstLine="600"/>
        <w:jc w:val="left"/>
        <w:rPr>
          <w:rFonts w:ascii="仿宋_GB2312" w:hAnsi="Times New Roman" w:eastAsia="仿宋_GB2312"/>
          <w:color w:val="auto"/>
          <w:sz w:val="30"/>
          <w:szCs w:val="24"/>
          <w:highlight w:val="none"/>
        </w:rPr>
      </w:pPr>
      <w:r>
        <w:rPr>
          <w:rFonts w:hint="eastAsia" w:ascii="仿宋_GB2312" w:hAnsi="Times New Roman" w:eastAsia="仿宋_GB2312"/>
          <w:color w:val="auto"/>
          <w:sz w:val="30"/>
          <w:szCs w:val="24"/>
          <w:highlight w:val="none"/>
        </w:rPr>
        <w:t>中国致公党天津市委员会</w:t>
      </w:r>
      <w:r>
        <w:rPr>
          <w:rFonts w:ascii="Times New Roman" w:hAnsi="Times New Roman" w:eastAsia="仿宋_GB2312"/>
          <w:color w:val="auto"/>
          <w:sz w:val="30"/>
          <w:szCs w:val="24"/>
          <w:highlight w:val="none"/>
        </w:rPr>
        <w:t>2019</w:t>
      </w:r>
      <w:r>
        <w:rPr>
          <w:rFonts w:hint="eastAsia" w:ascii="仿宋_GB2312" w:hAnsi="Times New Roman" w:eastAsia="仿宋_GB2312"/>
          <w:color w:val="auto"/>
          <w:sz w:val="30"/>
          <w:szCs w:val="24"/>
          <w:highlight w:val="none"/>
        </w:rPr>
        <w:t>年度部门决算一般公共预算财政拨款支出总计</w:t>
      </w:r>
      <w:r>
        <w:rPr>
          <w:rFonts w:ascii="Times New Roman" w:hAnsi="Times New Roman" w:eastAsia="仿宋_GB2312"/>
          <w:color w:val="auto"/>
          <w:sz w:val="30"/>
          <w:szCs w:val="24"/>
          <w:highlight w:val="none"/>
        </w:rPr>
        <w:t>5,516,478.16</w:t>
      </w:r>
      <w:r>
        <w:rPr>
          <w:rFonts w:hint="eastAsia" w:ascii="仿宋_GB2312" w:hAnsi="Times New Roman" w:eastAsia="仿宋_GB2312"/>
          <w:color w:val="auto"/>
          <w:sz w:val="30"/>
          <w:szCs w:val="24"/>
          <w:highlight w:val="none"/>
        </w:rPr>
        <w:t>元，与</w:t>
      </w:r>
      <w:r>
        <w:rPr>
          <w:rFonts w:ascii="Times New Roman" w:hAnsi="Times New Roman" w:eastAsia="仿宋_GB2312"/>
          <w:color w:val="auto"/>
          <w:sz w:val="30"/>
          <w:szCs w:val="24"/>
          <w:highlight w:val="none"/>
        </w:rPr>
        <w:t>2018</w:t>
      </w:r>
      <w:r>
        <w:rPr>
          <w:rFonts w:hint="eastAsia" w:ascii="仿宋_GB2312" w:hAnsi="Times New Roman" w:eastAsia="仿宋_GB2312"/>
          <w:color w:val="auto"/>
          <w:sz w:val="30"/>
          <w:szCs w:val="24"/>
          <w:highlight w:val="none"/>
        </w:rPr>
        <w:t>年决算相比减少</w:t>
      </w:r>
      <w:r>
        <w:rPr>
          <w:rFonts w:ascii="Times New Roman" w:hAnsi="Times New Roman" w:eastAsia="仿宋_GB2312"/>
          <w:color w:val="auto"/>
          <w:sz w:val="30"/>
          <w:szCs w:val="24"/>
          <w:highlight w:val="none"/>
        </w:rPr>
        <w:t>515,340.18</w:t>
      </w:r>
      <w:r>
        <w:rPr>
          <w:rFonts w:hint="eastAsia" w:ascii="仿宋_GB2312" w:hAnsi="Times New Roman" w:eastAsia="仿宋_GB2312"/>
          <w:color w:val="auto"/>
          <w:sz w:val="30"/>
          <w:szCs w:val="24"/>
          <w:highlight w:val="none"/>
        </w:rPr>
        <w:t>元，具体情况如下：</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（一）一般公共服务支出</w:t>
      </w:r>
      <w:r>
        <w:rPr>
          <w:rFonts w:ascii="Times New Roman" w:hAnsi="Times New Roman" w:eastAsia="仿宋_GB2312"/>
          <w:color w:val="auto"/>
          <w:sz w:val="30"/>
          <w:szCs w:val="24"/>
          <w:highlight w:val="none"/>
        </w:rPr>
        <w:t>4,941,590.56</w:t>
      </w:r>
      <w:r>
        <w:rPr>
          <w:rFonts w:hint="eastAsia" w:ascii="Times New Roman" w:hAnsi="Times New Roman" w:eastAsia="仿宋_GB2312"/>
          <w:color w:val="auto"/>
          <w:sz w:val="30"/>
          <w:szCs w:val="24"/>
          <w:highlight w:val="none"/>
        </w:rPr>
        <w:t>元，比上年减少511621.48元，其中：民主党派及工商联事务</w:t>
      </w:r>
      <w:r>
        <w:rPr>
          <w:rFonts w:ascii="Times New Roman" w:hAnsi="Times New Roman" w:eastAsia="仿宋_GB2312"/>
          <w:color w:val="auto"/>
          <w:sz w:val="30"/>
          <w:szCs w:val="24"/>
          <w:highlight w:val="none"/>
        </w:rPr>
        <w:t>4,941,590.56</w:t>
      </w:r>
      <w:r>
        <w:rPr>
          <w:rFonts w:hint="eastAsia" w:ascii="Times New Roman" w:hAnsi="Times New Roman" w:eastAsia="仿宋_GB2312"/>
          <w:color w:val="auto"/>
          <w:sz w:val="30"/>
          <w:szCs w:val="24"/>
          <w:highlight w:val="none"/>
        </w:rPr>
        <w:t>元，包括：</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行政运行</w:t>
      </w:r>
      <w:r>
        <w:rPr>
          <w:rFonts w:ascii="Times New Roman" w:hAnsi="Times New Roman" w:eastAsia="仿宋_GB2312"/>
          <w:color w:val="auto"/>
          <w:sz w:val="30"/>
          <w:szCs w:val="24"/>
          <w:highlight w:val="none"/>
        </w:rPr>
        <w:t>4,161,067.76</w:t>
      </w:r>
      <w:r>
        <w:rPr>
          <w:rFonts w:hint="eastAsia" w:ascii="Times New Roman" w:hAnsi="Times New Roman" w:eastAsia="仿宋_GB2312"/>
          <w:color w:val="auto"/>
          <w:sz w:val="30"/>
          <w:szCs w:val="24"/>
          <w:highlight w:val="none"/>
        </w:rPr>
        <w:t>元，主要用于单位的基本支出；</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一般行政管理事务</w:t>
      </w:r>
      <w:r>
        <w:rPr>
          <w:rFonts w:ascii="Times New Roman" w:hAnsi="Times New Roman" w:eastAsia="仿宋_GB2312"/>
          <w:color w:val="auto"/>
          <w:sz w:val="30"/>
          <w:szCs w:val="24"/>
          <w:highlight w:val="none"/>
        </w:rPr>
        <w:t>98,538.00</w:t>
      </w:r>
      <w:r>
        <w:rPr>
          <w:rFonts w:hint="eastAsia" w:ascii="Times New Roman" w:hAnsi="Times New Roman" w:eastAsia="仿宋_GB2312"/>
          <w:color w:val="auto"/>
          <w:sz w:val="30"/>
          <w:szCs w:val="24"/>
          <w:highlight w:val="none"/>
        </w:rPr>
        <w:t>元，主要用于未单独设置项级科目的单位的基本支出；</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参政议政</w:t>
      </w:r>
      <w:r>
        <w:rPr>
          <w:rFonts w:ascii="Times New Roman" w:hAnsi="Times New Roman" w:eastAsia="仿宋_GB2312"/>
          <w:color w:val="auto"/>
          <w:sz w:val="30"/>
          <w:szCs w:val="24"/>
          <w:highlight w:val="none"/>
        </w:rPr>
        <w:t>681,984.80</w:t>
      </w:r>
      <w:r>
        <w:rPr>
          <w:rFonts w:hint="eastAsia" w:ascii="Times New Roman" w:hAnsi="Times New Roman" w:eastAsia="仿宋_GB2312"/>
          <w:color w:val="auto"/>
          <w:sz w:val="30"/>
          <w:szCs w:val="24"/>
          <w:highlight w:val="none"/>
        </w:rPr>
        <w:t>元，主要用于为参政议政进行的调研、会议等方面的支出。</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（二）社会保障和就业支出</w:t>
      </w:r>
      <w:r>
        <w:rPr>
          <w:rFonts w:ascii="Times New Roman" w:hAnsi="Times New Roman" w:eastAsia="仿宋_GB2312"/>
          <w:color w:val="auto"/>
          <w:sz w:val="30"/>
          <w:szCs w:val="24"/>
          <w:highlight w:val="none"/>
        </w:rPr>
        <w:t>333,882.36</w:t>
      </w:r>
      <w:r>
        <w:rPr>
          <w:rFonts w:hint="eastAsia" w:ascii="Times New Roman" w:hAnsi="Times New Roman" w:eastAsia="仿宋_GB2312"/>
          <w:color w:val="auto"/>
          <w:sz w:val="30"/>
          <w:szCs w:val="24"/>
          <w:highlight w:val="none"/>
        </w:rPr>
        <w:t>元，比上年增加</w:t>
      </w:r>
      <w:r>
        <w:rPr>
          <w:rFonts w:ascii="Times New Roman" w:hAnsi="Times New Roman" w:eastAsia="仿宋_GB2312"/>
          <w:color w:val="auto"/>
          <w:sz w:val="30"/>
          <w:szCs w:val="24"/>
          <w:highlight w:val="none"/>
        </w:rPr>
        <w:t>18485.36</w:t>
      </w:r>
      <w:r>
        <w:rPr>
          <w:rFonts w:hint="eastAsia" w:ascii="Times New Roman" w:hAnsi="Times New Roman" w:eastAsia="仿宋_GB2312"/>
          <w:color w:val="auto"/>
          <w:sz w:val="30"/>
          <w:szCs w:val="24"/>
          <w:highlight w:val="none"/>
        </w:rPr>
        <w:t>元，其中：行政事业单位离退休</w:t>
      </w:r>
      <w:r>
        <w:rPr>
          <w:rFonts w:ascii="Times New Roman" w:hAnsi="Times New Roman" w:eastAsia="仿宋_GB2312"/>
          <w:color w:val="auto"/>
          <w:sz w:val="30"/>
          <w:szCs w:val="24"/>
          <w:highlight w:val="none"/>
        </w:rPr>
        <w:t>333,882.36</w:t>
      </w:r>
      <w:r>
        <w:rPr>
          <w:rFonts w:hint="eastAsia" w:ascii="Times New Roman" w:hAnsi="Times New Roman" w:eastAsia="仿宋_GB2312"/>
          <w:color w:val="auto"/>
          <w:sz w:val="30"/>
          <w:szCs w:val="24"/>
          <w:highlight w:val="none"/>
        </w:rPr>
        <w:t>元，包括：</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机关事业单位基本养老保险缴费支出</w:t>
      </w:r>
      <w:r>
        <w:rPr>
          <w:rFonts w:ascii="Times New Roman" w:hAnsi="Times New Roman" w:eastAsia="仿宋_GB2312"/>
          <w:color w:val="auto"/>
          <w:sz w:val="30"/>
          <w:szCs w:val="24"/>
          <w:highlight w:val="none"/>
        </w:rPr>
        <w:t>276,000.00</w:t>
      </w:r>
      <w:r>
        <w:rPr>
          <w:rFonts w:hint="eastAsia" w:ascii="Times New Roman" w:hAnsi="Times New Roman" w:eastAsia="仿宋_GB2312"/>
          <w:color w:val="auto"/>
          <w:sz w:val="30"/>
          <w:szCs w:val="24"/>
          <w:highlight w:val="none"/>
        </w:rPr>
        <w:t>元，主要用于行政单位基本养老保险缴费；</w:t>
      </w:r>
      <w:r>
        <w:rPr>
          <w:rFonts w:ascii="Times New Roman" w:hAnsi="Times New Roman" w:eastAsia="仿宋_GB2312"/>
          <w:color w:val="auto"/>
          <w:sz w:val="30"/>
          <w:szCs w:val="24"/>
          <w:highlight w:val="none"/>
        </w:rPr>
        <w:t xml:space="preserve"> </w:t>
      </w:r>
      <w:r>
        <w:rPr>
          <w:rFonts w:hint="eastAsia" w:ascii="Times New Roman" w:hAnsi="Times New Roman" w:eastAsia="仿宋_GB2312"/>
          <w:color w:val="auto"/>
          <w:sz w:val="30"/>
          <w:szCs w:val="24"/>
          <w:highlight w:val="none"/>
        </w:rPr>
        <w:t>机关事业单位职业年金缴费支出</w:t>
      </w:r>
      <w:r>
        <w:rPr>
          <w:rFonts w:ascii="Times New Roman" w:hAnsi="Times New Roman" w:eastAsia="仿宋_GB2312"/>
          <w:color w:val="auto"/>
          <w:sz w:val="30"/>
          <w:szCs w:val="24"/>
          <w:highlight w:val="none"/>
        </w:rPr>
        <w:t>57,882.36</w:t>
      </w:r>
      <w:r>
        <w:rPr>
          <w:rFonts w:hint="eastAsia" w:ascii="Times New Roman" w:hAnsi="Times New Roman" w:eastAsia="仿宋_GB2312"/>
          <w:color w:val="auto"/>
          <w:sz w:val="30"/>
          <w:szCs w:val="24"/>
          <w:highlight w:val="none"/>
        </w:rPr>
        <w:t>元，主要用于机关单位职业年金缴费支出。</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（三）卫生健康支出</w:t>
      </w:r>
      <w:r>
        <w:rPr>
          <w:rFonts w:ascii="Times New Roman" w:hAnsi="Times New Roman" w:eastAsia="仿宋_GB2312"/>
          <w:color w:val="auto"/>
          <w:sz w:val="30"/>
          <w:szCs w:val="24"/>
          <w:highlight w:val="none"/>
        </w:rPr>
        <w:t>241,005.24</w:t>
      </w:r>
      <w:r>
        <w:rPr>
          <w:rFonts w:hint="eastAsia" w:ascii="Times New Roman" w:hAnsi="Times New Roman" w:eastAsia="仿宋_GB2312"/>
          <w:color w:val="auto"/>
          <w:sz w:val="30"/>
          <w:szCs w:val="24"/>
          <w:highlight w:val="none"/>
        </w:rPr>
        <w:t>元，比上年减少</w:t>
      </w:r>
      <w:r>
        <w:rPr>
          <w:rFonts w:ascii="Times New Roman" w:hAnsi="Times New Roman" w:eastAsia="仿宋_GB2312"/>
          <w:color w:val="auto"/>
          <w:sz w:val="30"/>
          <w:szCs w:val="24"/>
          <w:highlight w:val="none"/>
        </w:rPr>
        <w:t>22204.06</w:t>
      </w:r>
      <w:r>
        <w:rPr>
          <w:rFonts w:hint="eastAsia" w:ascii="Times New Roman" w:hAnsi="Times New Roman" w:eastAsia="仿宋_GB2312"/>
          <w:color w:val="auto"/>
          <w:sz w:val="30"/>
          <w:szCs w:val="24"/>
          <w:highlight w:val="none"/>
        </w:rPr>
        <w:t>元，其中：行政事业单位医疗</w:t>
      </w:r>
      <w:r>
        <w:rPr>
          <w:rFonts w:ascii="Times New Roman" w:hAnsi="Times New Roman" w:eastAsia="仿宋_GB2312"/>
          <w:color w:val="auto"/>
          <w:sz w:val="30"/>
          <w:szCs w:val="24"/>
          <w:highlight w:val="none"/>
        </w:rPr>
        <w:t>241,005.24</w:t>
      </w:r>
      <w:r>
        <w:rPr>
          <w:rFonts w:hint="eastAsia" w:ascii="Times New Roman" w:hAnsi="Times New Roman" w:eastAsia="仿宋_GB2312"/>
          <w:color w:val="auto"/>
          <w:sz w:val="30"/>
          <w:szCs w:val="24"/>
          <w:highlight w:val="none"/>
        </w:rPr>
        <w:t>元，包括：</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行政单位医疗</w:t>
      </w:r>
      <w:r>
        <w:rPr>
          <w:rFonts w:ascii="Times New Roman" w:hAnsi="Times New Roman" w:eastAsia="仿宋_GB2312"/>
          <w:color w:val="auto"/>
          <w:sz w:val="30"/>
          <w:szCs w:val="24"/>
          <w:highlight w:val="none"/>
        </w:rPr>
        <w:t>150,661.86</w:t>
      </w:r>
      <w:r>
        <w:rPr>
          <w:rFonts w:hint="eastAsia" w:ascii="Times New Roman" w:hAnsi="Times New Roman" w:eastAsia="仿宋_GB2312"/>
          <w:color w:val="auto"/>
          <w:sz w:val="30"/>
          <w:szCs w:val="24"/>
          <w:highlight w:val="none"/>
        </w:rPr>
        <w:t>元，主要用于行政单位医疗保险缴费；公务员医疗补助</w:t>
      </w:r>
      <w:r>
        <w:rPr>
          <w:rFonts w:ascii="Times New Roman" w:hAnsi="Times New Roman" w:eastAsia="仿宋_GB2312"/>
          <w:color w:val="auto"/>
          <w:sz w:val="30"/>
          <w:szCs w:val="24"/>
          <w:highlight w:val="none"/>
        </w:rPr>
        <w:t>90,343.38</w:t>
      </w:r>
      <w:r>
        <w:rPr>
          <w:rFonts w:hint="eastAsia" w:ascii="Times New Roman" w:hAnsi="Times New Roman" w:eastAsia="仿宋_GB2312"/>
          <w:color w:val="auto"/>
          <w:sz w:val="30"/>
          <w:szCs w:val="24"/>
          <w:highlight w:val="none"/>
        </w:rPr>
        <w:t>元，主要用于财政部门集中安排的公务员医疗补助缴费。</w:t>
      </w: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rPr>
      </w:pPr>
      <w:r>
        <w:rPr>
          <w:rFonts w:hint="eastAsia" w:ascii="楷体_GB2312" w:hAnsi="Times New Roman" w:eastAsia="楷体_GB2312"/>
          <w:b/>
          <w:color w:val="auto"/>
          <w:sz w:val="30"/>
          <w:szCs w:val="24"/>
          <w:highlight w:val="none"/>
        </w:rPr>
        <w:t>四、</w:t>
      </w:r>
      <w:r>
        <w:rPr>
          <w:rFonts w:ascii="Times New Roman" w:hAnsi="Times New Roman" w:eastAsia="楷体_GB2312"/>
          <w:b/>
          <w:color w:val="auto"/>
          <w:sz w:val="30"/>
          <w:szCs w:val="24"/>
          <w:highlight w:val="none"/>
        </w:rPr>
        <w:t>2019</w:t>
      </w:r>
      <w:r>
        <w:rPr>
          <w:rFonts w:hint="eastAsia" w:ascii="楷体_GB2312" w:hAnsi="Times New Roman" w:eastAsia="楷体_GB2312"/>
          <w:b/>
          <w:color w:val="auto"/>
          <w:sz w:val="30"/>
          <w:szCs w:val="24"/>
          <w:highlight w:val="none"/>
        </w:rPr>
        <w:t>年度部门决算一般公共预算财政拨款基本支出情况</w:t>
      </w:r>
    </w:p>
    <w:p>
      <w:pPr>
        <w:autoSpaceDE w:val="0"/>
        <w:autoSpaceDN w:val="0"/>
        <w:adjustRightInd w:val="0"/>
        <w:spacing w:line="580" w:lineRule="exact"/>
        <w:ind w:firstLine="600"/>
        <w:jc w:val="left"/>
        <w:rPr>
          <w:rFonts w:ascii="仿宋_GB2312" w:hAnsi="Times New Roman" w:eastAsia="仿宋_GB2312"/>
          <w:color w:val="auto"/>
          <w:sz w:val="30"/>
          <w:szCs w:val="24"/>
          <w:highlight w:val="none"/>
        </w:rPr>
      </w:pPr>
      <w:r>
        <w:rPr>
          <w:rFonts w:hint="eastAsia" w:ascii="仿宋_GB2312" w:hAnsi="Times New Roman" w:eastAsia="仿宋_GB2312"/>
          <w:color w:val="auto"/>
          <w:sz w:val="30"/>
          <w:szCs w:val="24"/>
          <w:highlight w:val="none"/>
        </w:rPr>
        <w:t>中国致公党天津市委员会</w:t>
      </w:r>
      <w:r>
        <w:rPr>
          <w:rFonts w:ascii="Times New Roman" w:hAnsi="Times New Roman" w:eastAsia="仿宋_GB2312"/>
          <w:color w:val="auto"/>
          <w:sz w:val="30"/>
          <w:szCs w:val="24"/>
          <w:highlight w:val="none"/>
        </w:rPr>
        <w:t>2019</w:t>
      </w:r>
      <w:r>
        <w:rPr>
          <w:rFonts w:hint="eastAsia" w:ascii="仿宋_GB2312" w:hAnsi="Times New Roman" w:eastAsia="仿宋_GB2312"/>
          <w:color w:val="auto"/>
          <w:sz w:val="30"/>
          <w:szCs w:val="24"/>
          <w:highlight w:val="none"/>
        </w:rPr>
        <w:t>年度部门决算一般公共预算财政拨款基本支出总计</w:t>
      </w:r>
      <w:r>
        <w:rPr>
          <w:rFonts w:ascii="Times New Roman" w:hAnsi="Times New Roman" w:eastAsia="仿宋_GB2312"/>
          <w:color w:val="auto"/>
          <w:sz w:val="30"/>
          <w:szCs w:val="24"/>
          <w:highlight w:val="none"/>
        </w:rPr>
        <w:t>5,260,057.80</w:t>
      </w:r>
      <w:r>
        <w:rPr>
          <w:rFonts w:hint="eastAsia" w:ascii="仿宋_GB2312" w:hAnsi="Times New Roman" w:eastAsia="仿宋_GB2312"/>
          <w:color w:val="auto"/>
          <w:sz w:val="30"/>
          <w:szCs w:val="24"/>
          <w:highlight w:val="none"/>
        </w:rPr>
        <w:t>元，与</w:t>
      </w:r>
      <w:r>
        <w:rPr>
          <w:rFonts w:ascii="Times New Roman" w:hAnsi="Times New Roman" w:eastAsia="仿宋_GB2312"/>
          <w:color w:val="auto"/>
          <w:sz w:val="30"/>
          <w:szCs w:val="24"/>
          <w:highlight w:val="none"/>
        </w:rPr>
        <w:t>2018</w:t>
      </w:r>
      <w:r>
        <w:rPr>
          <w:rFonts w:hint="eastAsia" w:ascii="仿宋_GB2312" w:hAnsi="Times New Roman" w:eastAsia="仿宋_GB2312"/>
          <w:color w:val="auto"/>
          <w:sz w:val="30"/>
          <w:szCs w:val="24"/>
          <w:highlight w:val="none"/>
        </w:rPr>
        <w:t>年决算相比减少</w:t>
      </w:r>
      <w:r>
        <w:rPr>
          <w:rFonts w:ascii="Times New Roman" w:hAnsi="Times New Roman" w:eastAsia="仿宋_GB2312"/>
          <w:color w:val="auto"/>
          <w:sz w:val="30"/>
          <w:szCs w:val="24"/>
          <w:highlight w:val="none"/>
        </w:rPr>
        <w:t>658,763.54</w:t>
      </w:r>
      <w:r>
        <w:rPr>
          <w:rFonts w:hint="eastAsia" w:ascii="仿宋_GB2312" w:hAnsi="Times New Roman" w:eastAsia="仿宋_GB2312"/>
          <w:color w:val="auto"/>
          <w:sz w:val="30"/>
          <w:szCs w:val="24"/>
          <w:highlight w:val="none"/>
        </w:rPr>
        <w:t>元，具体情况如下：</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（一）工资福利支出</w:t>
      </w:r>
      <w:r>
        <w:rPr>
          <w:rFonts w:ascii="Times New Roman" w:hAnsi="Times New Roman" w:eastAsia="仿宋_GB2312"/>
          <w:color w:val="auto"/>
          <w:sz w:val="30"/>
          <w:szCs w:val="24"/>
          <w:highlight w:val="none"/>
        </w:rPr>
        <w:t>3,919,675.79</w:t>
      </w:r>
      <w:r>
        <w:rPr>
          <w:rFonts w:hint="eastAsia" w:ascii="Times New Roman" w:hAnsi="Times New Roman" w:eastAsia="仿宋_GB2312"/>
          <w:color w:val="auto"/>
          <w:sz w:val="30"/>
          <w:szCs w:val="24"/>
          <w:highlight w:val="none"/>
        </w:rPr>
        <w:t>元，其中：基本工资</w:t>
      </w:r>
      <w:r>
        <w:rPr>
          <w:rFonts w:ascii="Times New Roman" w:hAnsi="Times New Roman" w:eastAsia="仿宋_GB2312"/>
          <w:color w:val="auto"/>
          <w:sz w:val="30"/>
          <w:szCs w:val="24"/>
          <w:highlight w:val="none"/>
        </w:rPr>
        <w:t>184,874.78</w:t>
      </w:r>
      <w:r>
        <w:rPr>
          <w:rFonts w:hint="eastAsia" w:ascii="Times New Roman" w:hAnsi="Times New Roman" w:eastAsia="仿宋_GB2312"/>
          <w:color w:val="auto"/>
          <w:sz w:val="30"/>
          <w:szCs w:val="24"/>
          <w:highlight w:val="none"/>
        </w:rPr>
        <w:t>元，主要用于按规定发放的基本工资；津贴补贴</w:t>
      </w:r>
      <w:r>
        <w:rPr>
          <w:rFonts w:ascii="Times New Roman" w:hAnsi="Times New Roman" w:eastAsia="仿宋_GB2312"/>
          <w:color w:val="auto"/>
          <w:sz w:val="30"/>
          <w:szCs w:val="24"/>
          <w:highlight w:val="none"/>
        </w:rPr>
        <w:t>1,023,393.50</w:t>
      </w:r>
      <w:r>
        <w:rPr>
          <w:rFonts w:hint="eastAsia" w:ascii="Times New Roman" w:hAnsi="Times New Roman" w:eastAsia="仿宋_GB2312"/>
          <w:color w:val="auto"/>
          <w:sz w:val="30"/>
          <w:szCs w:val="24"/>
          <w:highlight w:val="none"/>
        </w:rPr>
        <w:t>元，主要用于按规定发放的津贴补贴；奖金</w:t>
      </w:r>
      <w:r>
        <w:rPr>
          <w:rFonts w:ascii="Times New Roman" w:hAnsi="Times New Roman" w:eastAsia="仿宋_GB2312"/>
          <w:color w:val="auto"/>
          <w:sz w:val="30"/>
          <w:szCs w:val="24"/>
          <w:highlight w:val="none"/>
        </w:rPr>
        <w:t>406,657.18</w:t>
      </w:r>
      <w:r>
        <w:rPr>
          <w:rFonts w:hint="eastAsia" w:ascii="Times New Roman" w:hAnsi="Times New Roman" w:eastAsia="仿宋_GB2312"/>
          <w:color w:val="auto"/>
          <w:sz w:val="30"/>
          <w:szCs w:val="24"/>
          <w:highlight w:val="none"/>
        </w:rPr>
        <w:t>元，主要用于在职人员年终一次性奖金和绩效奖励；机关事业单位基本养老保险缴费</w:t>
      </w:r>
      <w:r>
        <w:rPr>
          <w:rFonts w:ascii="Times New Roman" w:hAnsi="Times New Roman" w:eastAsia="仿宋_GB2312"/>
          <w:color w:val="auto"/>
          <w:sz w:val="30"/>
          <w:szCs w:val="24"/>
          <w:highlight w:val="none"/>
        </w:rPr>
        <w:t>381,707.85</w:t>
      </w:r>
      <w:r>
        <w:rPr>
          <w:rFonts w:hint="eastAsia" w:ascii="Times New Roman" w:hAnsi="Times New Roman" w:eastAsia="仿宋_GB2312"/>
          <w:color w:val="auto"/>
          <w:sz w:val="30"/>
          <w:szCs w:val="24"/>
          <w:highlight w:val="none"/>
        </w:rPr>
        <w:t>元，主要用于行政单位养老保险缴费；职业年金缴费</w:t>
      </w:r>
      <w:r>
        <w:rPr>
          <w:rFonts w:ascii="Times New Roman" w:hAnsi="Times New Roman" w:eastAsia="仿宋_GB2312"/>
          <w:color w:val="auto"/>
          <w:sz w:val="30"/>
          <w:szCs w:val="24"/>
          <w:highlight w:val="none"/>
        </w:rPr>
        <w:t>60,228.92</w:t>
      </w:r>
      <w:r>
        <w:rPr>
          <w:rFonts w:hint="eastAsia" w:ascii="Times New Roman" w:hAnsi="Times New Roman" w:eastAsia="仿宋_GB2312"/>
          <w:color w:val="auto"/>
          <w:sz w:val="30"/>
          <w:szCs w:val="24"/>
          <w:highlight w:val="none"/>
        </w:rPr>
        <w:t>元，主要用于机关单位职业年金缴费支出；职工基本医疗保险缴费</w:t>
      </w:r>
      <w:r>
        <w:rPr>
          <w:rFonts w:ascii="Times New Roman" w:hAnsi="Times New Roman" w:eastAsia="仿宋_GB2312"/>
          <w:color w:val="auto"/>
          <w:sz w:val="30"/>
          <w:szCs w:val="24"/>
          <w:highlight w:val="none"/>
        </w:rPr>
        <w:t>180,776.32</w:t>
      </w:r>
      <w:r>
        <w:rPr>
          <w:rFonts w:hint="eastAsia" w:ascii="Times New Roman" w:hAnsi="Times New Roman" w:eastAsia="仿宋_GB2312"/>
          <w:color w:val="auto"/>
          <w:sz w:val="30"/>
          <w:szCs w:val="24"/>
          <w:highlight w:val="none"/>
        </w:rPr>
        <w:t>元，主要用于行政单位医疗保险缴费；公务员医疗补助缴费</w:t>
      </w:r>
      <w:r>
        <w:rPr>
          <w:rFonts w:ascii="Times New Roman" w:hAnsi="Times New Roman" w:eastAsia="仿宋_GB2312"/>
          <w:color w:val="auto"/>
          <w:sz w:val="30"/>
          <w:szCs w:val="24"/>
          <w:highlight w:val="none"/>
        </w:rPr>
        <w:t>90,343.38</w:t>
      </w:r>
      <w:r>
        <w:rPr>
          <w:rFonts w:hint="eastAsia" w:ascii="Times New Roman" w:hAnsi="Times New Roman" w:eastAsia="仿宋_GB2312"/>
          <w:color w:val="auto"/>
          <w:sz w:val="30"/>
          <w:szCs w:val="24"/>
          <w:highlight w:val="none"/>
        </w:rPr>
        <w:t>元，主要用于财政部门集中安排的公务员医疗补助经费；其他社会保障缴费</w:t>
      </w:r>
      <w:r>
        <w:rPr>
          <w:rFonts w:ascii="Times New Roman" w:hAnsi="Times New Roman" w:eastAsia="仿宋_GB2312"/>
          <w:color w:val="auto"/>
          <w:sz w:val="30"/>
          <w:szCs w:val="24"/>
          <w:highlight w:val="none"/>
        </w:rPr>
        <w:t>14,705.94</w:t>
      </w:r>
      <w:r>
        <w:rPr>
          <w:rFonts w:hint="eastAsia" w:ascii="Times New Roman" w:hAnsi="Times New Roman" w:eastAsia="仿宋_GB2312"/>
          <w:color w:val="auto"/>
          <w:sz w:val="30"/>
          <w:szCs w:val="24"/>
          <w:highlight w:val="none"/>
        </w:rPr>
        <w:t>元，主要用于工伤、生育等社会保险缴费；住房公积金</w:t>
      </w:r>
      <w:r>
        <w:rPr>
          <w:rFonts w:ascii="Times New Roman" w:hAnsi="Times New Roman" w:eastAsia="仿宋_GB2312"/>
          <w:color w:val="auto"/>
          <w:sz w:val="30"/>
          <w:szCs w:val="24"/>
          <w:highlight w:val="none"/>
        </w:rPr>
        <w:t>1,309,374.00</w:t>
      </w:r>
      <w:r>
        <w:rPr>
          <w:rFonts w:hint="eastAsia" w:ascii="Times New Roman" w:hAnsi="Times New Roman" w:eastAsia="仿宋_GB2312"/>
          <w:color w:val="auto"/>
          <w:sz w:val="30"/>
          <w:szCs w:val="24"/>
          <w:highlight w:val="none"/>
        </w:rPr>
        <w:t>元，主要用于按规定的基本工资及津补贴以及规定的比例为职工缴纳的住房公积金；其他工资福利支出</w:t>
      </w:r>
      <w:r>
        <w:rPr>
          <w:rFonts w:ascii="Times New Roman" w:hAnsi="Times New Roman" w:eastAsia="仿宋_GB2312"/>
          <w:color w:val="auto"/>
          <w:sz w:val="30"/>
          <w:szCs w:val="24"/>
          <w:highlight w:val="none"/>
        </w:rPr>
        <w:t>267,613.92</w:t>
      </w:r>
      <w:r>
        <w:rPr>
          <w:rFonts w:hint="eastAsia" w:ascii="Times New Roman" w:hAnsi="Times New Roman" w:eastAsia="仿宋_GB2312"/>
          <w:color w:val="auto"/>
          <w:sz w:val="30"/>
          <w:szCs w:val="24"/>
          <w:highlight w:val="none"/>
        </w:rPr>
        <w:t>元，主要用于在职人员未休假补助等。</w:t>
      </w:r>
    </w:p>
    <w:p>
      <w:pPr>
        <w:spacing w:line="580" w:lineRule="exact"/>
        <w:ind w:firstLine="600" w:firstLineChars="200"/>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（二）商品服务支出</w:t>
      </w:r>
      <w:r>
        <w:rPr>
          <w:rFonts w:ascii="Times New Roman" w:hAnsi="Times New Roman" w:eastAsia="仿宋_GB2312"/>
          <w:color w:val="auto"/>
          <w:sz w:val="30"/>
          <w:szCs w:val="24"/>
          <w:highlight w:val="none"/>
        </w:rPr>
        <w:t>1,255,194.59</w:t>
      </w:r>
      <w:r>
        <w:rPr>
          <w:rFonts w:hint="eastAsia" w:ascii="Times New Roman" w:hAnsi="Times New Roman" w:eastAsia="仿宋_GB2312"/>
          <w:color w:val="auto"/>
          <w:sz w:val="30"/>
          <w:szCs w:val="24"/>
          <w:highlight w:val="none"/>
        </w:rPr>
        <w:t>元，其中：办公费</w:t>
      </w:r>
      <w:r>
        <w:rPr>
          <w:rFonts w:ascii="Times New Roman" w:hAnsi="Times New Roman" w:eastAsia="仿宋_GB2312"/>
          <w:color w:val="auto"/>
          <w:sz w:val="30"/>
          <w:szCs w:val="24"/>
          <w:highlight w:val="none"/>
        </w:rPr>
        <w:t>88,489.09</w:t>
      </w:r>
      <w:r>
        <w:rPr>
          <w:rFonts w:hint="eastAsia" w:ascii="Times New Roman" w:hAnsi="Times New Roman" w:eastAsia="仿宋_GB2312"/>
          <w:color w:val="auto"/>
          <w:sz w:val="30"/>
          <w:szCs w:val="24"/>
          <w:highlight w:val="none"/>
        </w:rPr>
        <w:t>元，主要用于购买日常办公用品、书报杂志等支出；水费</w:t>
      </w:r>
      <w:r>
        <w:rPr>
          <w:rFonts w:ascii="Times New Roman" w:hAnsi="Times New Roman" w:eastAsia="仿宋_GB2312"/>
          <w:color w:val="auto"/>
          <w:sz w:val="30"/>
          <w:szCs w:val="24"/>
          <w:highlight w:val="none"/>
        </w:rPr>
        <w:t>4,171.20</w:t>
      </w:r>
      <w:r>
        <w:rPr>
          <w:rFonts w:hint="eastAsia" w:ascii="Times New Roman" w:hAnsi="Times New Roman" w:eastAsia="仿宋_GB2312"/>
          <w:color w:val="auto"/>
          <w:sz w:val="30"/>
          <w:szCs w:val="24"/>
          <w:highlight w:val="none"/>
        </w:rPr>
        <w:t>元，主要用于支付的水费；电费</w:t>
      </w:r>
      <w:r>
        <w:rPr>
          <w:rFonts w:ascii="Times New Roman" w:hAnsi="Times New Roman" w:eastAsia="仿宋_GB2312"/>
          <w:color w:val="auto"/>
          <w:sz w:val="30"/>
          <w:szCs w:val="24"/>
          <w:highlight w:val="none"/>
        </w:rPr>
        <w:t>13,014.15</w:t>
      </w:r>
      <w:r>
        <w:rPr>
          <w:rFonts w:hint="eastAsia" w:ascii="Times New Roman" w:hAnsi="Times New Roman" w:eastAsia="仿宋_GB2312"/>
          <w:color w:val="auto"/>
          <w:sz w:val="30"/>
          <w:szCs w:val="24"/>
          <w:highlight w:val="none"/>
        </w:rPr>
        <w:t>元，主要用于支付的电费；邮电费</w:t>
      </w:r>
      <w:r>
        <w:rPr>
          <w:rFonts w:ascii="Times New Roman" w:hAnsi="Times New Roman" w:eastAsia="仿宋_GB2312"/>
          <w:color w:val="auto"/>
          <w:sz w:val="30"/>
          <w:szCs w:val="24"/>
          <w:highlight w:val="none"/>
        </w:rPr>
        <w:t>33,628.74</w:t>
      </w:r>
      <w:r>
        <w:rPr>
          <w:rFonts w:hint="eastAsia" w:ascii="Times New Roman" w:hAnsi="Times New Roman" w:eastAsia="仿宋_GB2312"/>
          <w:color w:val="auto"/>
          <w:sz w:val="30"/>
          <w:szCs w:val="24"/>
          <w:highlight w:val="none"/>
        </w:rPr>
        <w:t>元，主要用于开支的信函、包裹等物品的邮寄费及电话费、网络通讯费等；取暖费</w:t>
      </w:r>
      <w:r>
        <w:rPr>
          <w:rFonts w:ascii="Times New Roman" w:hAnsi="Times New Roman" w:eastAsia="仿宋_GB2312"/>
          <w:color w:val="auto"/>
          <w:sz w:val="30"/>
          <w:szCs w:val="24"/>
          <w:highlight w:val="none"/>
        </w:rPr>
        <w:t>14,120.00</w:t>
      </w:r>
      <w:r>
        <w:rPr>
          <w:rFonts w:hint="eastAsia" w:ascii="Times New Roman" w:hAnsi="Times New Roman" w:eastAsia="仿宋_GB2312"/>
          <w:color w:val="auto"/>
          <w:sz w:val="30"/>
          <w:szCs w:val="24"/>
          <w:highlight w:val="none"/>
        </w:rPr>
        <w:t>元，主要用于支付热力费；物业管理费</w:t>
      </w:r>
      <w:r>
        <w:rPr>
          <w:rFonts w:ascii="Times New Roman" w:hAnsi="Times New Roman" w:eastAsia="仿宋_GB2312"/>
          <w:color w:val="auto"/>
          <w:sz w:val="30"/>
          <w:szCs w:val="24"/>
          <w:highlight w:val="none"/>
        </w:rPr>
        <w:t>103,186.50</w:t>
      </w:r>
      <w:r>
        <w:rPr>
          <w:rFonts w:hint="eastAsia" w:ascii="Times New Roman" w:hAnsi="Times New Roman" w:eastAsia="仿宋_GB2312"/>
          <w:color w:val="auto"/>
          <w:sz w:val="30"/>
          <w:szCs w:val="24"/>
          <w:highlight w:val="none"/>
        </w:rPr>
        <w:t>元，主要用于开支的办公用房的物业管理费；差旅费</w:t>
      </w:r>
      <w:r>
        <w:rPr>
          <w:rFonts w:ascii="Times New Roman" w:hAnsi="Times New Roman" w:eastAsia="仿宋_GB2312"/>
          <w:color w:val="auto"/>
          <w:sz w:val="30"/>
          <w:szCs w:val="24"/>
          <w:highlight w:val="none"/>
        </w:rPr>
        <w:t>276,602.50</w:t>
      </w:r>
      <w:r>
        <w:rPr>
          <w:rFonts w:hint="eastAsia" w:ascii="Times New Roman" w:hAnsi="Times New Roman" w:eastAsia="仿宋_GB2312"/>
          <w:color w:val="auto"/>
          <w:sz w:val="30"/>
          <w:szCs w:val="24"/>
          <w:highlight w:val="none"/>
        </w:rPr>
        <w:t>元，主要用于工作人员及党员出差发生的城市间交通费、住宿费、伙食补助和市内交通费等；因公出国（境）费用</w:t>
      </w:r>
      <w:r>
        <w:rPr>
          <w:rFonts w:ascii="Times New Roman" w:hAnsi="Times New Roman" w:eastAsia="仿宋_GB2312"/>
          <w:color w:val="auto"/>
          <w:sz w:val="30"/>
          <w:szCs w:val="24"/>
          <w:highlight w:val="none"/>
        </w:rPr>
        <w:t>65,683.24</w:t>
      </w:r>
      <w:r>
        <w:rPr>
          <w:rFonts w:hint="eastAsia" w:ascii="Times New Roman" w:hAnsi="Times New Roman" w:eastAsia="仿宋_GB2312"/>
          <w:color w:val="auto"/>
          <w:sz w:val="30"/>
          <w:szCs w:val="24"/>
          <w:highlight w:val="none"/>
        </w:rPr>
        <w:t>元，主要用于市委会组团赴菲律宾参加“一带一路”华商经贸论坛、市委会领导随致公党中央出访团，访问了古巴、洪都拉斯；租赁费</w:t>
      </w:r>
      <w:r>
        <w:rPr>
          <w:rFonts w:ascii="Times New Roman" w:hAnsi="Times New Roman" w:eastAsia="仿宋_GB2312"/>
          <w:color w:val="auto"/>
          <w:sz w:val="30"/>
          <w:szCs w:val="24"/>
          <w:highlight w:val="none"/>
        </w:rPr>
        <w:t>35,677.20</w:t>
      </w:r>
      <w:r>
        <w:rPr>
          <w:rFonts w:hint="eastAsia" w:ascii="Times New Roman" w:hAnsi="Times New Roman" w:eastAsia="仿宋_GB2312"/>
          <w:color w:val="auto"/>
          <w:sz w:val="30"/>
          <w:szCs w:val="24"/>
          <w:highlight w:val="none"/>
        </w:rPr>
        <w:t>元，主要用于支付办公用租赁费用；会议费</w:t>
      </w:r>
      <w:r>
        <w:rPr>
          <w:rFonts w:ascii="Times New Roman" w:hAnsi="Times New Roman" w:eastAsia="仿宋_GB2312"/>
          <w:color w:val="auto"/>
          <w:sz w:val="30"/>
          <w:szCs w:val="24"/>
          <w:highlight w:val="none"/>
        </w:rPr>
        <w:t>14,445.00</w:t>
      </w:r>
      <w:r>
        <w:rPr>
          <w:rFonts w:hint="eastAsia" w:ascii="Times New Roman" w:hAnsi="Times New Roman" w:eastAsia="仿宋_GB2312"/>
          <w:color w:val="auto"/>
          <w:sz w:val="30"/>
          <w:szCs w:val="24"/>
          <w:highlight w:val="none"/>
        </w:rPr>
        <w:t>元，主要用于单位在会议期间按规定开支的会议室租金、交通费、文件印刷费等支出；培训费</w:t>
      </w:r>
      <w:r>
        <w:rPr>
          <w:rFonts w:ascii="Times New Roman" w:hAnsi="Times New Roman" w:eastAsia="仿宋_GB2312"/>
          <w:color w:val="auto"/>
          <w:sz w:val="30"/>
          <w:szCs w:val="24"/>
          <w:highlight w:val="none"/>
        </w:rPr>
        <w:t>84,308.50</w:t>
      </w:r>
      <w:r>
        <w:rPr>
          <w:rFonts w:hint="eastAsia" w:ascii="Times New Roman" w:hAnsi="Times New Roman" w:eastAsia="仿宋_GB2312"/>
          <w:color w:val="auto"/>
          <w:sz w:val="30"/>
          <w:szCs w:val="24"/>
          <w:highlight w:val="none"/>
        </w:rPr>
        <w:t>元，主要用于各类培训支出；公务接待费</w:t>
      </w:r>
      <w:r>
        <w:rPr>
          <w:rFonts w:ascii="Times New Roman" w:hAnsi="Times New Roman" w:eastAsia="仿宋_GB2312"/>
          <w:color w:val="auto"/>
          <w:sz w:val="30"/>
          <w:szCs w:val="24"/>
          <w:highlight w:val="none"/>
        </w:rPr>
        <w:t>11,149.00</w:t>
      </w:r>
      <w:r>
        <w:rPr>
          <w:rFonts w:hint="eastAsia" w:ascii="Times New Roman" w:hAnsi="Times New Roman" w:eastAsia="仿宋_GB2312"/>
          <w:color w:val="auto"/>
          <w:sz w:val="30"/>
          <w:szCs w:val="24"/>
          <w:highlight w:val="none"/>
        </w:rPr>
        <w:t>元，主要用于按规定开支的各类公务接待费用；工会经费</w:t>
      </w:r>
      <w:r>
        <w:rPr>
          <w:rFonts w:ascii="Times New Roman" w:hAnsi="Times New Roman" w:eastAsia="仿宋_GB2312"/>
          <w:color w:val="auto"/>
          <w:sz w:val="30"/>
          <w:szCs w:val="24"/>
          <w:highlight w:val="none"/>
        </w:rPr>
        <w:t>33,000.00</w:t>
      </w:r>
      <w:r>
        <w:rPr>
          <w:rFonts w:hint="eastAsia" w:ascii="Times New Roman" w:hAnsi="Times New Roman" w:eastAsia="仿宋_GB2312"/>
          <w:color w:val="auto"/>
          <w:sz w:val="30"/>
          <w:szCs w:val="24"/>
          <w:highlight w:val="none"/>
        </w:rPr>
        <w:t>元，主要用于按规定提取的工会经费；福利费</w:t>
      </w:r>
      <w:r>
        <w:rPr>
          <w:rFonts w:ascii="Times New Roman" w:hAnsi="Times New Roman" w:eastAsia="仿宋_GB2312"/>
          <w:color w:val="auto"/>
          <w:sz w:val="30"/>
          <w:szCs w:val="24"/>
          <w:highlight w:val="none"/>
        </w:rPr>
        <w:t>55,176.47</w:t>
      </w:r>
      <w:r>
        <w:rPr>
          <w:rFonts w:hint="eastAsia" w:ascii="Times New Roman" w:hAnsi="Times New Roman" w:eastAsia="仿宋_GB2312"/>
          <w:color w:val="auto"/>
          <w:sz w:val="30"/>
          <w:szCs w:val="24"/>
          <w:highlight w:val="none"/>
        </w:rPr>
        <w:t>元，主要用于按规定提取的福利费；公务用车运行维护费</w:t>
      </w:r>
      <w:r>
        <w:rPr>
          <w:rFonts w:ascii="Times New Roman" w:hAnsi="Times New Roman" w:eastAsia="仿宋_GB2312"/>
          <w:color w:val="auto"/>
          <w:sz w:val="30"/>
          <w:szCs w:val="24"/>
          <w:highlight w:val="none"/>
        </w:rPr>
        <w:t>24.00</w:t>
      </w:r>
      <w:r>
        <w:rPr>
          <w:rFonts w:hint="eastAsia" w:ascii="Times New Roman" w:hAnsi="Times New Roman" w:eastAsia="仿宋_GB2312"/>
          <w:color w:val="auto"/>
          <w:sz w:val="30"/>
          <w:szCs w:val="24"/>
          <w:highlight w:val="none"/>
        </w:rPr>
        <w:t>元，主要用于按规定保留的公务用车过路过桥费等支出；其他交通费</w:t>
      </w:r>
      <w:r>
        <w:rPr>
          <w:rFonts w:ascii="Times New Roman" w:hAnsi="Times New Roman" w:eastAsia="仿宋_GB2312"/>
          <w:color w:val="auto"/>
          <w:sz w:val="30"/>
          <w:szCs w:val="24"/>
          <w:highlight w:val="none"/>
        </w:rPr>
        <w:t>176,010.00</w:t>
      </w:r>
      <w:r>
        <w:rPr>
          <w:rFonts w:hint="eastAsia" w:ascii="Times New Roman" w:hAnsi="Times New Roman" w:eastAsia="仿宋_GB2312"/>
          <w:color w:val="auto"/>
          <w:sz w:val="30"/>
          <w:szCs w:val="24"/>
          <w:highlight w:val="none"/>
        </w:rPr>
        <w:t>元，主要用于公务交通补助，其他商品服务支出</w:t>
      </w:r>
      <w:r>
        <w:rPr>
          <w:rFonts w:ascii="Times New Roman" w:hAnsi="Times New Roman" w:eastAsia="仿宋_GB2312"/>
          <w:color w:val="auto"/>
          <w:sz w:val="30"/>
          <w:szCs w:val="24"/>
          <w:highlight w:val="none"/>
        </w:rPr>
        <w:t>246,509.00</w:t>
      </w:r>
      <w:r>
        <w:rPr>
          <w:rFonts w:hint="eastAsia" w:ascii="Times New Roman" w:hAnsi="Times New Roman" w:eastAsia="仿宋_GB2312"/>
          <w:color w:val="auto"/>
          <w:sz w:val="30"/>
          <w:szCs w:val="24"/>
          <w:highlight w:val="none"/>
        </w:rPr>
        <w:t>元，主要用于职工午餐费和举办</w:t>
      </w:r>
      <w:bookmarkStart w:id="0" w:name="_GoBack"/>
      <w:bookmarkEnd w:id="0"/>
      <w:r>
        <w:rPr>
          <w:rFonts w:hint="eastAsia" w:ascii="Times New Roman" w:hAnsi="Times New Roman" w:eastAsia="仿宋_GB2312"/>
          <w:color w:val="auto"/>
          <w:sz w:val="30"/>
          <w:szCs w:val="24"/>
          <w:highlight w:val="none"/>
        </w:rPr>
        <w:t>庆祝中华人民共和国成立70周年文艺演出。</w:t>
      </w:r>
    </w:p>
    <w:p>
      <w:pPr>
        <w:autoSpaceDE w:val="0"/>
        <w:autoSpaceDN w:val="0"/>
        <w:adjustRightInd w:val="0"/>
        <w:spacing w:line="580" w:lineRule="exact"/>
        <w:ind w:firstLine="602"/>
        <w:jc w:val="left"/>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（三）对个人和家庭的补助</w:t>
      </w:r>
      <w:r>
        <w:rPr>
          <w:rFonts w:ascii="Times New Roman" w:hAnsi="Times New Roman" w:eastAsia="仿宋_GB2312"/>
          <w:color w:val="auto"/>
          <w:sz w:val="30"/>
          <w:szCs w:val="24"/>
          <w:highlight w:val="none"/>
        </w:rPr>
        <w:t>82,957.42</w:t>
      </w:r>
      <w:r>
        <w:rPr>
          <w:rFonts w:hint="eastAsia" w:ascii="Times New Roman" w:hAnsi="Times New Roman" w:eastAsia="仿宋_GB2312"/>
          <w:color w:val="auto"/>
          <w:sz w:val="30"/>
          <w:szCs w:val="24"/>
          <w:highlight w:val="none"/>
        </w:rPr>
        <w:t>元，其中：退休费</w:t>
      </w:r>
      <w:r>
        <w:rPr>
          <w:rFonts w:ascii="Times New Roman" w:hAnsi="Times New Roman" w:eastAsia="仿宋_GB2312"/>
          <w:color w:val="auto"/>
          <w:sz w:val="30"/>
          <w:szCs w:val="24"/>
          <w:highlight w:val="none"/>
        </w:rPr>
        <w:t>82,957.42</w:t>
      </w:r>
      <w:r>
        <w:rPr>
          <w:rFonts w:hint="eastAsia" w:ascii="Times New Roman" w:hAnsi="Times New Roman" w:eastAsia="仿宋_GB2312"/>
          <w:color w:val="auto"/>
          <w:sz w:val="30"/>
          <w:szCs w:val="24"/>
          <w:highlight w:val="none"/>
        </w:rPr>
        <w:t>元，主要用于退休人员的退休补贴。</w:t>
      </w:r>
    </w:p>
    <w:p>
      <w:pPr>
        <w:autoSpaceDE w:val="0"/>
        <w:autoSpaceDN w:val="0"/>
        <w:adjustRightInd w:val="0"/>
        <w:spacing w:line="580" w:lineRule="exact"/>
        <w:ind w:firstLine="602"/>
        <w:jc w:val="left"/>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（四）资本性支出</w:t>
      </w:r>
      <w:r>
        <w:rPr>
          <w:rFonts w:ascii="Times New Roman" w:hAnsi="Times New Roman" w:eastAsia="仿宋_GB2312"/>
          <w:color w:val="auto"/>
          <w:sz w:val="30"/>
          <w:szCs w:val="24"/>
          <w:highlight w:val="none"/>
        </w:rPr>
        <w:t>2230.00</w:t>
      </w:r>
      <w:r>
        <w:rPr>
          <w:rFonts w:hint="eastAsia" w:ascii="Times New Roman" w:hAnsi="Times New Roman" w:eastAsia="仿宋_GB2312"/>
          <w:color w:val="auto"/>
          <w:sz w:val="30"/>
          <w:szCs w:val="24"/>
          <w:highlight w:val="none"/>
        </w:rPr>
        <w:t>元，其中：办公设备购置</w:t>
      </w:r>
      <w:r>
        <w:rPr>
          <w:rFonts w:ascii="Times New Roman" w:hAnsi="Times New Roman" w:eastAsia="仿宋_GB2312"/>
          <w:color w:val="auto"/>
          <w:sz w:val="30"/>
          <w:szCs w:val="24"/>
          <w:highlight w:val="none"/>
        </w:rPr>
        <w:t>2230.00</w:t>
      </w:r>
      <w:r>
        <w:rPr>
          <w:rFonts w:hint="eastAsia" w:ascii="Times New Roman" w:hAnsi="Times New Roman" w:eastAsia="仿宋_GB2312"/>
          <w:color w:val="auto"/>
          <w:sz w:val="30"/>
          <w:szCs w:val="24"/>
          <w:highlight w:val="none"/>
        </w:rPr>
        <w:t>元。</w:t>
      </w:r>
    </w:p>
    <w:p>
      <w:pPr>
        <w:autoSpaceDE w:val="0"/>
        <w:autoSpaceDN w:val="0"/>
        <w:adjustRightInd w:val="0"/>
        <w:spacing w:line="580" w:lineRule="exact"/>
        <w:ind w:firstLine="602"/>
        <w:jc w:val="left"/>
        <w:rPr>
          <w:rFonts w:ascii="楷体_GB2312" w:hAnsi="Times New Roman" w:eastAsia="楷体_GB2312"/>
          <w:b/>
          <w:color w:val="auto"/>
          <w:sz w:val="30"/>
          <w:szCs w:val="24"/>
          <w:highlight w:val="none"/>
        </w:rPr>
      </w:pPr>
      <w:r>
        <w:rPr>
          <w:rFonts w:hint="eastAsia" w:ascii="楷体_GB2312" w:hAnsi="Times New Roman" w:eastAsia="楷体_GB2312"/>
          <w:b/>
          <w:color w:val="auto"/>
          <w:sz w:val="30"/>
          <w:szCs w:val="24"/>
          <w:highlight w:val="none"/>
        </w:rPr>
        <w:t>五、</w:t>
      </w:r>
      <w:r>
        <w:rPr>
          <w:rFonts w:ascii="Times New Roman" w:hAnsi="Times New Roman" w:eastAsia="楷体_GB2312"/>
          <w:b/>
          <w:color w:val="auto"/>
          <w:sz w:val="30"/>
          <w:szCs w:val="24"/>
          <w:highlight w:val="none"/>
        </w:rPr>
        <w:t>2019</w:t>
      </w:r>
      <w:r>
        <w:rPr>
          <w:rFonts w:hint="eastAsia" w:ascii="楷体_GB2312" w:hAnsi="Times New Roman" w:eastAsia="楷体_GB2312"/>
          <w:b/>
          <w:color w:val="auto"/>
          <w:sz w:val="30"/>
          <w:szCs w:val="24"/>
          <w:highlight w:val="none"/>
        </w:rPr>
        <w:t>年度部门决算政府性基金预算财政拨款收入支出情况</w:t>
      </w:r>
    </w:p>
    <w:p>
      <w:pPr>
        <w:autoSpaceDE w:val="0"/>
        <w:autoSpaceDN w:val="0"/>
        <w:adjustRightInd w:val="0"/>
        <w:spacing w:line="580" w:lineRule="exact"/>
        <w:ind w:firstLine="600"/>
        <w:jc w:val="left"/>
        <w:rPr>
          <w:rFonts w:ascii="仿宋_GB2312" w:eastAsia="仿宋_GB2312"/>
          <w:color w:val="auto"/>
          <w:sz w:val="30"/>
          <w:szCs w:val="24"/>
          <w:highlight w:val="none"/>
        </w:rPr>
      </w:pPr>
      <w:r>
        <w:rPr>
          <w:rFonts w:hint="eastAsia" w:ascii="Times New Roman" w:hAnsi="Times New Roman" w:eastAsia="仿宋_GB2312"/>
          <w:color w:val="auto"/>
          <w:sz w:val="30"/>
          <w:szCs w:val="24"/>
          <w:highlight w:val="none"/>
        </w:rPr>
        <w:t>中国致公党天津市委员会</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年度无政府性基金预算财政拨</w:t>
      </w:r>
      <w:r>
        <w:rPr>
          <w:rFonts w:hint="eastAsia" w:ascii="仿宋_GB2312" w:eastAsia="仿宋_GB2312"/>
          <w:color w:val="auto"/>
          <w:sz w:val="30"/>
          <w:szCs w:val="24"/>
          <w:highlight w:val="none"/>
        </w:rPr>
        <w:t>款收入、支出和结转结余。</w:t>
      </w:r>
    </w:p>
    <w:p>
      <w:pPr>
        <w:autoSpaceDE w:val="0"/>
        <w:autoSpaceDN w:val="0"/>
        <w:adjustRightInd w:val="0"/>
        <w:spacing w:line="580" w:lineRule="exact"/>
        <w:ind w:firstLine="600"/>
        <w:jc w:val="left"/>
        <w:rPr>
          <w:rFonts w:ascii="仿宋_GB2312" w:hAnsi="Times New Roman" w:eastAsia="仿宋_GB2312"/>
          <w:color w:val="auto"/>
          <w:sz w:val="30"/>
          <w:szCs w:val="24"/>
          <w:highlight w:val="none"/>
        </w:rPr>
      </w:pPr>
      <w:r>
        <w:rPr>
          <w:rFonts w:hint="eastAsia" w:ascii="楷体_GB2312" w:hAnsi="Times New Roman" w:eastAsia="楷体_GB2312"/>
          <w:b/>
          <w:color w:val="auto"/>
          <w:kern w:val="0"/>
          <w:sz w:val="30"/>
          <w:szCs w:val="24"/>
          <w:highlight w:val="none"/>
        </w:rPr>
        <w:t>六、</w:t>
      </w:r>
      <w:r>
        <w:rPr>
          <w:rFonts w:ascii="Times New Roman" w:hAnsi="Times New Roman" w:eastAsia="楷体_GB2312"/>
          <w:b/>
          <w:color w:val="auto"/>
          <w:kern w:val="0"/>
          <w:sz w:val="30"/>
          <w:szCs w:val="24"/>
          <w:highlight w:val="none"/>
        </w:rPr>
        <w:t>2019</w:t>
      </w:r>
      <w:r>
        <w:rPr>
          <w:rFonts w:hint="eastAsia" w:ascii="楷体_GB2312" w:hAnsi="Times New Roman" w:eastAsia="楷体_GB2312"/>
          <w:b/>
          <w:color w:val="auto"/>
          <w:kern w:val="0"/>
          <w:sz w:val="30"/>
          <w:szCs w:val="24"/>
          <w:highlight w:val="none"/>
        </w:rPr>
        <w:t>年度一般公共预算财政拨款</w:t>
      </w:r>
      <w:r>
        <w:rPr>
          <w:rFonts w:ascii="Times New Roman" w:hAnsi="Times New Roman" w:eastAsia="楷体_GB2312"/>
          <w:b/>
          <w:color w:val="auto"/>
          <w:kern w:val="0"/>
          <w:sz w:val="30"/>
          <w:szCs w:val="24"/>
          <w:highlight w:val="none"/>
        </w:rPr>
        <w:t>“</w:t>
      </w:r>
      <w:r>
        <w:rPr>
          <w:rFonts w:hint="eastAsia" w:ascii="楷体_GB2312" w:hAnsi="Times New Roman" w:eastAsia="楷体_GB2312"/>
          <w:b/>
          <w:color w:val="auto"/>
          <w:kern w:val="0"/>
          <w:sz w:val="30"/>
          <w:szCs w:val="24"/>
          <w:highlight w:val="none"/>
        </w:rPr>
        <w:t>三公</w:t>
      </w:r>
      <w:r>
        <w:rPr>
          <w:rFonts w:ascii="Times New Roman" w:hAnsi="Times New Roman" w:eastAsia="楷体_GB2312"/>
          <w:b/>
          <w:color w:val="auto"/>
          <w:kern w:val="0"/>
          <w:sz w:val="30"/>
          <w:szCs w:val="24"/>
          <w:highlight w:val="none"/>
        </w:rPr>
        <w:t>”</w:t>
      </w:r>
      <w:r>
        <w:rPr>
          <w:rFonts w:hint="eastAsia" w:ascii="楷体_GB2312" w:hAnsi="Times New Roman" w:eastAsia="楷体_GB2312"/>
          <w:b/>
          <w:color w:val="auto"/>
          <w:kern w:val="0"/>
          <w:sz w:val="30"/>
          <w:szCs w:val="24"/>
          <w:highlight w:val="none"/>
        </w:rPr>
        <w:t>经费决算情况说明</w:t>
      </w:r>
    </w:p>
    <w:p>
      <w:pPr>
        <w:autoSpaceDE w:val="0"/>
        <w:autoSpaceDN w:val="0"/>
        <w:adjustRightInd w:val="0"/>
        <w:spacing w:line="580" w:lineRule="exact"/>
        <w:ind w:firstLine="600"/>
        <w:jc w:val="left"/>
        <w:rPr>
          <w:rFonts w:ascii="Times New Roman" w:hAnsi="Times New Roman" w:eastAsia="仿宋_GB2312"/>
          <w:color w:val="auto"/>
          <w:sz w:val="30"/>
          <w:szCs w:val="24"/>
          <w:highlight w:val="none"/>
        </w:rPr>
      </w:pP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年一般公共预算财政拨款“三公”经费决算</w:t>
      </w:r>
      <w:r>
        <w:rPr>
          <w:rFonts w:ascii="Times New Roman" w:hAnsi="Times New Roman" w:eastAsia="仿宋_GB2312"/>
          <w:color w:val="auto"/>
          <w:sz w:val="30"/>
          <w:szCs w:val="24"/>
          <w:highlight w:val="none"/>
        </w:rPr>
        <w:t>76,856.24</w:t>
      </w:r>
      <w:r>
        <w:rPr>
          <w:rFonts w:hint="eastAsia" w:ascii="Times New Roman" w:hAnsi="Times New Roman" w:eastAsia="仿宋_GB2312"/>
          <w:color w:val="auto"/>
          <w:sz w:val="30"/>
          <w:szCs w:val="24"/>
          <w:highlight w:val="none"/>
        </w:rPr>
        <w:t>元，与</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年预算相比减少</w:t>
      </w:r>
      <w:r>
        <w:rPr>
          <w:rFonts w:ascii="Times New Roman" w:hAnsi="Times New Roman" w:eastAsia="仿宋_GB2312"/>
          <w:color w:val="auto"/>
          <w:sz w:val="30"/>
          <w:szCs w:val="24"/>
          <w:highlight w:val="none"/>
        </w:rPr>
        <w:t>11143.76</w:t>
      </w:r>
      <w:r>
        <w:rPr>
          <w:rFonts w:hint="eastAsia" w:ascii="Times New Roman" w:hAnsi="Times New Roman" w:eastAsia="仿宋_GB2312"/>
          <w:color w:val="auto"/>
          <w:sz w:val="30"/>
          <w:szCs w:val="24"/>
          <w:highlight w:val="none"/>
        </w:rPr>
        <w:t>元，主要原因是公务用车划拨机关事务管理局负担的相关费用大幅减少。具体情况：</w:t>
      </w:r>
    </w:p>
    <w:p>
      <w:pPr>
        <w:autoSpaceDE w:val="0"/>
        <w:autoSpaceDN w:val="0"/>
        <w:adjustRightInd w:val="0"/>
        <w:spacing w:line="580" w:lineRule="exact"/>
        <w:ind w:firstLine="600"/>
        <w:jc w:val="left"/>
        <w:rPr>
          <w:rFonts w:ascii="Times New Roman" w:hAnsi="Times New Roman" w:eastAsia="仿宋_GB2312"/>
          <w:color w:val="auto"/>
          <w:sz w:val="30"/>
          <w:szCs w:val="24"/>
          <w:highlight w:val="none"/>
        </w:rPr>
      </w:pPr>
      <w:r>
        <w:rPr>
          <w:rFonts w:ascii="Times New Roman" w:hAnsi="Times New Roman" w:eastAsia="仿宋_GB2312"/>
          <w:color w:val="auto"/>
          <w:sz w:val="30"/>
          <w:szCs w:val="24"/>
          <w:highlight w:val="none"/>
        </w:rPr>
        <w:t>(</w:t>
      </w:r>
      <w:r>
        <w:rPr>
          <w:rFonts w:hint="eastAsia" w:ascii="Times New Roman" w:hAnsi="Times New Roman" w:eastAsia="仿宋_GB2312"/>
          <w:color w:val="auto"/>
          <w:sz w:val="30"/>
          <w:szCs w:val="24"/>
          <w:highlight w:val="none"/>
        </w:rPr>
        <w:t>一</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年因公出国（境）费决算</w:t>
      </w:r>
      <w:r>
        <w:rPr>
          <w:rFonts w:ascii="Times New Roman" w:hAnsi="Times New Roman" w:eastAsia="仿宋_GB2312"/>
          <w:color w:val="auto"/>
          <w:sz w:val="30"/>
          <w:szCs w:val="24"/>
          <w:highlight w:val="none"/>
        </w:rPr>
        <w:t>65,683.24</w:t>
      </w:r>
      <w:r>
        <w:rPr>
          <w:rFonts w:hint="eastAsia" w:ascii="Times New Roman" w:hAnsi="Times New Roman" w:eastAsia="仿宋_GB2312"/>
          <w:color w:val="auto"/>
          <w:sz w:val="30"/>
          <w:szCs w:val="24"/>
          <w:highlight w:val="none"/>
        </w:rPr>
        <w:t>元，与预算相比增加</w:t>
      </w:r>
      <w:r>
        <w:rPr>
          <w:rFonts w:ascii="Times New Roman" w:hAnsi="Times New Roman" w:eastAsia="仿宋_GB2312"/>
          <w:color w:val="auto"/>
          <w:sz w:val="30"/>
          <w:szCs w:val="24"/>
          <w:highlight w:val="none"/>
        </w:rPr>
        <w:t>45683.24</w:t>
      </w:r>
      <w:r>
        <w:rPr>
          <w:rFonts w:hint="eastAsia" w:ascii="Times New Roman" w:hAnsi="Times New Roman" w:eastAsia="仿宋_GB2312"/>
          <w:color w:val="auto"/>
          <w:sz w:val="30"/>
          <w:szCs w:val="24"/>
          <w:highlight w:val="none"/>
        </w:rPr>
        <w:t>元，主要原因是为联谊海外新老侨团，服务国家外交战略，市委会领导随致公党中央出访团，访问了古巴、洪都拉斯。</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年本单位组织的出国团组</w:t>
      </w:r>
      <w:r>
        <w:rPr>
          <w:rFonts w:ascii="Times New Roman" w:hAnsi="Times New Roman" w:eastAsia="仿宋_GB2312"/>
          <w:color w:val="auto"/>
          <w:sz w:val="30"/>
          <w:szCs w:val="24"/>
          <w:highlight w:val="none"/>
        </w:rPr>
        <w:t>1</w:t>
      </w:r>
      <w:r>
        <w:rPr>
          <w:rFonts w:hint="eastAsia" w:ascii="Times New Roman" w:hAnsi="Times New Roman" w:eastAsia="仿宋_GB2312"/>
          <w:color w:val="auto"/>
          <w:sz w:val="30"/>
          <w:szCs w:val="24"/>
          <w:highlight w:val="none"/>
        </w:rPr>
        <w:t>个，出国</w:t>
      </w:r>
      <w:r>
        <w:rPr>
          <w:rFonts w:ascii="Times New Roman" w:hAnsi="Times New Roman" w:eastAsia="仿宋_GB2312"/>
          <w:color w:val="auto"/>
          <w:sz w:val="30"/>
          <w:szCs w:val="24"/>
          <w:highlight w:val="none"/>
        </w:rPr>
        <w:t>3</w:t>
      </w:r>
      <w:r>
        <w:rPr>
          <w:rFonts w:hint="eastAsia" w:ascii="Times New Roman" w:hAnsi="Times New Roman" w:eastAsia="仿宋_GB2312"/>
          <w:color w:val="auto"/>
          <w:sz w:val="30"/>
          <w:szCs w:val="24"/>
          <w:highlight w:val="none"/>
        </w:rPr>
        <w:t>人次。</w:t>
      </w:r>
    </w:p>
    <w:p>
      <w:pPr>
        <w:autoSpaceDE w:val="0"/>
        <w:autoSpaceDN w:val="0"/>
        <w:adjustRightInd w:val="0"/>
        <w:spacing w:line="580" w:lineRule="exact"/>
        <w:ind w:firstLine="600"/>
        <w:jc w:val="left"/>
        <w:rPr>
          <w:rFonts w:ascii="Times New Roman" w:hAnsi="Times New Roman" w:eastAsia="仿宋_GB2312"/>
          <w:color w:val="auto"/>
          <w:sz w:val="30"/>
          <w:szCs w:val="24"/>
          <w:highlight w:val="none"/>
        </w:rPr>
      </w:pPr>
      <w:r>
        <w:rPr>
          <w:rFonts w:ascii="Times New Roman" w:hAnsi="Times New Roman" w:eastAsia="仿宋_GB2312"/>
          <w:color w:val="auto"/>
          <w:sz w:val="30"/>
          <w:szCs w:val="24"/>
          <w:highlight w:val="none"/>
        </w:rPr>
        <w:t>(</w:t>
      </w:r>
      <w:r>
        <w:rPr>
          <w:rFonts w:hint="eastAsia" w:ascii="Times New Roman" w:hAnsi="Times New Roman" w:eastAsia="仿宋_GB2312"/>
          <w:color w:val="auto"/>
          <w:sz w:val="30"/>
          <w:szCs w:val="24"/>
          <w:highlight w:val="none"/>
        </w:rPr>
        <w:t>二</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年公务用车购置及运行维护费决算</w:t>
      </w:r>
      <w:r>
        <w:rPr>
          <w:rFonts w:ascii="Times New Roman" w:hAnsi="Times New Roman" w:eastAsia="仿宋_GB2312"/>
          <w:color w:val="auto"/>
          <w:sz w:val="30"/>
          <w:szCs w:val="24"/>
          <w:highlight w:val="none"/>
        </w:rPr>
        <w:t>24.00</w:t>
      </w:r>
      <w:r>
        <w:rPr>
          <w:rFonts w:hint="eastAsia" w:ascii="Times New Roman" w:hAnsi="Times New Roman" w:eastAsia="仿宋_GB2312"/>
          <w:color w:val="auto"/>
          <w:sz w:val="30"/>
          <w:szCs w:val="24"/>
          <w:highlight w:val="none"/>
        </w:rPr>
        <w:t>元，其中公务用车运行维护费</w:t>
      </w:r>
      <w:r>
        <w:rPr>
          <w:rFonts w:ascii="Times New Roman" w:hAnsi="Times New Roman" w:eastAsia="仿宋_GB2312"/>
          <w:color w:val="auto"/>
          <w:sz w:val="30"/>
          <w:szCs w:val="24"/>
          <w:highlight w:val="none"/>
        </w:rPr>
        <w:t>24.00</w:t>
      </w:r>
      <w:r>
        <w:rPr>
          <w:rFonts w:hint="eastAsia" w:ascii="Times New Roman" w:hAnsi="Times New Roman" w:eastAsia="仿宋_GB2312"/>
          <w:color w:val="auto"/>
          <w:sz w:val="30"/>
          <w:szCs w:val="24"/>
          <w:highlight w:val="none"/>
        </w:rPr>
        <w:t>元，与预算相比减少</w:t>
      </w:r>
      <w:r>
        <w:rPr>
          <w:rFonts w:ascii="Times New Roman" w:hAnsi="Times New Roman" w:eastAsia="仿宋_GB2312"/>
          <w:color w:val="auto"/>
          <w:sz w:val="30"/>
          <w:szCs w:val="24"/>
          <w:highlight w:val="none"/>
        </w:rPr>
        <w:t>61976</w:t>
      </w:r>
      <w:r>
        <w:rPr>
          <w:rFonts w:hint="eastAsia" w:ascii="Times New Roman" w:hAnsi="Times New Roman" w:eastAsia="仿宋_GB2312"/>
          <w:color w:val="auto"/>
          <w:sz w:val="30"/>
          <w:szCs w:val="24"/>
          <w:highlight w:val="none"/>
        </w:rPr>
        <w:t>元，主要原因是公务用车划拨机关事务管理局负担的相关费用大幅减少；公务用车购置费</w:t>
      </w:r>
      <w:r>
        <w:rPr>
          <w:rFonts w:ascii="Times New Roman" w:hAnsi="Times New Roman" w:eastAsia="仿宋_GB2312"/>
          <w:color w:val="auto"/>
          <w:sz w:val="30"/>
          <w:szCs w:val="24"/>
          <w:highlight w:val="none"/>
        </w:rPr>
        <w:t>0.00</w:t>
      </w:r>
      <w:r>
        <w:rPr>
          <w:rFonts w:hint="eastAsia" w:ascii="Times New Roman" w:hAnsi="Times New Roman" w:eastAsia="仿宋_GB2312"/>
          <w:color w:val="auto"/>
          <w:sz w:val="30"/>
          <w:szCs w:val="24"/>
          <w:highlight w:val="none"/>
        </w:rPr>
        <w:t>元，与预算持平。</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年本单位公务用车保有</w:t>
      </w:r>
      <w:r>
        <w:rPr>
          <w:rFonts w:ascii="Times New Roman" w:hAnsi="Times New Roman" w:eastAsia="仿宋_GB2312"/>
          <w:color w:val="auto"/>
          <w:sz w:val="30"/>
          <w:szCs w:val="24"/>
          <w:highlight w:val="none"/>
        </w:rPr>
        <w:t>0</w:t>
      </w:r>
      <w:r>
        <w:rPr>
          <w:rFonts w:hint="eastAsia" w:ascii="Times New Roman" w:hAnsi="Times New Roman" w:eastAsia="仿宋_GB2312"/>
          <w:color w:val="auto"/>
          <w:sz w:val="30"/>
          <w:szCs w:val="24"/>
          <w:highlight w:val="none"/>
        </w:rPr>
        <w:t>辆，购置公务用车</w:t>
      </w:r>
      <w:r>
        <w:rPr>
          <w:rFonts w:ascii="Times New Roman" w:hAnsi="Times New Roman" w:eastAsia="仿宋_GB2312"/>
          <w:color w:val="auto"/>
          <w:sz w:val="30"/>
          <w:szCs w:val="24"/>
          <w:highlight w:val="none"/>
        </w:rPr>
        <w:t>0</w:t>
      </w:r>
      <w:r>
        <w:rPr>
          <w:rFonts w:hint="eastAsia" w:ascii="Times New Roman" w:hAnsi="Times New Roman" w:eastAsia="仿宋_GB2312"/>
          <w:color w:val="auto"/>
          <w:sz w:val="30"/>
          <w:szCs w:val="24"/>
          <w:highlight w:val="none"/>
        </w:rPr>
        <w:t>辆。</w:t>
      </w:r>
    </w:p>
    <w:p>
      <w:pPr>
        <w:autoSpaceDE w:val="0"/>
        <w:autoSpaceDN w:val="0"/>
        <w:adjustRightInd w:val="0"/>
        <w:spacing w:line="580" w:lineRule="exact"/>
        <w:ind w:firstLine="600"/>
        <w:jc w:val="left"/>
        <w:rPr>
          <w:rFonts w:ascii="Times New Roman" w:hAnsi="Times New Roman" w:eastAsia="仿宋_GB2312"/>
          <w:color w:val="auto"/>
          <w:sz w:val="30"/>
          <w:szCs w:val="24"/>
          <w:highlight w:val="none"/>
        </w:rPr>
      </w:pPr>
      <w:r>
        <w:rPr>
          <w:rFonts w:ascii="Times New Roman" w:hAnsi="Times New Roman" w:eastAsia="仿宋_GB2312"/>
          <w:color w:val="auto"/>
          <w:sz w:val="30"/>
          <w:szCs w:val="24"/>
          <w:highlight w:val="none"/>
        </w:rPr>
        <w:t>(</w:t>
      </w:r>
      <w:r>
        <w:rPr>
          <w:rFonts w:hint="eastAsia" w:ascii="Times New Roman" w:hAnsi="Times New Roman" w:eastAsia="仿宋_GB2312"/>
          <w:color w:val="auto"/>
          <w:sz w:val="30"/>
          <w:szCs w:val="24"/>
          <w:highlight w:val="none"/>
        </w:rPr>
        <w:t>三</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年公务接待费决算</w:t>
      </w:r>
      <w:r>
        <w:rPr>
          <w:rFonts w:ascii="Times New Roman" w:hAnsi="Times New Roman" w:eastAsia="仿宋_GB2312"/>
          <w:color w:val="auto"/>
          <w:sz w:val="30"/>
          <w:szCs w:val="24"/>
          <w:highlight w:val="none"/>
        </w:rPr>
        <w:t>11,149.00</w:t>
      </w:r>
      <w:r>
        <w:rPr>
          <w:rFonts w:hint="eastAsia" w:ascii="Times New Roman" w:hAnsi="Times New Roman" w:eastAsia="仿宋_GB2312"/>
          <w:color w:val="auto"/>
          <w:sz w:val="30"/>
          <w:szCs w:val="24"/>
          <w:highlight w:val="none"/>
        </w:rPr>
        <w:t>元，与预算相比增加</w:t>
      </w:r>
      <w:r>
        <w:rPr>
          <w:rFonts w:ascii="Times New Roman" w:hAnsi="Times New Roman" w:eastAsia="仿宋_GB2312"/>
          <w:color w:val="auto"/>
          <w:sz w:val="30"/>
          <w:szCs w:val="24"/>
          <w:highlight w:val="none"/>
        </w:rPr>
        <w:t>5149</w:t>
      </w:r>
      <w:r>
        <w:rPr>
          <w:rFonts w:hint="eastAsia" w:ascii="Times New Roman" w:hAnsi="Times New Roman" w:eastAsia="仿宋_GB2312"/>
          <w:color w:val="auto"/>
          <w:sz w:val="30"/>
          <w:szCs w:val="24"/>
          <w:highlight w:val="none"/>
        </w:rPr>
        <w:t>元，主要原因是市委会和市商务局联合举办了华博会“一带一路”建设项目对接洽谈会，并做相关接待。</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年本单位国内公务接待</w:t>
      </w:r>
      <w:r>
        <w:rPr>
          <w:rFonts w:ascii="Times New Roman" w:hAnsi="Times New Roman" w:eastAsia="仿宋_GB2312"/>
          <w:color w:val="auto"/>
          <w:sz w:val="30"/>
          <w:szCs w:val="24"/>
          <w:highlight w:val="none"/>
        </w:rPr>
        <w:t>3</w:t>
      </w:r>
      <w:r>
        <w:rPr>
          <w:rFonts w:hint="eastAsia" w:ascii="Times New Roman" w:hAnsi="Times New Roman" w:eastAsia="仿宋_GB2312"/>
          <w:color w:val="auto"/>
          <w:sz w:val="30"/>
          <w:szCs w:val="24"/>
          <w:highlight w:val="none"/>
        </w:rPr>
        <w:t>批次，</w:t>
      </w:r>
      <w:r>
        <w:rPr>
          <w:rFonts w:ascii="Times New Roman" w:hAnsi="Times New Roman" w:eastAsia="仿宋_GB2312"/>
          <w:color w:val="auto"/>
          <w:sz w:val="30"/>
          <w:szCs w:val="24"/>
          <w:highlight w:val="none"/>
        </w:rPr>
        <w:t>53</w:t>
      </w:r>
      <w:r>
        <w:rPr>
          <w:rFonts w:hint="eastAsia" w:ascii="Times New Roman" w:hAnsi="Times New Roman" w:eastAsia="仿宋_GB2312"/>
          <w:color w:val="auto"/>
          <w:sz w:val="30"/>
          <w:szCs w:val="24"/>
          <w:highlight w:val="none"/>
        </w:rPr>
        <w:t>人次；其中，外事接待</w:t>
      </w:r>
      <w:r>
        <w:rPr>
          <w:rFonts w:ascii="Times New Roman" w:hAnsi="Times New Roman" w:eastAsia="仿宋_GB2312"/>
          <w:color w:val="auto"/>
          <w:sz w:val="30"/>
          <w:szCs w:val="24"/>
          <w:highlight w:val="none"/>
        </w:rPr>
        <w:t>1</w:t>
      </w:r>
      <w:r>
        <w:rPr>
          <w:rFonts w:hint="eastAsia" w:ascii="Times New Roman" w:hAnsi="Times New Roman" w:eastAsia="仿宋_GB2312"/>
          <w:color w:val="auto"/>
          <w:sz w:val="30"/>
          <w:szCs w:val="24"/>
          <w:highlight w:val="none"/>
        </w:rPr>
        <w:t>批次，</w:t>
      </w:r>
      <w:r>
        <w:rPr>
          <w:rFonts w:ascii="Times New Roman" w:hAnsi="Times New Roman" w:eastAsia="仿宋_GB2312"/>
          <w:color w:val="auto"/>
          <w:sz w:val="30"/>
          <w:szCs w:val="24"/>
          <w:highlight w:val="none"/>
        </w:rPr>
        <w:t>34</w:t>
      </w:r>
      <w:r>
        <w:rPr>
          <w:rFonts w:hint="eastAsia" w:ascii="Times New Roman" w:hAnsi="Times New Roman" w:eastAsia="仿宋_GB2312"/>
          <w:color w:val="auto"/>
          <w:sz w:val="30"/>
          <w:szCs w:val="24"/>
          <w:highlight w:val="none"/>
        </w:rPr>
        <w:t>人次。</w:t>
      </w:r>
    </w:p>
    <w:p>
      <w:pPr>
        <w:autoSpaceDE w:val="0"/>
        <w:autoSpaceDN w:val="0"/>
        <w:adjustRightInd w:val="0"/>
        <w:spacing w:line="580" w:lineRule="exact"/>
        <w:ind w:firstLine="602"/>
        <w:jc w:val="left"/>
        <w:rPr>
          <w:rFonts w:ascii="楷体_GB2312" w:hAnsi="Times New Roman" w:eastAsia="楷体_GB2312"/>
          <w:b/>
          <w:color w:val="auto"/>
          <w:kern w:val="0"/>
          <w:sz w:val="30"/>
          <w:szCs w:val="24"/>
          <w:highlight w:val="none"/>
        </w:rPr>
      </w:pPr>
      <w:r>
        <w:rPr>
          <w:rFonts w:hint="eastAsia" w:ascii="楷体_GB2312" w:hAnsi="Times New Roman" w:eastAsia="楷体_GB2312"/>
          <w:b/>
          <w:color w:val="auto"/>
          <w:kern w:val="0"/>
          <w:sz w:val="30"/>
          <w:szCs w:val="24"/>
          <w:highlight w:val="none"/>
        </w:rPr>
        <w:t>七、其他重要事项的情况说明</w:t>
      </w:r>
    </w:p>
    <w:p>
      <w:pPr>
        <w:autoSpaceDE w:val="0"/>
        <w:autoSpaceDN w:val="0"/>
        <w:adjustRightInd w:val="0"/>
        <w:spacing w:line="580" w:lineRule="exact"/>
        <w:ind w:firstLine="600"/>
        <w:jc w:val="left"/>
        <w:rPr>
          <w:rFonts w:ascii="楷体_GB2312" w:hAnsi="Times New Roman" w:eastAsia="楷体_GB2312"/>
          <w:b/>
          <w:color w:val="auto"/>
          <w:kern w:val="0"/>
          <w:sz w:val="30"/>
          <w:szCs w:val="24"/>
          <w:highlight w:val="none"/>
        </w:rPr>
      </w:pPr>
      <w:r>
        <w:rPr>
          <w:rFonts w:hint="eastAsia" w:ascii="仿宋_GB2312" w:hAnsi="Times New Roman" w:eastAsia="仿宋_GB2312"/>
          <w:b/>
          <w:color w:val="auto"/>
          <w:kern w:val="0"/>
          <w:sz w:val="30"/>
          <w:szCs w:val="24"/>
          <w:highlight w:val="none"/>
        </w:rPr>
        <w:t>（一）机关运行经费支出情况</w:t>
      </w:r>
    </w:p>
    <w:p>
      <w:pPr>
        <w:autoSpaceDE w:val="0"/>
        <w:autoSpaceDN w:val="0"/>
        <w:adjustRightInd w:val="0"/>
        <w:spacing w:line="580" w:lineRule="exact"/>
        <w:ind w:firstLine="600"/>
        <w:jc w:val="left"/>
        <w:rPr>
          <w:rFonts w:ascii="Times New Roman" w:hAnsi="Times New Roman" w:eastAsia="仿宋_GB2312"/>
          <w:color w:val="auto"/>
          <w:kern w:val="0"/>
          <w:sz w:val="30"/>
          <w:szCs w:val="24"/>
          <w:highlight w:val="none"/>
        </w:rPr>
      </w:pPr>
      <w:r>
        <w:rPr>
          <w:rFonts w:hint="eastAsia" w:ascii="仿宋_GB2312" w:hAnsi="Times New Roman" w:eastAsia="仿宋_GB2312"/>
          <w:color w:val="auto"/>
          <w:kern w:val="0"/>
          <w:sz w:val="30"/>
          <w:szCs w:val="24"/>
          <w:highlight w:val="none"/>
        </w:rPr>
        <w:t>机关运行经费是指行政单位和参照公务员法管理的事业单位使用一般公共预算财政拨款安排的基本支出中的日常公用经费支出，中国致公党天津市委员会</w:t>
      </w:r>
      <w:r>
        <w:rPr>
          <w:rFonts w:ascii="Times New Roman" w:hAnsi="Times New Roman" w:eastAsia="仿宋_GB2312"/>
          <w:color w:val="auto"/>
          <w:kern w:val="0"/>
          <w:sz w:val="30"/>
          <w:szCs w:val="24"/>
          <w:highlight w:val="none"/>
        </w:rPr>
        <w:t>2019</w:t>
      </w:r>
      <w:r>
        <w:rPr>
          <w:rFonts w:hint="eastAsia" w:ascii="仿宋_GB2312" w:hAnsi="Times New Roman" w:eastAsia="仿宋_GB2312"/>
          <w:color w:val="auto"/>
          <w:kern w:val="0"/>
          <w:sz w:val="30"/>
          <w:szCs w:val="24"/>
          <w:highlight w:val="none"/>
        </w:rPr>
        <w:t>年度机关运行经费决算数</w:t>
      </w:r>
      <w:r>
        <w:rPr>
          <w:rFonts w:ascii="Times New Roman" w:hAnsi="Times New Roman" w:eastAsia="仿宋_GB2312"/>
          <w:color w:val="auto"/>
          <w:kern w:val="0"/>
          <w:sz w:val="30"/>
          <w:szCs w:val="24"/>
          <w:highlight w:val="none"/>
        </w:rPr>
        <w:t>1,257,424.59</w:t>
      </w:r>
      <w:r>
        <w:rPr>
          <w:rFonts w:hint="eastAsia" w:ascii="仿宋_GB2312" w:hAnsi="Times New Roman" w:eastAsia="仿宋_GB2312"/>
          <w:color w:val="auto"/>
          <w:kern w:val="0"/>
          <w:sz w:val="30"/>
          <w:szCs w:val="24"/>
          <w:highlight w:val="none"/>
        </w:rPr>
        <w:t>元，比</w:t>
      </w:r>
      <w:r>
        <w:rPr>
          <w:rFonts w:ascii="Times New Roman" w:hAnsi="Times New Roman" w:eastAsia="仿宋_GB2312"/>
          <w:color w:val="auto"/>
          <w:kern w:val="0"/>
          <w:sz w:val="30"/>
          <w:szCs w:val="24"/>
          <w:highlight w:val="none"/>
        </w:rPr>
        <w:t>2018</w:t>
      </w:r>
      <w:r>
        <w:rPr>
          <w:rFonts w:hint="eastAsia" w:ascii="仿宋_GB2312" w:hAnsi="Times New Roman" w:eastAsia="仿宋_GB2312"/>
          <w:color w:val="auto"/>
          <w:kern w:val="0"/>
          <w:sz w:val="30"/>
          <w:szCs w:val="24"/>
          <w:highlight w:val="none"/>
        </w:rPr>
        <w:t>年增加</w:t>
      </w:r>
      <w:r>
        <w:rPr>
          <w:rFonts w:ascii="Times New Roman" w:hAnsi="Times New Roman" w:eastAsia="仿宋_GB2312"/>
          <w:color w:val="auto"/>
          <w:kern w:val="0"/>
          <w:sz w:val="30"/>
          <w:szCs w:val="24"/>
          <w:highlight w:val="none"/>
        </w:rPr>
        <w:t>51,836.35</w:t>
      </w:r>
      <w:r>
        <w:rPr>
          <w:rFonts w:hint="eastAsia" w:ascii="仿宋_GB2312" w:hAnsi="Times New Roman" w:eastAsia="仿宋_GB2312"/>
          <w:color w:val="auto"/>
          <w:kern w:val="0"/>
          <w:sz w:val="30"/>
          <w:szCs w:val="24"/>
          <w:highlight w:val="none"/>
        </w:rPr>
        <w:t>元，增长</w:t>
      </w:r>
      <w:r>
        <w:rPr>
          <w:rFonts w:ascii="Times New Roman" w:hAnsi="Times New Roman" w:eastAsia="仿宋_GB2312"/>
          <w:color w:val="auto"/>
          <w:kern w:val="0"/>
          <w:sz w:val="30"/>
          <w:szCs w:val="24"/>
          <w:highlight w:val="none"/>
        </w:rPr>
        <w:t>4.00%</w:t>
      </w:r>
      <w:r>
        <w:rPr>
          <w:rFonts w:hint="eastAsia" w:ascii="仿宋_GB2312" w:hAnsi="Times New Roman" w:eastAsia="仿宋_GB2312"/>
          <w:color w:val="auto"/>
          <w:kern w:val="0"/>
          <w:sz w:val="30"/>
          <w:szCs w:val="24"/>
          <w:highlight w:val="none"/>
        </w:rPr>
        <w:t>。主要原因是：</w:t>
      </w:r>
      <w:r>
        <w:rPr>
          <w:rFonts w:hint="eastAsia" w:ascii="仿宋_GB2312" w:eastAsia="仿宋_GB2312"/>
          <w:color w:val="auto"/>
          <w:sz w:val="30"/>
          <w:szCs w:val="24"/>
          <w:highlight w:val="none"/>
        </w:rPr>
        <w:t>为联谊海外新老侨团</w:t>
      </w:r>
      <w:r>
        <w:rPr>
          <w:rFonts w:ascii="仿宋_GB2312" w:eastAsia="仿宋_GB2312"/>
          <w:color w:val="auto"/>
          <w:sz w:val="30"/>
          <w:szCs w:val="24"/>
          <w:highlight w:val="none"/>
        </w:rPr>
        <w:t>,</w:t>
      </w:r>
      <w:r>
        <w:rPr>
          <w:rFonts w:hint="eastAsia" w:ascii="仿宋_GB2312" w:eastAsia="仿宋_GB2312"/>
          <w:color w:val="auto"/>
          <w:sz w:val="30"/>
          <w:szCs w:val="24"/>
          <w:highlight w:val="none"/>
        </w:rPr>
        <w:t>服务国家外交战略，市委会领导随致公党中央出访团，访问了古巴、洪都拉斯，因公出国（境）支出有所增加</w:t>
      </w:r>
      <w:r>
        <w:rPr>
          <w:rFonts w:hint="eastAsia" w:ascii="仿宋_GB2312" w:hAnsi="Times New Roman" w:eastAsia="仿宋_GB2312"/>
          <w:color w:val="auto"/>
          <w:kern w:val="0"/>
          <w:sz w:val="30"/>
          <w:szCs w:val="24"/>
          <w:highlight w:val="none"/>
        </w:rPr>
        <w:t>。</w:t>
      </w:r>
    </w:p>
    <w:p>
      <w:pPr>
        <w:autoSpaceDE w:val="0"/>
        <w:autoSpaceDN w:val="0"/>
        <w:adjustRightInd w:val="0"/>
        <w:spacing w:line="580" w:lineRule="exact"/>
        <w:ind w:firstLine="600"/>
        <w:jc w:val="left"/>
        <w:rPr>
          <w:rFonts w:ascii="Times New Roman" w:hAnsi="Times New Roman" w:eastAsia="仿宋_GB2312"/>
          <w:b/>
          <w:color w:val="auto"/>
          <w:kern w:val="0"/>
          <w:sz w:val="30"/>
          <w:szCs w:val="24"/>
          <w:highlight w:val="none"/>
        </w:rPr>
      </w:pPr>
      <w:r>
        <w:rPr>
          <w:rFonts w:hint="eastAsia" w:ascii="仿宋_GB2312" w:hAnsi="Times New Roman" w:eastAsia="仿宋_GB2312"/>
          <w:b/>
          <w:color w:val="auto"/>
          <w:kern w:val="0"/>
          <w:sz w:val="30"/>
          <w:szCs w:val="24"/>
          <w:highlight w:val="none"/>
        </w:rPr>
        <w:t>（二）政府采购支出情况</w:t>
      </w:r>
    </w:p>
    <w:p>
      <w:pPr>
        <w:autoSpaceDE w:val="0"/>
        <w:autoSpaceDN w:val="0"/>
        <w:adjustRightInd w:val="0"/>
        <w:spacing w:line="580" w:lineRule="exact"/>
        <w:ind w:firstLine="600"/>
        <w:jc w:val="left"/>
        <w:rPr>
          <w:rFonts w:ascii="Times New Roman" w:hAnsi="Times New Roman" w:eastAsia="仿宋_GB2312"/>
          <w:color w:val="auto"/>
          <w:sz w:val="30"/>
          <w:szCs w:val="24"/>
          <w:highlight w:val="none"/>
        </w:rPr>
      </w:pPr>
      <w:r>
        <w:rPr>
          <w:rFonts w:hint="eastAsia" w:ascii="Times New Roman" w:hAnsi="Times New Roman" w:eastAsia="仿宋_GB2312"/>
          <w:color w:val="auto"/>
          <w:sz w:val="30"/>
          <w:szCs w:val="24"/>
          <w:highlight w:val="none"/>
        </w:rPr>
        <w:t>中国致公党天津市委员会</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年政府采购支出总额</w:t>
      </w:r>
      <w:r>
        <w:rPr>
          <w:rFonts w:ascii="Times New Roman" w:hAnsi="Times New Roman" w:eastAsia="仿宋_GB2312"/>
          <w:color w:val="auto"/>
          <w:sz w:val="30"/>
          <w:szCs w:val="24"/>
          <w:highlight w:val="none"/>
        </w:rPr>
        <w:t>11,845.00</w:t>
      </w:r>
      <w:r>
        <w:rPr>
          <w:rFonts w:hint="eastAsia" w:ascii="Times New Roman" w:hAnsi="Times New Roman" w:eastAsia="仿宋_GB2312"/>
          <w:color w:val="auto"/>
          <w:sz w:val="30"/>
          <w:szCs w:val="24"/>
          <w:highlight w:val="none"/>
        </w:rPr>
        <w:t>元，其中：政府采购货物支出</w:t>
      </w:r>
      <w:r>
        <w:rPr>
          <w:rFonts w:ascii="Times New Roman" w:hAnsi="Times New Roman" w:eastAsia="仿宋_GB2312"/>
          <w:color w:val="auto"/>
          <w:sz w:val="30"/>
          <w:szCs w:val="24"/>
          <w:highlight w:val="none"/>
        </w:rPr>
        <w:t>2,230.00</w:t>
      </w:r>
      <w:r>
        <w:rPr>
          <w:rFonts w:hint="eastAsia" w:ascii="Times New Roman" w:hAnsi="Times New Roman" w:eastAsia="仿宋_GB2312"/>
          <w:color w:val="auto"/>
          <w:sz w:val="30"/>
          <w:szCs w:val="24"/>
          <w:highlight w:val="none"/>
        </w:rPr>
        <w:t>元、政府采购工程支出</w:t>
      </w:r>
      <w:r>
        <w:rPr>
          <w:rFonts w:ascii="Times New Roman" w:hAnsi="Times New Roman" w:eastAsia="仿宋_GB2312"/>
          <w:color w:val="auto"/>
          <w:sz w:val="30"/>
          <w:szCs w:val="24"/>
          <w:highlight w:val="none"/>
        </w:rPr>
        <w:t>0.00</w:t>
      </w:r>
      <w:r>
        <w:rPr>
          <w:rFonts w:hint="eastAsia" w:ascii="Times New Roman" w:hAnsi="Times New Roman" w:eastAsia="仿宋_GB2312"/>
          <w:color w:val="auto"/>
          <w:sz w:val="30"/>
          <w:szCs w:val="24"/>
          <w:highlight w:val="none"/>
        </w:rPr>
        <w:t>元、政府采购服务支出</w:t>
      </w:r>
      <w:r>
        <w:rPr>
          <w:rFonts w:ascii="Times New Roman" w:hAnsi="Times New Roman" w:eastAsia="仿宋_GB2312"/>
          <w:color w:val="auto"/>
          <w:sz w:val="30"/>
          <w:szCs w:val="24"/>
          <w:highlight w:val="none"/>
        </w:rPr>
        <w:t>9,615.00</w:t>
      </w:r>
      <w:r>
        <w:rPr>
          <w:rFonts w:hint="eastAsia" w:ascii="Times New Roman" w:hAnsi="Times New Roman" w:eastAsia="仿宋_GB2312"/>
          <w:color w:val="auto"/>
          <w:sz w:val="30"/>
          <w:szCs w:val="24"/>
          <w:highlight w:val="none"/>
        </w:rPr>
        <w:t>元。授予中小企业合同金额</w:t>
      </w:r>
      <w:r>
        <w:rPr>
          <w:rFonts w:ascii="Times New Roman" w:hAnsi="Times New Roman" w:eastAsia="仿宋_GB2312"/>
          <w:color w:val="auto"/>
          <w:sz w:val="30"/>
          <w:szCs w:val="24"/>
          <w:highlight w:val="none"/>
        </w:rPr>
        <w:t>11,845.00</w:t>
      </w:r>
      <w:r>
        <w:rPr>
          <w:rFonts w:hint="eastAsia" w:ascii="Times New Roman" w:hAnsi="Times New Roman" w:eastAsia="仿宋_GB2312"/>
          <w:color w:val="auto"/>
          <w:sz w:val="30"/>
          <w:szCs w:val="24"/>
          <w:highlight w:val="none"/>
        </w:rPr>
        <w:t>元，占政府采购支出总额的</w:t>
      </w:r>
      <w:r>
        <w:rPr>
          <w:rFonts w:ascii="Times New Roman" w:hAnsi="Times New Roman" w:eastAsia="仿宋_GB2312"/>
          <w:color w:val="auto"/>
          <w:sz w:val="30"/>
          <w:szCs w:val="24"/>
          <w:highlight w:val="none"/>
        </w:rPr>
        <w:t>100.00%</w:t>
      </w:r>
      <w:r>
        <w:rPr>
          <w:rFonts w:hint="eastAsia" w:ascii="Times New Roman" w:hAnsi="Times New Roman" w:eastAsia="仿宋_GB2312"/>
          <w:color w:val="auto"/>
          <w:sz w:val="30"/>
          <w:szCs w:val="24"/>
          <w:highlight w:val="none"/>
        </w:rPr>
        <w:t>，其中：授予小微企业合同金额</w:t>
      </w:r>
      <w:r>
        <w:rPr>
          <w:rFonts w:ascii="Times New Roman" w:hAnsi="Times New Roman" w:eastAsia="仿宋_GB2312"/>
          <w:color w:val="auto"/>
          <w:sz w:val="30"/>
          <w:szCs w:val="24"/>
          <w:highlight w:val="none"/>
        </w:rPr>
        <w:t>11,845.00</w:t>
      </w:r>
      <w:r>
        <w:rPr>
          <w:rFonts w:hint="eastAsia" w:ascii="Times New Roman" w:hAnsi="Times New Roman" w:eastAsia="仿宋_GB2312"/>
          <w:color w:val="auto"/>
          <w:sz w:val="30"/>
          <w:szCs w:val="24"/>
          <w:highlight w:val="none"/>
        </w:rPr>
        <w:t>元，占政府采购支出总额的</w:t>
      </w:r>
      <w:r>
        <w:rPr>
          <w:rFonts w:ascii="Times New Roman" w:hAnsi="Times New Roman" w:eastAsia="仿宋_GB2312"/>
          <w:color w:val="auto"/>
          <w:sz w:val="30"/>
          <w:szCs w:val="24"/>
          <w:highlight w:val="none"/>
        </w:rPr>
        <w:t>100.00%</w:t>
      </w:r>
      <w:r>
        <w:rPr>
          <w:rFonts w:hint="eastAsia" w:ascii="Times New Roman" w:hAnsi="Times New Roman" w:eastAsia="仿宋_GB2312"/>
          <w:color w:val="auto"/>
          <w:sz w:val="30"/>
          <w:szCs w:val="24"/>
          <w:highlight w:val="none"/>
        </w:rPr>
        <w:t>。</w:t>
      </w:r>
    </w:p>
    <w:p>
      <w:pPr>
        <w:autoSpaceDE w:val="0"/>
        <w:autoSpaceDN w:val="0"/>
        <w:adjustRightInd w:val="0"/>
        <w:spacing w:line="580" w:lineRule="exact"/>
        <w:ind w:firstLine="602"/>
        <w:jc w:val="left"/>
        <w:rPr>
          <w:rFonts w:ascii="仿宋_GB2312" w:hAnsi="Times New Roman" w:eastAsia="仿宋_GB2312"/>
          <w:color w:val="auto"/>
          <w:kern w:val="0"/>
          <w:sz w:val="24"/>
          <w:szCs w:val="24"/>
          <w:highlight w:val="none"/>
        </w:rPr>
      </w:pPr>
      <w:r>
        <w:rPr>
          <w:rFonts w:hint="eastAsia" w:ascii="仿宋_GB2312" w:hAnsi="Times New Roman" w:eastAsia="仿宋_GB2312"/>
          <w:b/>
          <w:color w:val="auto"/>
          <w:kern w:val="0"/>
          <w:sz w:val="30"/>
          <w:szCs w:val="24"/>
          <w:highlight w:val="none"/>
        </w:rPr>
        <w:t>（三）国有资产占有使用情况</w:t>
      </w:r>
    </w:p>
    <w:p>
      <w:pPr>
        <w:autoSpaceDE w:val="0"/>
        <w:autoSpaceDN w:val="0"/>
        <w:adjustRightInd w:val="0"/>
        <w:spacing w:line="580" w:lineRule="exact"/>
        <w:ind w:firstLine="600"/>
        <w:jc w:val="left"/>
        <w:rPr>
          <w:rFonts w:ascii="仿宋_GB2312" w:eastAsia="仿宋_GB2312"/>
          <w:color w:val="auto"/>
          <w:sz w:val="30"/>
          <w:szCs w:val="24"/>
          <w:highlight w:val="none"/>
        </w:rPr>
      </w:pPr>
      <w:r>
        <w:rPr>
          <w:rFonts w:hint="eastAsia" w:ascii="仿宋_GB2312" w:eastAsia="仿宋_GB2312"/>
          <w:color w:val="auto"/>
          <w:sz w:val="30"/>
          <w:szCs w:val="24"/>
          <w:highlight w:val="none"/>
        </w:rPr>
        <w:t>截至</w:t>
      </w:r>
      <w:r>
        <w:rPr>
          <w:rFonts w:ascii="仿宋_GB2312" w:eastAsia="仿宋_GB2312"/>
          <w:color w:val="auto"/>
          <w:sz w:val="30"/>
          <w:szCs w:val="24"/>
          <w:highlight w:val="none"/>
        </w:rPr>
        <w:t>2019</w:t>
      </w:r>
      <w:r>
        <w:rPr>
          <w:rFonts w:hint="eastAsia" w:ascii="仿宋_GB2312" w:eastAsia="仿宋_GB2312"/>
          <w:color w:val="auto"/>
          <w:sz w:val="30"/>
          <w:szCs w:val="24"/>
          <w:highlight w:val="none"/>
        </w:rPr>
        <w:t>年</w:t>
      </w:r>
      <w:r>
        <w:rPr>
          <w:rFonts w:ascii="仿宋_GB2312" w:eastAsia="仿宋_GB2312"/>
          <w:color w:val="auto"/>
          <w:sz w:val="30"/>
          <w:szCs w:val="24"/>
          <w:highlight w:val="none"/>
        </w:rPr>
        <w:t>12</w:t>
      </w:r>
      <w:r>
        <w:rPr>
          <w:rFonts w:hint="eastAsia" w:ascii="仿宋_GB2312" w:eastAsia="仿宋_GB2312"/>
          <w:color w:val="auto"/>
          <w:sz w:val="30"/>
          <w:szCs w:val="24"/>
          <w:highlight w:val="none"/>
        </w:rPr>
        <w:t>月</w:t>
      </w:r>
      <w:r>
        <w:rPr>
          <w:rFonts w:ascii="仿宋_GB2312" w:eastAsia="仿宋_GB2312"/>
          <w:color w:val="auto"/>
          <w:sz w:val="30"/>
          <w:szCs w:val="24"/>
          <w:highlight w:val="none"/>
        </w:rPr>
        <w:t>31</w:t>
      </w:r>
      <w:r>
        <w:rPr>
          <w:rFonts w:hint="eastAsia" w:ascii="仿宋_GB2312" w:eastAsia="仿宋_GB2312"/>
          <w:color w:val="auto"/>
          <w:sz w:val="30"/>
          <w:szCs w:val="24"/>
          <w:highlight w:val="none"/>
        </w:rPr>
        <w:t>日，中国致公党天津市委员会无国有资产占有使用情况。</w:t>
      </w:r>
    </w:p>
    <w:p>
      <w:pPr>
        <w:autoSpaceDE w:val="0"/>
        <w:autoSpaceDN w:val="0"/>
        <w:adjustRightInd w:val="0"/>
        <w:spacing w:line="580" w:lineRule="exact"/>
        <w:ind w:firstLine="602"/>
        <w:jc w:val="left"/>
        <w:rPr>
          <w:rFonts w:ascii="仿宋_GB2312" w:hAnsi="Times New Roman" w:eastAsia="仿宋_GB2312"/>
          <w:color w:val="auto"/>
          <w:kern w:val="0"/>
          <w:sz w:val="24"/>
          <w:szCs w:val="24"/>
          <w:highlight w:val="none"/>
        </w:rPr>
      </w:pPr>
      <w:r>
        <w:rPr>
          <w:rFonts w:hint="eastAsia" w:ascii="仿宋_GB2312" w:hAnsi="Times New Roman" w:eastAsia="仿宋_GB2312"/>
          <w:b/>
          <w:color w:val="auto"/>
          <w:kern w:val="0"/>
          <w:sz w:val="30"/>
          <w:szCs w:val="24"/>
          <w:highlight w:val="none"/>
        </w:rPr>
        <w:t>（四）预算绩效管理工作开展情况</w:t>
      </w:r>
    </w:p>
    <w:p>
      <w:pPr>
        <w:autoSpaceDE w:val="0"/>
        <w:autoSpaceDN w:val="0"/>
        <w:adjustRightInd w:val="0"/>
        <w:spacing w:line="580" w:lineRule="exact"/>
        <w:ind w:firstLine="600"/>
        <w:jc w:val="left"/>
        <w:rPr>
          <w:rFonts w:ascii="仿宋_GB2312" w:eastAsia="仿宋_GB2312"/>
          <w:color w:val="auto"/>
          <w:sz w:val="30"/>
          <w:szCs w:val="24"/>
          <w:highlight w:val="none"/>
        </w:rPr>
      </w:pPr>
      <w:r>
        <w:rPr>
          <w:rFonts w:hint="eastAsia" w:ascii="Times New Roman" w:hAnsi="Times New Roman" w:eastAsia="仿宋_GB2312"/>
          <w:color w:val="auto"/>
          <w:sz w:val="30"/>
          <w:szCs w:val="24"/>
          <w:highlight w:val="none"/>
        </w:rPr>
        <w:t>根据预算绩效管理要求，</w:t>
      </w:r>
      <w:r>
        <w:rPr>
          <w:rFonts w:hint="eastAsia" w:ascii="仿宋_GB2312" w:eastAsia="仿宋_GB2312"/>
          <w:color w:val="auto"/>
          <w:sz w:val="30"/>
          <w:szCs w:val="24"/>
          <w:highlight w:val="none"/>
        </w:rPr>
        <w:t>中国致公党天津市委员会</w:t>
      </w:r>
      <w:r>
        <w:rPr>
          <w:rFonts w:hint="eastAsia" w:ascii="Times New Roman" w:hAnsi="Times New Roman" w:eastAsia="仿宋_GB2312"/>
          <w:color w:val="auto"/>
          <w:sz w:val="30"/>
          <w:szCs w:val="24"/>
          <w:highlight w:val="none"/>
        </w:rPr>
        <w:t>组织对</w:t>
      </w:r>
      <w:r>
        <w:rPr>
          <w:rFonts w:ascii="Times New Roman" w:hAnsi="Times New Roman" w:eastAsia="仿宋_GB2312"/>
          <w:color w:val="auto"/>
          <w:sz w:val="30"/>
          <w:szCs w:val="24"/>
          <w:highlight w:val="none"/>
        </w:rPr>
        <w:t>2019</w:t>
      </w:r>
      <w:r>
        <w:rPr>
          <w:rFonts w:hint="eastAsia" w:ascii="Times New Roman" w:hAnsi="Times New Roman" w:eastAsia="仿宋_GB2312"/>
          <w:color w:val="auto"/>
          <w:sz w:val="30"/>
          <w:szCs w:val="24"/>
          <w:highlight w:val="none"/>
        </w:rPr>
        <w:t>年度项目支出开展绩效自评，自评项目情况另行公开。</w:t>
      </w:r>
    </w:p>
    <w:p>
      <w:pPr>
        <w:autoSpaceDE w:val="0"/>
        <w:autoSpaceDN w:val="0"/>
        <w:adjustRightInd w:val="0"/>
        <w:spacing w:line="580" w:lineRule="exact"/>
        <w:ind w:firstLine="602"/>
        <w:jc w:val="left"/>
        <w:rPr>
          <w:rFonts w:ascii="仿宋_GB2312" w:hAnsi="Times New Roman" w:eastAsia="仿宋_GB2312"/>
          <w:b/>
          <w:color w:val="auto"/>
          <w:kern w:val="0"/>
          <w:sz w:val="30"/>
          <w:szCs w:val="24"/>
          <w:highlight w:val="none"/>
        </w:rPr>
      </w:pPr>
      <w:r>
        <w:rPr>
          <w:rFonts w:hint="eastAsia" w:ascii="仿宋_GB2312" w:hAnsi="Times New Roman" w:eastAsia="仿宋_GB2312"/>
          <w:b/>
          <w:color w:val="auto"/>
          <w:kern w:val="0"/>
          <w:sz w:val="30"/>
          <w:szCs w:val="24"/>
          <w:highlight w:val="none"/>
        </w:rPr>
        <w:t>（五）教育、医疗卫生、社会保障和就业、住房保障、涉农补贴等民生支出情况</w:t>
      </w:r>
    </w:p>
    <w:p>
      <w:pPr>
        <w:autoSpaceDE w:val="0"/>
        <w:autoSpaceDN w:val="0"/>
        <w:adjustRightInd w:val="0"/>
        <w:spacing w:line="580" w:lineRule="exact"/>
        <w:ind w:firstLine="600"/>
        <w:jc w:val="left"/>
        <w:rPr>
          <w:rFonts w:ascii="仿宋_GB2312" w:eastAsia="仿宋_GB2312"/>
          <w:color w:val="auto"/>
          <w:sz w:val="30"/>
          <w:szCs w:val="24"/>
          <w:highlight w:val="none"/>
        </w:rPr>
      </w:pPr>
      <w:r>
        <w:rPr>
          <w:rFonts w:ascii="仿宋_GB2312" w:eastAsia="仿宋_GB2312"/>
          <w:color w:val="auto"/>
          <w:sz w:val="30"/>
          <w:szCs w:val="24"/>
          <w:highlight w:val="none"/>
        </w:rPr>
        <w:t>2019</w:t>
      </w:r>
      <w:r>
        <w:rPr>
          <w:rFonts w:hint="eastAsia" w:ascii="仿宋_GB2312" w:eastAsia="仿宋_GB2312"/>
          <w:color w:val="auto"/>
          <w:sz w:val="30"/>
          <w:szCs w:val="24"/>
          <w:highlight w:val="none"/>
        </w:rPr>
        <w:t>年度中国致公党天津市委员会无教育、医疗卫生、社会保障和就业、住房保障、涉农补贴等民生支出情况。</w:t>
      </w:r>
    </w:p>
    <w:p>
      <w:pPr>
        <w:autoSpaceDE w:val="0"/>
        <w:autoSpaceDN w:val="0"/>
        <w:adjustRightInd w:val="0"/>
        <w:spacing w:line="580" w:lineRule="exact"/>
        <w:ind w:firstLine="600"/>
        <w:jc w:val="left"/>
        <w:rPr>
          <w:rFonts w:ascii="仿宋_GB2312" w:hAnsi="Times New Roman" w:eastAsia="仿宋_GB2312"/>
          <w:b/>
          <w:color w:val="auto"/>
          <w:kern w:val="0"/>
          <w:sz w:val="30"/>
          <w:szCs w:val="24"/>
          <w:highlight w:val="none"/>
        </w:rPr>
      </w:pPr>
      <w:r>
        <w:rPr>
          <w:rFonts w:hint="eastAsia" w:ascii="仿宋_GB2312" w:hAnsi="Times New Roman" w:eastAsia="仿宋_GB2312"/>
          <w:b/>
          <w:color w:val="auto"/>
          <w:kern w:val="0"/>
          <w:sz w:val="30"/>
          <w:szCs w:val="24"/>
          <w:highlight w:val="none"/>
        </w:rPr>
        <w:t>（六）专业性名词解释</w:t>
      </w:r>
    </w:p>
    <w:p>
      <w:pPr>
        <w:autoSpaceDE w:val="0"/>
        <w:autoSpaceDN w:val="0"/>
        <w:adjustRightInd w:val="0"/>
        <w:spacing w:line="580" w:lineRule="exact"/>
        <w:ind w:firstLine="600"/>
        <w:jc w:val="left"/>
        <w:rPr>
          <w:rFonts w:ascii="仿宋_GB2312" w:hAnsi="Times New Roman" w:eastAsia="仿宋_GB2312"/>
          <w:color w:val="auto"/>
          <w:kern w:val="0"/>
          <w:sz w:val="30"/>
          <w:szCs w:val="24"/>
          <w:highlight w:val="none"/>
        </w:rPr>
      </w:pPr>
      <w:r>
        <w:rPr>
          <w:rFonts w:ascii="仿宋_GB2312" w:hAnsi="Times New Roman" w:eastAsia="仿宋_GB2312"/>
          <w:color w:val="auto"/>
          <w:kern w:val="0"/>
          <w:sz w:val="30"/>
          <w:szCs w:val="24"/>
          <w:highlight w:val="none"/>
        </w:rPr>
        <w:t>1.</w:t>
      </w:r>
      <w:r>
        <w:rPr>
          <w:rFonts w:hint="eastAsia" w:ascii="仿宋_GB2312" w:hAnsi="Times New Roman" w:eastAsia="仿宋_GB2312"/>
          <w:color w:val="auto"/>
          <w:kern w:val="0"/>
          <w:sz w:val="30"/>
          <w:szCs w:val="24"/>
          <w:highlight w:val="none"/>
        </w:rPr>
        <w:t>部门决算。是由政府各部门依据国家有关法律法规及其履行职能情况编制，反映部门所有收入和支出情况等的综合性年度报告，是对部门预算执行进行监督管理以及编制后续年度部门预算的参考和依据。</w:t>
      </w:r>
    </w:p>
    <w:p>
      <w:pPr>
        <w:autoSpaceDE w:val="0"/>
        <w:autoSpaceDN w:val="0"/>
        <w:adjustRightInd w:val="0"/>
        <w:spacing w:line="580" w:lineRule="exact"/>
        <w:ind w:firstLine="602"/>
        <w:jc w:val="left"/>
        <w:rPr>
          <w:rFonts w:ascii="仿宋_GB2312" w:hAnsi="Times New Roman" w:eastAsia="仿宋_GB2312"/>
          <w:b/>
          <w:color w:val="auto"/>
          <w:kern w:val="0"/>
          <w:sz w:val="30"/>
          <w:szCs w:val="24"/>
          <w:highlight w:val="none"/>
        </w:rPr>
      </w:pPr>
      <w:r>
        <w:rPr>
          <w:rFonts w:hint="eastAsia" w:ascii="仿宋_GB2312" w:hAnsi="Times New Roman" w:eastAsia="仿宋_GB2312"/>
          <w:b/>
          <w:color w:val="auto"/>
          <w:kern w:val="0"/>
          <w:sz w:val="30"/>
          <w:szCs w:val="24"/>
          <w:highlight w:val="none"/>
        </w:rPr>
        <w:t>（七）关于空表的说明</w:t>
      </w:r>
    </w:p>
    <w:p>
      <w:pPr>
        <w:autoSpaceDE w:val="0"/>
        <w:autoSpaceDN w:val="0"/>
        <w:adjustRightInd w:val="0"/>
        <w:spacing w:line="580" w:lineRule="exact"/>
        <w:ind w:firstLine="600"/>
        <w:jc w:val="left"/>
        <w:rPr>
          <w:rFonts w:ascii="仿宋_GB2312" w:eastAsia="仿宋_GB2312"/>
          <w:color w:val="auto"/>
          <w:sz w:val="30"/>
          <w:szCs w:val="24"/>
          <w:highlight w:val="none"/>
        </w:rPr>
      </w:pPr>
      <w:r>
        <w:rPr>
          <w:rFonts w:hint="eastAsia" w:ascii="仿宋_GB2312" w:eastAsia="仿宋_GB2312"/>
          <w:color w:val="auto"/>
          <w:sz w:val="30"/>
          <w:szCs w:val="24"/>
          <w:highlight w:val="none"/>
        </w:rPr>
        <w:t>中国致公党天津市委员会</w:t>
      </w:r>
      <w:r>
        <w:rPr>
          <w:rFonts w:ascii="仿宋_GB2312" w:eastAsia="仿宋_GB2312"/>
          <w:color w:val="auto"/>
          <w:sz w:val="30"/>
          <w:szCs w:val="24"/>
          <w:highlight w:val="none"/>
        </w:rPr>
        <w:t>2019</w:t>
      </w:r>
      <w:r>
        <w:rPr>
          <w:rFonts w:hint="eastAsia" w:ascii="仿宋_GB2312" w:eastAsia="仿宋_GB2312"/>
          <w:color w:val="auto"/>
          <w:sz w:val="30"/>
          <w:szCs w:val="24"/>
          <w:highlight w:val="none"/>
        </w:rPr>
        <w:t>年度政府性基金预算财政拨款收入支出决算表为空表。</w:t>
      </w:r>
    </w:p>
    <w:p>
      <w:pPr>
        <w:autoSpaceDE w:val="0"/>
        <w:autoSpaceDN w:val="0"/>
        <w:adjustRightInd w:val="0"/>
        <w:jc w:val="left"/>
        <w:rPr>
          <w:rFonts w:ascii="黑体" w:eastAsia="黑体"/>
          <w:sz w:val="32"/>
          <w:szCs w:val="24"/>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wMDBmY2Q0ODY4YjViMTg0MzhjYjJjMzYzNjExNzIifQ=="/>
  </w:docVars>
  <w:rsids>
    <w:rsidRoot w:val="000609D1"/>
    <w:rsid w:val="00000000"/>
    <w:rsid w:val="000609D1"/>
    <w:rsid w:val="001308CE"/>
    <w:rsid w:val="00987BDD"/>
    <w:rsid w:val="00B23021"/>
    <w:rsid w:val="00FC4989"/>
    <w:rsid w:val="23C02117"/>
    <w:rsid w:val="39BDAE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24"/>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24"/>
    </w:rPr>
  </w:style>
  <w:style w:type="character" w:customStyle="1" w:styleId="6">
    <w:name w:val="页脚 Char"/>
    <w:basedOn w:val="5"/>
    <w:link w:val="2"/>
    <w:unhideWhenUsed/>
    <w:qFormat/>
    <w:locked/>
    <w:uiPriority w:val="99"/>
    <w:rPr>
      <w:sz w:val="18"/>
    </w:rPr>
  </w:style>
  <w:style w:type="character" w:customStyle="1" w:styleId="7">
    <w:name w:val="页眉 Char"/>
    <w:basedOn w:val="5"/>
    <w:link w:val="3"/>
    <w:unhideWhenUsed/>
    <w:qFormat/>
    <w:locked/>
    <w:uiPriority w:val="99"/>
    <w:rPr>
      <w:sz w:val="18"/>
    </w:rPr>
  </w:style>
  <w:style w:type="character" w:customStyle="1" w:styleId="8">
    <w:name w:val="页眉 Char1"/>
    <w:basedOn w:val="5"/>
    <w:link w:val="3"/>
    <w:semiHidden/>
    <w:qFormat/>
    <w:uiPriority w:val="99"/>
    <w:rPr>
      <w:rFonts w:ascii="Calibri" w:hAnsi="Calibri" w:cs="Times New Roman"/>
      <w:sz w:val="18"/>
      <w:szCs w:val="18"/>
    </w:rPr>
  </w:style>
  <w:style w:type="character" w:customStyle="1" w:styleId="9">
    <w:name w:val="页脚 Char1"/>
    <w:basedOn w:val="5"/>
    <w:link w:val="2"/>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3088</Words>
  <Characters>3901</Characters>
  <Lines>28</Lines>
  <Paragraphs>8</Paragraphs>
  <TotalTime>12</TotalTime>
  <ScaleCrop>false</ScaleCrop>
  <LinksUpToDate>false</LinksUpToDate>
  <CharactersWithSpaces>3915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2020-08-21T11:36:00Z</dcterms:created>
  <dc:creator>Administrator</dc:creator>
  <cp:lastModifiedBy>向日葵_风</cp:lastModifiedBy>
  <dcterms:modified xsi:type="dcterms:W3CDTF">2022-12-28T07:08:20Z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BB494DD422964E1985535B0ABDABAB91</vt:lpwstr>
  </property>
</Properties>
</file>