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ascii="黑体" w:eastAsia="黑体" w:cs="黑体"/>
          <w:sz w:val="32"/>
          <w:szCs w:val="32"/>
          <w:lang w:val="zh-CN"/>
        </w:rPr>
      </w:pPr>
    </w:p>
    <w:p>
      <w:pPr>
        <w:autoSpaceDE w:val="0"/>
        <w:autoSpaceDN w:val="0"/>
        <w:adjustRightInd w:val="0"/>
        <w:spacing w:line="580" w:lineRule="exact"/>
        <w:rPr>
          <w:rFonts w:ascii="黑体" w:eastAsia="黑体" w:cs="黑体"/>
          <w:sz w:val="44"/>
          <w:szCs w:val="44"/>
          <w:lang w:val="zh-CN"/>
        </w:rPr>
      </w:pPr>
    </w:p>
    <w:p>
      <w:pPr>
        <w:autoSpaceDE w:val="0"/>
        <w:autoSpaceDN w:val="0"/>
        <w:adjustRightInd w:val="0"/>
        <w:spacing w:line="580" w:lineRule="exact"/>
        <w:rPr>
          <w:rFonts w:ascii="Times New Roman" w:hAnsi="Times New Roman" w:eastAsia="黑体" w:cs="Times New Roman"/>
          <w:sz w:val="44"/>
          <w:szCs w:val="44"/>
          <w:lang w:val="zh-CN"/>
        </w:rPr>
      </w:pPr>
    </w:p>
    <w:p>
      <w:pPr>
        <w:autoSpaceDE w:val="0"/>
        <w:autoSpaceDN w:val="0"/>
        <w:adjustRightInd w:val="0"/>
        <w:spacing w:line="580" w:lineRule="exact"/>
        <w:rPr>
          <w:rFonts w:ascii="Times New Roman" w:hAnsi="Times New Roman" w:eastAsia="黑体" w:cs="Times New Roman"/>
          <w:sz w:val="44"/>
          <w:szCs w:val="44"/>
          <w:lang w:val="zh-CN"/>
        </w:rPr>
      </w:pPr>
    </w:p>
    <w:p>
      <w:pPr>
        <w:autoSpaceDE w:val="0"/>
        <w:autoSpaceDN w:val="0"/>
        <w:adjustRightInd w:val="0"/>
        <w:spacing w:line="580" w:lineRule="exact"/>
        <w:rPr>
          <w:rFonts w:ascii="Times New Roman" w:hAnsi="Times New Roman" w:eastAsia="黑体" w:cs="Times New Roman"/>
          <w:sz w:val="44"/>
          <w:szCs w:val="44"/>
          <w:lang w:val="zh-CN"/>
        </w:rPr>
      </w:pPr>
    </w:p>
    <w:p>
      <w:pPr>
        <w:autoSpaceDE w:val="0"/>
        <w:autoSpaceDN w:val="0"/>
        <w:adjustRightInd w:val="0"/>
        <w:spacing w:line="580" w:lineRule="exact"/>
        <w:rPr>
          <w:rFonts w:ascii="Times New Roman" w:hAnsi="Times New Roman" w:eastAsia="黑体" w:cs="Times New Roman"/>
          <w:sz w:val="44"/>
          <w:szCs w:val="44"/>
          <w:lang w:val="zh-CN"/>
        </w:rPr>
      </w:pPr>
    </w:p>
    <w:p>
      <w:pPr>
        <w:autoSpaceDE w:val="0"/>
        <w:autoSpaceDN w:val="0"/>
        <w:adjustRightInd w:val="0"/>
        <w:spacing w:line="580" w:lineRule="exact"/>
        <w:rPr>
          <w:rFonts w:ascii="Times New Roman" w:hAnsi="Times New Roman" w:eastAsia="黑体" w:cs="Times New Roman"/>
          <w:sz w:val="44"/>
          <w:szCs w:val="44"/>
          <w:lang w:val="zh-CN"/>
        </w:rPr>
      </w:pPr>
    </w:p>
    <w:p>
      <w:pPr>
        <w:autoSpaceDE w:val="0"/>
        <w:autoSpaceDN w:val="0"/>
        <w:adjustRightInd w:val="0"/>
        <w:spacing w:line="580" w:lineRule="exact"/>
        <w:jc w:val="center"/>
        <w:rPr>
          <w:rFonts w:ascii="Times New Roman" w:hAnsi="Times New Roman" w:eastAsia="黑体" w:cs="Times New Roman"/>
          <w:sz w:val="44"/>
          <w:szCs w:val="44"/>
          <w:lang w:val="zh-CN"/>
        </w:rPr>
      </w:pPr>
    </w:p>
    <w:p>
      <w:pPr>
        <w:autoSpaceDE w:val="0"/>
        <w:autoSpaceDN w:val="0"/>
        <w:adjustRightInd w:val="0"/>
        <w:spacing w:line="580" w:lineRule="exact"/>
        <w:jc w:val="center"/>
        <w:rPr>
          <w:rFonts w:ascii="黑体" w:hAnsi="Times New Roman" w:eastAsia="黑体" w:cs="黑体"/>
          <w:sz w:val="44"/>
          <w:szCs w:val="44"/>
          <w:lang w:val="zh-CN"/>
        </w:rPr>
      </w:pPr>
      <w:r>
        <w:rPr>
          <w:rFonts w:hint="eastAsia" w:ascii="黑体" w:hAnsi="Times New Roman" w:eastAsia="黑体" w:cs="黑体"/>
          <w:sz w:val="44"/>
          <w:szCs w:val="44"/>
          <w:lang w:val="zh-CN"/>
        </w:rPr>
        <w:t>天津市人民政府参事室（天津市文史研究馆）</w:t>
      </w:r>
    </w:p>
    <w:p>
      <w:pPr>
        <w:autoSpaceDE w:val="0"/>
        <w:autoSpaceDN w:val="0"/>
        <w:adjustRightInd w:val="0"/>
        <w:spacing w:line="580" w:lineRule="exact"/>
        <w:jc w:val="center"/>
        <w:rPr>
          <w:rFonts w:ascii="黑体" w:hAnsi="Times New Roman" w:eastAsia="黑体" w:cs="黑体"/>
          <w:sz w:val="44"/>
          <w:szCs w:val="44"/>
          <w:lang w:val="zh-CN"/>
        </w:rPr>
      </w:pPr>
      <w:r>
        <w:rPr>
          <w:rFonts w:ascii="Times New Roman" w:hAnsi="Times New Roman" w:eastAsia="黑体" w:cs="Times New Roman"/>
          <w:sz w:val="44"/>
          <w:szCs w:val="44"/>
          <w:lang w:val="zh-CN"/>
        </w:rPr>
        <w:t>2019</w:t>
      </w:r>
      <w:r>
        <w:rPr>
          <w:rFonts w:hint="eastAsia" w:ascii="黑体" w:hAnsi="Times New Roman" w:eastAsia="黑体" w:cs="黑体"/>
          <w:sz w:val="44"/>
          <w:szCs w:val="44"/>
          <w:lang w:val="zh-CN"/>
        </w:rPr>
        <w:t>年度部门决算</w:t>
      </w:r>
    </w:p>
    <w:p>
      <w:pPr>
        <w:autoSpaceDE w:val="0"/>
        <w:autoSpaceDN w:val="0"/>
        <w:adjustRightInd w:val="0"/>
        <w:spacing w:line="580" w:lineRule="exact"/>
        <w:jc w:val="center"/>
        <w:rPr>
          <w:rFonts w:ascii="黑体" w:hAnsi="Times New Roman" w:eastAsia="黑体" w:cs="黑体"/>
          <w:sz w:val="44"/>
          <w:szCs w:val="44"/>
          <w:lang w:val="zh-CN"/>
        </w:rPr>
      </w:pPr>
      <w:r>
        <w:rPr>
          <w:rFonts w:hint="eastAsia" w:ascii="黑体" w:hAnsi="Times New Roman" w:eastAsia="黑体" w:cs="黑体"/>
          <w:sz w:val="44"/>
          <w:szCs w:val="44"/>
          <w:lang w:val="zh-CN"/>
        </w:rPr>
        <w:t>和</w:t>
      </w:r>
      <w:r>
        <w:rPr>
          <w:rFonts w:ascii="黑体" w:hAnsi="Times New Roman" w:eastAsia="黑体" w:cs="黑体"/>
          <w:sz w:val="44"/>
          <w:szCs w:val="44"/>
          <w:lang w:val="zh-CN"/>
        </w:rPr>
        <w:t>“</w:t>
      </w:r>
      <w:r>
        <w:rPr>
          <w:rFonts w:hint="eastAsia" w:ascii="黑体" w:hAnsi="Times New Roman" w:eastAsia="黑体" w:cs="黑体"/>
          <w:sz w:val="44"/>
          <w:szCs w:val="44"/>
          <w:lang w:val="zh-CN"/>
        </w:rPr>
        <w:t>三公</w:t>
      </w:r>
      <w:r>
        <w:rPr>
          <w:rFonts w:ascii="黑体" w:hAnsi="Times New Roman" w:eastAsia="黑体" w:cs="黑体"/>
          <w:sz w:val="44"/>
          <w:szCs w:val="44"/>
          <w:lang w:val="zh-CN"/>
        </w:rPr>
        <w:t>”</w:t>
      </w:r>
      <w:r>
        <w:rPr>
          <w:rFonts w:hint="eastAsia" w:ascii="黑体" w:hAnsi="Times New Roman" w:eastAsia="黑体" w:cs="黑体"/>
          <w:sz w:val="44"/>
          <w:szCs w:val="44"/>
          <w:lang w:val="zh-CN"/>
        </w:rPr>
        <w:t>经费决算编制说明</w:t>
      </w: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kern w:val="0"/>
          <w:sz w:val="44"/>
          <w:szCs w:val="44"/>
        </w:rPr>
      </w:pPr>
    </w:p>
    <w:p>
      <w:pPr>
        <w:autoSpaceDE w:val="0"/>
        <w:autoSpaceDN w:val="0"/>
        <w:adjustRightInd w:val="0"/>
        <w:spacing w:line="580" w:lineRule="exact"/>
        <w:jc w:val="center"/>
        <w:rPr>
          <w:rFonts w:ascii="黑体" w:hAnsi="Times New Roman" w:eastAsia="黑体" w:cs="黑体"/>
          <w:kern w:val="0"/>
          <w:sz w:val="30"/>
          <w:szCs w:val="30"/>
        </w:rPr>
      </w:pPr>
      <w:r>
        <w:rPr>
          <w:rFonts w:hint="eastAsia" w:ascii="黑体" w:hAnsi="Times New Roman" w:eastAsia="黑体" w:cs="黑体"/>
          <w:kern w:val="0"/>
          <w:sz w:val="44"/>
          <w:szCs w:val="44"/>
        </w:rPr>
        <w:t>目</w:t>
      </w:r>
      <w:r>
        <w:rPr>
          <w:rFonts w:ascii="黑体" w:hAnsi="Times New Roman" w:eastAsia="黑体" w:cs="黑体"/>
          <w:kern w:val="0"/>
          <w:sz w:val="44"/>
          <w:szCs w:val="44"/>
        </w:rPr>
        <w:t xml:space="preserve">   </w:t>
      </w:r>
      <w:r>
        <w:rPr>
          <w:rFonts w:hint="eastAsia" w:ascii="黑体" w:hAnsi="Times New Roman" w:eastAsia="黑体" w:cs="黑体"/>
          <w:kern w:val="0"/>
          <w:sz w:val="44"/>
          <w:szCs w:val="44"/>
        </w:rPr>
        <w:t>录</w:t>
      </w:r>
    </w:p>
    <w:p>
      <w:pPr>
        <w:keepNext/>
        <w:keepLines/>
        <w:autoSpaceDE w:val="0"/>
        <w:autoSpaceDN w:val="0"/>
        <w:adjustRightInd w:val="0"/>
        <w:spacing w:line="600" w:lineRule="exact"/>
        <w:rPr>
          <w:rFonts w:ascii="黑体" w:hAnsi="Times New Roman" w:eastAsia="黑体" w:cs="黑体"/>
          <w:kern w:val="0"/>
          <w:sz w:val="30"/>
          <w:szCs w:val="30"/>
        </w:rPr>
      </w:pPr>
      <w:r>
        <w:rPr>
          <w:rFonts w:hint="eastAsia" w:ascii="黑体" w:hAnsi="Times New Roman" w:eastAsia="黑体" w:cs="黑体"/>
          <w:kern w:val="0"/>
          <w:sz w:val="30"/>
          <w:szCs w:val="30"/>
        </w:rPr>
        <w:t>第一部分</w:t>
      </w:r>
      <w:r>
        <w:rPr>
          <w:rFonts w:ascii="黑体" w:hAnsi="Times New Roman" w:eastAsia="黑体" w:cs="黑体"/>
          <w:kern w:val="0"/>
          <w:sz w:val="30"/>
          <w:szCs w:val="30"/>
        </w:rPr>
        <w:t xml:space="preserve">  </w:t>
      </w:r>
      <w:r>
        <w:rPr>
          <w:rFonts w:hint="eastAsia" w:ascii="黑体" w:hAnsi="Times New Roman" w:eastAsia="黑体" w:cs="黑体"/>
          <w:kern w:val="0"/>
          <w:sz w:val="30"/>
          <w:szCs w:val="30"/>
        </w:rPr>
        <w:t>概况</w:t>
      </w:r>
    </w:p>
    <w:p>
      <w:pPr>
        <w:keepNext/>
        <w:keepLines/>
        <w:autoSpaceDE w:val="0"/>
        <w:autoSpaceDN w:val="0"/>
        <w:adjustRightInd w:val="0"/>
        <w:spacing w:line="600" w:lineRule="exact"/>
        <w:rPr>
          <w:rFonts w:ascii="楷体_GB2312" w:hAnsi="Times New Roman" w:eastAsia="楷体_GB2312" w:cs="楷体_GB2312"/>
          <w:kern w:val="0"/>
          <w:sz w:val="30"/>
          <w:szCs w:val="30"/>
        </w:rPr>
      </w:pPr>
      <w:r>
        <w:rPr>
          <w:rFonts w:hint="eastAsia" w:ascii="宋体" w:hAnsi="Times New Roman" w:eastAsia="宋体" w:cs="宋体"/>
          <w:kern w:val="0"/>
          <w:sz w:val="24"/>
          <w:szCs w:val="24"/>
        </w:rPr>
        <w:t>一、</w:t>
      </w:r>
      <w:r>
        <w:rPr>
          <w:rFonts w:hint="eastAsia" w:ascii="楷体_GB2312" w:hAnsi="Times New Roman" w:eastAsia="楷体_GB2312" w:cs="楷体_GB2312"/>
          <w:kern w:val="0"/>
          <w:sz w:val="30"/>
          <w:szCs w:val="30"/>
        </w:rPr>
        <w:t>主要职责</w:t>
      </w:r>
    </w:p>
    <w:p>
      <w:pPr>
        <w:keepNext/>
        <w:keepLines/>
        <w:autoSpaceDE w:val="0"/>
        <w:autoSpaceDN w:val="0"/>
        <w:adjustRightInd w:val="0"/>
        <w:spacing w:line="600" w:lineRule="exact"/>
        <w:rPr>
          <w:rFonts w:ascii="楷体_GB2312" w:hAnsi="Times New Roman" w:eastAsia="楷体_GB2312" w:cs="楷体_GB2312"/>
          <w:kern w:val="0"/>
          <w:sz w:val="30"/>
          <w:szCs w:val="30"/>
        </w:rPr>
      </w:pPr>
      <w:r>
        <w:rPr>
          <w:rFonts w:hint="eastAsia" w:ascii="宋体" w:hAnsi="Times New Roman" w:eastAsia="宋体" w:cs="宋体"/>
          <w:kern w:val="0"/>
          <w:sz w:val="24"/>
          <w:szCs w:val="24"/>
        </w:rPr>
        <w:t>二、</w:t>
      </w:r>
      <w:r>
        <w:rPr>
          <w:rFonts w:hint="eastAsia" w:ascii="楷体_GB2312" w:hAnsi="Times New Roman" w:eastAsia="楷体_GB2312" w:cs="楷体_GB2312"/>
          <w:kern w:val="0"/>
          <w:sz w:val="30"/>
          <w:szCs w:val="30"/>
        </w:rPr>
        <w:t>机构设置</w:t>
      </w:r>
    </w:p>
    <w:p>
      <w:pPr>
        <w:keepNext/>
        <w:keepLines/>
        <w:autoSpaceDE w:val="0"/>
        <w:autoSpaceDN w:val="0"/>
        <w:adjustRightInd w:val="0"/>
        <w:spacing w:line="600" w:lineRule="exact"/>
        <w:rPr>
          <w:rFonts w:ascii="楷体_GB2312" w:hAnsi="Times New Roman" w:eastAsia="楷体_GB2312" w:cs="楷体_GB2312"/>
          <w:b/>
          <w:bCs/>
          <w:kern w:val="0"/>
          <w:sz w:val="30"/>
          <w:szCs w:val="30"/>
        </w:rPr>
      </w:pPr>
      <w:r>
        <w:rPr>
          <w:rFonts w:hint="eastAsia" w:ascii="黑体" w:hAnsi="Times New Roman" w:eastAsia="黑体" w:cs="黑体"/>
          <w:kern w:val="0"/>
          <w:sz w:val="30"/>
          <w:szCs w:val="30"/>
        </w:rPr>
        <w:t>第二部分</w:t>
      </w:r>
      <w:r>
        <w:rPr>
          <w:rFonts w:ascii="黑体" w:hAnsi="Times New Roman" w:eastAsia="黑体" w:cs="黑体"/>
          <w:kern w:val="0"/>
          <w:sz w:val="30"/>
          <w:szCs w:val="30"/>
        </w:rPr>
        <w:t xml:space="preserve">  </w:t>
      </w:r>
      <w:r>
        <w:rPr>
          <w:rFonts w:ascii="Times New Roman" w:hAnsi="Times New Roman" w:eastAsia="黑体" w:cs="Times New Roman"/>
          <w:kern w:val="0"/>
          <w:sz w:val="30"/>
          <w:szCs w:val="30"/>
        </w:rPr>
        <w:t>2019</w:t>
      </w:r>
      <w:r>
        <w:rPr>
          <w:rFonts w:hint="eastAsia" w:ascii="黑体" w:hAnsi="Times New Roman" w:eastAsia="黑体" w:cs="黑体"/>
          <w:kern w:val="0"/>
          <w:sz w:val="30"/>
          <w:szCs w:val="30"/>
        </w:rPr>
        <w:t>年度部门决算编制说明</w:t>
      </w:r>
    </w:p>
    <w:p>
      <w:pPr>
        <w:keepNext/>
        <w:keepLines/>
        <w:autoSpaceDE w:val="0"/>
        <w:autoSpaceDN w:val="0"/>
        <w:adjustRightInd w:val="0"/>
        <w:spacing w:line="600" w:lineRule="exact"/>
        <w:rPr>
          <w:rFonts w:ascii="Times New Roman" w:hAnsi="Times New Roman" w:eastAsia="楷体_GB2312" w:cs="Times New Roman"/>
          <w:kern w:val="0"/>
          <w:sz w:val="30"/>
          <w:szCs w:val="30"/>
        </w:rPr>
      </w:pPr>
      <w:r>
        <w:rPr>
          <w:rFonts w:hint="eastAsia" w:ascii="楷体_GB2312" w:hAnsi="Times New Roman" w:eastAsia="楷体_GB2312" w:cs="楷体_GB2312"/>
          <w:kern w:val="0"/>
          <w:sz w:val="30"/>
          <w:szCs w:val="30"/>
        </w:rPr>
        <w:t>一、</w:t>
      </w:r>
      <w:r>
        <w:rPr>
          <w:rFonts w:ascii="Times New Roman" w:hAnsi="Times New Roman" w:eastAsia="楷体_GB2312" w:cs="Times New Roman"/>
          <w:kern w:val="0"/>
          <w:sz w:val="30"/>
          <w:szCs w:val="30"/>
        </w:rPr>
        <w:t>2019</w:t>
      </w:r>
      <w:r>
        <w:rPr>
          <w:rFonts w:hint="eastAsia" w:ascii="楷体_GB2312" w:hAnsi="Times New Roman" w:eastAsia="楷体_GB2312" w:cs="楷体_GB2312"/>
          <w:kern w:val="0"/>
          <w:sz w:val="30"/>
          <w:szCs w:val="30"/>
        </w:rPr>
        <w:t>年度部门决算收入情况</w:t>
      </w:r>
    </w:p>
    <w:p>
      <w:pPr>
        <w:keepNext/>
        <w:keepLines/>
        <w:autoSpaceDE w:val="0"/>
        <w:autoSpaceDN w:val="0"/>
        <w:adjustRightInd w:val="0"/>
        <w:spacing w:line="600" w:lineRule="exact"/>
        <w:rPr>
          <w:rFonts w:ascii="Times New Roman" w:hAnsi="Times New Roman" w:eastAsia="楷体_GB2312" w:cs="Times New Roman"/>
          <w:kern w:val="0"/>
          <w:sz w:val="30"/>
          <w:szCs w:val="30"/>
        </w:rPr>
      </w:pPr>
      <w:r>
        <w:rPr>
          <w:rFonts w:hint="eastAsia" w:ascii="楷体_GB2312" w:hAnsi="Times New Roman" w:eastAsia="楷体_GB2312" w:cs="楷体_GB2312"/>
          <w:kern w:val="0"/>
          <w:sz w:val="30"/>
          <w:szCs w:val="30"/>
        </w:rPr>
        <w:t>二、</w:t>
      </w:r>
      <w:r>
        <w:rPr>
          <w:rFonts w:ascii="Times New Roman" w:hAnsi="Times New Roman" w:eastAsia="楷体_GB2312" w:cs="Times New Roman"/>
          <w:kern w:val="0"/>
          <w:sz w:val="30"/>
          <w:szCs w:val="30"/>
        </w:rPr>
        <w:t>2019</w:t>
      </w:r>
      <w:r>
        <w:rPr>
          <w:rFonts w:hint="eastAsia" w:ascii="楷体_GB2312" w:hAnsi="Times New Roman" w:eastAsia="楷体_GB2312" w:cs="楷体_GB2312"/>
          <w:kern w:val="0"/>
          <w:sz w:val="30"/>
          <w:szCs w:val="30"/>
        </w:rPr>
        <w:t>年度部门决算支出情况</w:t>
      </w:r>
    </w:p>
    <w:p>
      <w:pPr>
        <w:keepNext/>
        <w:keepLines/>
        <w:autoSpaceDE w:val="0"/>
        <w:autoSpaceDN w:val="0"/>
        <w:adjustRightInd w:val="0"/>
        <w:spacing w:line="600" w:lineRule="exact"/>
        <w:rPr>
          <w:rFonts w:ascii="Times New Roman" w:hAnsi="Times New Roman" w:eastAsia="楷体_GB2312" w:cs="Times New Roman"/>
          <w:kern w:val="0"/>
          <w:sz w:val="30"/>
          <w:szCs w:val="30"/>
        </w:rPr>
      </w:pPr>
      <w:r>
        <w:rPr>
          <w:rFonts w:hint="eastAsia" w:ascii="楷体_GB2312" w:hAnsi="Times New Roman" w:eastAsia="楷体_GB2312" w:cs="楷体_GB2312"/>
          <w:kern w:val="0"/>
          <w:sz w:val="30"/>
          <w:szCs w:val="30"/>
        </w:rPr>
        <w:t>三、</w:t>
      </w:r>
      <w:r>
        <w:rPr>
          <w:rFonts w:ascii="Times New Roman" w:hAnsi="Times New Roman" w:eastAsia="楷体_GB2312" w:cs="Times New Roman"/>
          <w:kern w:val="0"/>
          <w:sz w:val="30"/>
          <w:szCs w:val="30"/>
        </w:rPr>
        <w:t>2019</w:t>
      </w:r>
      <w:r>
        <w:rPr>
          <w:rFonts w:hint="eastAsia" w:ascii="楷体_GB2312" w:hAnsi="Times New Roman" w:eastAsia="楷体_GB2312" w:cs="楷体_GB2312"/>
          <w:kern w:val="0"/>
          <w:sz w:val="30"/>
          <w:szCs w:val="30"/>
        </w:rPr>
        <w:t>年度部门决算一般公共预算财政拨款支出情况</w:t>
      </w:r>
    </w:p>
    <w:p>
      <w:pPr>
        <w:keepNext/>
        <w:keepLines/>
        <w:autoSpaceDE w:val="0"/>
        <w:autoSpaceDN w:val="0"/>
        <w:adjustRightInd w:val="0"/>
        <w:spacing w:line="600" w:lineRule="exact"/>
        <w:rPr>
          <w:rFonts w:ascii="Times New Roman" w:hAnsi="Times New Roman" w:eastAsia="楷体_GB2312" w:cs="Times New Roman"/>
          <w:kern w:val="0"/>
          <w:sz w:val="30"/>
          <w:szCs w:val="30"/>
        </w:rPr>
      </w:pPr>
      <w:r>
        <w:rPr>
          <w:rFonts w:hint="eastAsia" w:ascii="楷体_GB2312" w:hAnsi="Times New Roman" w:eastAsia="楷体_GB2312" w:cs="楷体_GB2312"/>
          <w:kern w:val="0"/>
          <w:sz w:val="30"/>
          <w:szCs w:val="30"/>
        </w:rPr>
        <w:t>四、</w:t>
      </w:r>
      <w:r>
        <w:rPr>
          <w:rFonts w:ascii="Times New Roman" w:hAnsi="Times New Roman" w:eastAsia="楷体_GB2312" w:cs="Times New Roman"/>
          <w:kern w:val="0"/>
          <w:sz w:val="30"/>
          <w:szCs w:val="30"/>
        </w:rPr>
        <w:t>2019</w:t>
      </w:r>
      <w:r>
        <w:rPr>
          <w:rFonts w:hint="eastAsia" w:ascii="楷体_GB2312" w:hAnsi="Times New Roman" w:eastAsia="楷体_GB2312" w:cs="楷体_GB2312"/>
          <w:kern w:val="0"/>
          <w:sz w:val="30"/>
          <w:szCs w:val="30"/>
        </w:rPr>
        <w:t>年度部门决算一般公共预算财政拨款基本支出情况</w:t>
      </w:r>
    </w:p>
    <w:p>
      <w:pPr>
        <w:keepNext/>
        <w:keepLines/>
        <w:autoSpaceDE w:val="0"/>
        <w:autoSpaceDN w:val="0"/>
        <w:adjustRightInd w:val="0"/>
        <w:spacing w:line="600" w:lineRule="exact"/>
        <w:rPr>
          <w:rFonts w:ascii="Times New Roman" w:hAnsi="Times New Roman" w:eastAsia="楷体_GB2312" w:cs="Times New Roman"/>
          <w:kern w:val="0"/>
          <w:sz w:val="30"/>
          <w:szCs w:val="30"/>
        </w:rPr>
      </w:pPr>
      <w:r>
        <w:rPr>
          <w:rFonts w:hint="eastAsia" w:ascii="楷体_GB2312" w:hAnsi="Times New Roman" w:eastAsia="楷体_GB2312" w:cs="楷体_GB2312"/>
          <w:kern w:val="0"/>
          <w:sz w:val="30"/>
          <w:szCs w:val="30"/>
        </w:rPr>
        <w:t>五、</w:t>
      </w:r>
      <w:r>
        <w:rPr>
          <w:rFonts w:ascii="Times New Roman" w:hAnsi="Times New Roman" w:eastAsia="楷体_GB2312" w:cs="Times New Roman"/>
          <w:kern w:val="0"/>
          <w:sz w:val="30"/>
          <w:szCs w:val="30"/>
        </w:rPr>
        <w:t>2019</w:t>
      </w:r>
      <w:r>
        <w:rPr>
          <w:rFonts w:hint="eastAsia" w:ascii="楷体_GB2312" w:hAnsi="Times New Roman" w:eastAsia="楷体_GB2312" w:cs="楷体_GB2312"/>
          <w:kern w:val="0"/>
          <w:sz w:val="30"/>
          <w:szCs w:val="30"/>
        </w:rPr>
        <w:t>年度部门决算政府性基金预算财政拨款收入支出情况</w:t>
      </w:r>
    </w:p>
    <w:p>
      <w:pPr>
        <w:keepNext/>
        <w:keepLines/>
        <w:autoSpaceDE w:val="0"/>
        <w:autoSpaceDN w:val="0"/>
        <w:adjustRightInd w:val="0"/>
        <w:spacing w:line="600" w:lineRule="exact"/>
        <w:rPr>
          <w:rFonts w:ascii="Times New Roman" w:hAnsi="Times New Roman" w:eastAsia="楷体_GB2312" w:cs="Times New Roman"/>
          <w:kern w:val="0"/>
          <w:sz w:val="30"/>
          <w:szCs w:val="30"/>
        </w:rPr>
      </w:pPr>
      <w:r>
        <w:rPr>
          <w:rFonts w:hint="eastAsia" w:ascii="楷体_GB2312" w:hAnsi="Times New Roman" w:eastAsia="楷体_GB2312" w:cs="楷体_GB2312"/>
          <w:kern w:val="0"/>
          <w:sz w:val="30"/>
          <w:szCs w:val="30"/>
        </w:rPr>
        <w:t>六、</w:t>
      </w:r>
      <w:r>
        <w:rPr>
          <w:rFonts w:ascii="Times New Roman" w:hAnsi="Times New Roman" w:eastAsia="楷体_GB2312" w:cs="Times New Roman"/>
          <w:kern w:val="0"/>
          <w:sz w:val="30"/>
          <w:szCs w:val="30"/>
        </w:rPr>
        <w:t>2019</w:t>
      </w:r>
      <w:r>
        <w:rPr>
          <w:rFonts w:hint="eastAsia" w:ascii="楷体_GB2312" w:hAnsi="Times New Roman" w:eastAsia="楷体_GB2312" w:cs="楷体_GB2312"/>
          <w:kern w:val="0"/>
          <w:sz w:val="30"/>
          <w:szCs w:val="30"/>
        </w:rPr>
        <w:t>年度一般公共预算财政拨款</w:t>
      </w:r>
      <w:r>
        <w:rPr>
          <w:rFonts w:ascii="楷体_GB2312" w:hAnsi="Times New Roman" w:eastAsia="楷体_GB2312" w:cs="楷体_GB2312"/>
          <w:kern w:val="0"/>
          <w:sz w:val="30"/>
          <w:szCs w:val="30"/>
        </w:rPr>
        <w:t>“</w:t>
      </w:r>
      <w:r>
        <w:rPr>
          <w:rFonts w:hint="eastAsia" w:ascii="楷体_GB2312" w:hAnsi="Times New Roman" w:eastAsia="楷体_GB2312" w:cs="楷体_GB2312"/>
          <w:kern w:val="0"/>
          <w:sz w:val="30"/>
          <w:szCs w:val="30"/>
        </w:rPr>
        <w:t>三公</w:t>
      </w:r>
      <w:r>
        <w:rPr>
          <w:rFonts w:ascii="楷体_GB2312" w:hAnsi="Times New Roman" w:eastAsia="楷体_GB2312" w:cs="楷体_GB2312"/>
          <w:kern w:val="0"/>
          <w:sz w:val="30"/>
          <w:szCs w:val="30"/>
        </w:rPr>
        <w:t>”</w:t>
      </w:r>
      <w:r>
        <w:rPr>
          <w:rFonts w:hint="eastAsia" w:ascii="楷体_GB2312" w:hAnsi="Times New Roman" w:eastAsia="楷体_GB2312" w:cs="楷体_GB2312"/>
          <w:kern w:val="0"/>
          <w:sz w:val="30"/>
          <w:szCs w:val="30"/>
        </w:rPr>
        <w:t>经费决算情况说明</w:t>
      </w:r>
    </w:p>
    <w:p>
      <w:pPr>
        <w:keepNext/>
        <w:keepLines/>
        <w:autoSpaceDE w:val="0"/>
        <w:autoSpaceDN w:val="0"/>
        <w:adjustRightInd w:val="0"/>
        <w:spacing w:line="600" w:lineRule="exact"/>
        <w:rPr>
          <w:rFonts w:ascii="Times New Roman" w:hAnsi="Times New Roman" w:eastAsia="楷体_GB2312" w:cs="Times New Roman"/>
          <w:color w:val="000000"/>
          <w:kern w:val="0"/>
          <w:sz w:val="30"/>
          <w:szCs w:val="30"/>
        </w:rPr>
      </w:pPr>
      <w:r>
        <w:rPr>
          <w:rFonts w:hint="eastAsia" w:ascii="楷体_GB2312" w:hAnsi="Times New Roman" w:eastAsia="楷体_GB2312" w:cs="楷体_GB2312"/>
          <w:color w:val="000000"/>
          <w:kern w:val="0"/>
          <w:sz w:val="30"/>
          <w:szCs w:val="30"/>
        </w:rPr>
        <w:t>七、</w:t>
      </w:r>
      <w:r>
        <w:rPr>
          <w:rFonts w:hint="eastAsia" w:ascii="楷体_GB2312" w:hAnsi="Times New Roman" w:eastAsia="楷体_GB2312" w:cs="楷体_GB2312"/>
          <w:kern w:val="0"/>
          <w:sz w:val="30"/>
          <w:szCs w:val="30"/>
        </w:rPr>
        <w:t>其他重要事项的情况说明</w:t>
      </w:r>
    </w:p>
    <w:p>
      <w:pPr>
        <w:keepNext/>
        <w:keepLines/>
        <w:autoSpaceDE w:val="0"/>
        <w:autoSpaceDN w:val="0"/>
        <w:adjustRightInd w:val="0"/>
        <w:spacing w:line="600" w:lineRule="exact"/>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（一）机关运行经费</w:t>
      </w:r>
      <w:r>
        <w:rPr>
          <w:rFonts w:hint="eastAsia" w:ascii="仿宋_GB2312" w:hAnsi="Times New Roman" w:eastAsia="仿宋_GB2312" w:cs="仿宋_GB2312"/>
          <w:kern w:val="0"/>
          <w:sz w:val="30"/>
          <w:szCs w:val="30"/>
          <w:lang w:val="zh-CN"/>
        </w:rPr>
        <w:t>支出情况</w:t>
      </w:r>
    </w:p>
    <w:p>
      <w:pPr>
        <w:keepNext/>
        <w:keepLines/>
        <w:autoSpaceDE w:val="0"/>
        <w:autoSpaceDN w:val="0"/>
        <w:adjustRightInd w:val="0"/>
        <w:spacing w:line="600" w:lineRule="exact"/>
        <w:rPr>
          <w:rFonts w:ascii="仿宋_GB2312" w:hAnsi="Times New Roman" w:eastAsia="仿宋_GB2312" w:cs="仿宋_GB2312"/>
          <w:kern w:val="0"/>
          <w:sz w:val="24"/>
          <w:szCs w:val="24"/>
        </w:rPr>
      </w:pPr>
      <w:r>
        <w:rPr>
          <w:rFonts w:hint="eastAsia" w:ascii="仿宋_GB2312" w:hAnsi="Times New Roman" w:eastAsia="仿宋_GB2312" w:cs="仿宋_GB2312"/>
          <w:color w:val="000000"/>
          <w:kern w:val="0"/>
          <w:sz w:val="30"/>
          <w:szCs w:val="30"/>
        </w:rPr>
        <w:t>（二）政府采购</w:t>
      </w:r>
      <w:r>
        <w:rPr>
          <w:rFonts w:hint="eastAsia" w:ascii="仿宋_GB2312" w:hAnsi="Times New Roman" w:eastAsia="仿宋_GB2312" w:cs="仿宋_GB2312"/>
          <w:color w:val="000000"/>
          <w:kern w:val="0"/>
          <w:sz w:val="30"/>
          <w:szCs w:val="30"/>
          <w:lang w:val="zh-CN"/>
        </w:rPr>
        <w:t>支出</w:t>
      </w:r>
      <w:r>
        <w:rPr>
          <w:rFonts w:hint="eastAsia" w:ascii="仿宋_GB2312" w:hAnsi="Times New Roman" w:eastAsia="仿宋_GB2312" w:cs="仿宋_GB2312"/>
          <w:color w:val="000000"/>
          <w:kern w:val="0"/>
          <w:sz w:val="30"/>
          <w:szCs w:val="30"/>
        </w:rPr>
        <w:t>情况</w:t>
      </w:r>
    </w:p>
    <w:p>
      <w:pPr>
        <w:keepNext/>
        <w:keepLines/>
        <w:autoSpaceDE w:val="0"/>
        <w:autoSpaceDN w:val="0"/>
        <w:adjustRightInd w:val="0"/>
        <w:spacing w:line="600" w:lineRule="exact"/>
        <w:rPr>
          <w:rFonts w:ascii="仿宋_GB2312" w:hAnsi="Times New Roman" w:eastAsia="仿宋_GB2312" w:cs="仿宋_GB2312"/>
          <w:color w:val="000000"/>
          <w:kern w:val="0"/>
          <w:sz w:val="30"/>
          <w:szCs w:val="30"/>
        </w:rPr>
      </w:pPr>
      <w:r>
        <w:rPr>
          <w:rFonts w:hint="eastAsia" w:ascii="仿宋_GB2312" w:hAnsi="Times New Roman" w:eastAsia="仿宋_GB2312" w:cs="仿宋_GB2312"/>
          <w:color w:val="000000"/>
          <w:kern w:val="0"/>
          <w:sz w:val="30"/>
          <w:szCs w:val="30"/>
        </w:rPr>
        <w:t>（三）国有资产占有使用情况</w:t>
      </w:r>
    </w:p>
    <w:p>
      <w:pPr>
        <w:keepNext/>
        <w:keepLines/>
        <w:autoSpaceDE w:val="0"/>
        <w:autoSpaceDN w:val="0"/>
        <w:adjustRightInd w:val="0"/>
        <w:spacing w:line="600" w:lineRule="exact"/>
        <w:rPr>
          <w:rFonts w:ascii="仿宋_GB2312" w:hAnsi="Times New Roman" w:eastAsia="仿宋_GB2312" w:cs="仿宋_GB2312"/>
          <w:kern w:val="0"/>
          <w:sz w:val="30"/>
          <w:szCs w:val="30"/>
        </w:rPr>
      </w:pPr>
      <w:r>
        <w:rPr>
          <w:rFonts w:hint="eastAsia" w:ascii="仿宋_GB2312" w:hAnsi="Times New Roman" w:eastAsia="仿宋_GB2312" w:cs="仿宋_GB2312"/>
          <w:color w:val="000000"/>
          <w:kern w:val="0"/>
          <w:sz w:val="30"/>
          <w:szCs w:val="30"/>
        </w:rPr>
        <w:t>（四）预算绩效管理工作开展情况</w:t>
      </w:r>
    </w:p>
    <w:p>
      <w:pPr>
        <w:keepNext/>
        <w:keepLines/>
        <w:autoSpaceDE w:val="0"/>
        <w:autoSpaceDN w:val="0"/>
        <w:adjustRightInd w:val="0"/>
        <w:spacing w:line="600" w:lineRule="exact"/>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 xml:space="preserve">（五）教育、医疗卫生、社会保障和就业、住房保障、涉农补贴等  </w:t>
      </w:r>
    </w:p>
    <w:p>
      <w:pPr>
        <w:keepNext/>
        <w:keepLines/>
        <w:autoSpaceDE w:val="0"/>
        <w:autoSpaceDN w:val="0"/>
        <w:adjustRightInd w:val="0"/>
        <w:spacing w:line="600" w:lineRule="exact"/>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 xml:space="preserve">      民生支出情况</w:t>
      </w:r>
    </w:p>
    <w:p>
      <w:pPr>
        <w:keepNext/>
        <w:keepLines/>
        <w:autoSpaceDE w:val="0"/>
        <w:autoSpaceDN w:val="0"/>
        <w:adjustRightInd w:val="0"/>
        <w:spacing w:line="600" w:lineRule="exact"/>
        <w:rPr>
          <w:rFonts w:ascii="仿宋_GB2312" w:hAnsi="Times New Roman" w:eastAsia="仿宋_GB2312" w:cs="仿宋_GB2312"/>
          <w:color w:val="000000"/>
          <w:kern w:val="0"/>
          <w:sz w:val="30"/>
          <w:szCs w:val="30"/>
        </w:rPr>
      </w:pPr>
      <w:r>
        <w:rPr>
          <w:rFonts w:hint="eastAsia" w:ascii="仿宋_GB2312" w:hAnsi="Times New Roman" w:eastAsia="仿宋_GB2312" w:cs="仿宋_GB2312"/>
          <w:color w:val="000000"/>
          <w:kern w:val="0"/>
          <w:sz w:val="30"/>
          <w:szCs w:val="30"/>
        </w:rPr>
        <w:t>（六）专业性名词解释</w:t>
      </w:r>
    </w:p>
    <w:p>
      <w:pPr>
        <w:keepNext/>
        <w:keepLines/>
        <w:autoSpaceDE w:val="0"/>
        <w:autoSpaceDN w:val="0"/>
        <w:adjustRightInd w:val="0"/>
        <w:spacing w:line="600" w:lineRule="exact"/>
        <w:rPr>
          <w:rFonts w:ascii="黑体" w:hAnsi="Times New Roman" w:eastAsia="黑体" w:cs="黑体"/>
          <w:sz w:val="30"/>
          <w:szCs w:val="30"/>
          <w:lang w:val="zh-CN"/>
        </w:rPr>
      </w:pPr>
      <w:r>
        <w:rPr>
          <w:rFonts w:hint="eastAsia" w:ascii="仿宋_GB2312" w:hAnsi="Times New Roman" w:eastAsia="仿宋_GB2312" w:cs="仿宋_GB2312"/>
          <w:color w:val="000000"/>
          <w:kern w:val="0"/>
          <w:sz w:val="30"/>
          <w:szCs w:val="30"/>
        </w:rPr>
        <w:t>（七）关于空表的说明</w:t>
      </w:r>
    </w:p>
    <w:p>
      <w:pPr>
        <w:autoSpaceDE w:val="0"/>
        <w:autoSpaceDN w:val="0"/>
        <w:adjustRightInd w:val="0"/>
        <w:spacing w:line="580" w:lineRule="exact"/>
        <w:rPr>
          <w:rFonts w:ascii="黑体" w:hAnsi="Times New Roman" w:eastAsia="黑体" w:cs="黑体"/>
          <w:sz w:val="30"/>
          <w:szCs w:val="30"/>
          <w:lang w:val="zh-CN"/>
        </w:rPr>
      </w:pPr>
    </w:p>
    <w:p>
      <w:pPr>
        <w:autoSpaceDE w:val="0"/>
        <w:autoSpaceDN w:val="0"/>
        <w:adjustRightInd w:val="0"/>
        <w:spacing w:line="580" w:lineRule="exact"/>
        <w:jc w:val="center"/>
        <w:rPr>
          <w:rFonts w:ascii="黑体" w:hAnsi="Times New Roman" w:eastAsia="黑体" w:cs="黑体"/>
          <w:sz w:val="30"/>
          <w:szCs w:val="30"/>
          <w:lang w:val="zh-CN"/>
        </w:rPr>
      </w:pPr>
      <w:r>
        <w:rPr>
          <w:rFonts w:hint="eastAsia" w:ascii="黑体" w:hAnsi="Times New Roman" w:eastAsia="黑体" w:cs="黑体"/>
          <w:sz w:val="30"/>
          <w:szCs w:val="30"/>
          <w:lang w:val="zh-CN"/>
        </w:rPr>
        <w:t>第一部分</w:t>
      </w:r>
      <w:r>
        <w:rPr>
          <w:rFonts w:ascii="黑体" w:hAnsi="Times New Roman" w:eastAsia="黑体" w:cs="黑体"/>
          <w:sz w:val="30"/>
          <w:szCs w:val="30"/>
          <w:lang w:val="zh-CN"/>
        </w:rPr>
        <w:t xml:space="preserve">    </w:t>
      </w:r>
      <w:r>
        <w:rPr>
          <w:rFonts w:hint="eastAsia" w:ascii="黑体" w:hAnsi="Times New Roman" w:eastAsia="黑体" w:cs="黑体"/>
          <w:sz w:val="30"/>
          <w:szCs w:val="30"/>
          <w:lang w:val="zh-CN"/>
        </w:rPr>
        <w:t>概况</w:t>
      </w:r>
    </w:p>
    <w:p>
      <w:pPr>
        <w:autoSpaceDE w:val="0"/>
        <w:autoSpaceDN w:val="0"/>
        <w:adjustRightInd w:val="0"/>
        <w:spacing w:line="580" w:lineRule="exact"/>
        <w:ind w:firstLine="480"/>
        <w:rPr>
          <w:rFonts w:ascii="Times New Roman" w:hAnsi="Times New Roman" w:eastAsia="黑体" w:cs="Times New Roman"/>
          <w:sz w:val="24"/>
          <w:szCs w:val="24"/>
          <w:lang w:val="zh-CN"/>
        </w:rPr>
      </w:pPr>
    </w:p>
    <w:p>
      <w:pPr>
        <w:autoSpaceDE w:val="0"/>
        <w:autoSpaceDN w:val="0"/>
        <w:adjustRightInd w:val="0"/>
        <w:spacing w:line="580" w:lineRule="exact"/>
        <w:ind w:firstLine="602"/>
        <w:rPr>
          <w:rFonts w:ascii="楷体_GB2312" w:hAnsi="Times New Roman" w:eastAsia="楷体_GB2312" w:cs="楷体_GB2312"/>
          <w:b/>
          <w:bCs/>
          <w:sz w:val="30"/>
          <w:szCs w:val="30"/>
          <w:lang w:val="zh-CN"/>
        </w:rPr>
      </w:pPr>
      <w:r>
        <w:rPr>
          <w:rFonts w:hint="eastAsia" w:ascii="楷体_GB2312" w:hAnsi="Times New Roman" w:eastAsia="楷体_GB2312" w:cs="楷体_GB2312"/>
          <w:b/>
          <w:bCs/>
          <w:sz w:val="30"/>
          <w:szCs w:val="30"/>
          <w:lang w:val="zh-CN"/>
        </w:rPr>
        <w:t>一、主要职责</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（一）组织市政府参事围绕政府中心工作调查研究，反映真实情况，参政议政、建言献策、统战联谊。</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（二）组织市政府参事对有关法规、政府规章草案及重要文件提出意见和建议。</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（三）贯彻执行党的统一战线政策，支持、组织市政府参事、市文史研究馆馆员参加爱国统一战线工作。</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（四）组织市政府参事、市文史研究馆馆员及时学习和掌握党中央、国务院和市委、市政府的方针政策。</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（五）组织市文史研究馆馆员开展文史研究、艺术创作、统战联谊、对外文化交流，围绕文化建设的重要问题深入研究、建言献策。</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（六）组织市政府参事开展同外国政府咨询机构的交流与合作。</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（七）承办市政府参事、市文史研究馆馆员的选聘工作。</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（八）负责为市政府参事、市文史研究馆馆员履行职责提供服务。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（九）承办市委、市政府交办的其他事项。</w:t>
      </w:r>
    </w:p>
    <w:p>
      <w:pPr>
        <w:autoSpaceDE w:val="0"/>
        <w:autoSpaceDN w:val="0"/>
        <w:adjustRightInd w:val="0"/>
        <w:spacing w:line="580" w:lineRule="exact"/>
        <w:ind w:firstLine="602"/>
        <w:rPr>
          <w:rFonts w:ascii="楷体_GB2312" w:hAnsi="Times New Roman" w:eastAsia="楷体_GB2312" w:cs="楷体_GB2312"/>
          <w:b/>
          <w:bCs/>
          <w:sz w:val="30"/>
          <w:szCs w:val="30"/>
          <w:lang w:val="zh-CN"/>
        </w:rPr>
      </w:pPr>
      <w:r>
        <w:rPr>
          <w:rFonts w:hint="eastAsia" w:ascii="楷体_GB2312" w:hAnsi="Times New Roman" w:eastAsia="楷体_GB2312" w:cs="楷体_GB2312"/>
          <w:b/>
          <w:bCs/>
          <w:sz w:val="30"/>
          <w:szCs w:val="30"/>
          <w:lang w:val="zh-CN"/>
        </w:rPr>
        <w:t>二、机构设置</w:t>
      </w:r>
    </w:p>
    <w:p>
      <w:pPr>
        <w:autoSpaceDE w:val="0"/>
        <w:autoSpaceDN w:val="0"/>
        <w:adjustRightInd w:val="0"/>
        <w:spacing w:line="580" w:lineRule="exact"/>
        <w:ind w:firstLine="600"/>
        <w:rPr>
          <w:rFonts w:ascii="仿宋_GB2312" w:hAnsi="Times New Roman" w:eastAsia="仿宋_GB2312" w:cs="仿宋_GB2312"/>
          <w:kern w:val="0"/>
          <w:sz w:val="30"/>
          <w:szCs w:val="30"/>
        </w:rPr>
      </w:pPr>
      <w:r>
        <w:rPr>
          <w:rFonts w:hint="eastAsia" w:ascii="仿宋_GB2312" w:hAnsi="Times New Roman" w:eastAsia="仿宋_GB2312" w:cs="仿宋_GB2312"/>
          <w:sz w:val="30"/>
          <w:szCs w:val="30"/>
          <w:lang w:val="zh-CN"/>
        </w:rPr>
        <w:t>根据上述职责，天津市人民政府参事室（天津市文史研究馆）内设3个职能处室。</w:t>
      </w:r>
      <w:r>
        <w:rPr>
          <w:rFonts w:hint="eastAsia" w:ascii="仿宋_GB2312" w:hAnsi="Times New Roman" w:eastAsia="仿宋_GB2312" w:cs="仿宋_GB2312"/>
          <w:kern w:val="0"/>
          <w:sz w:val="30"/>
          <w:szCs w:val="30"/>
        </w:rPr>
        <w:t>根据决算编报要求，纳入</w:t>
      </w:r>
      <w:r>
        <w:rPr>
          <w:rFonts w:hint="eastAsia" w:ascii="仿宋_GB2312" w:hAnsi="Times New Roman" w:eastAsia="仿宋_GB2312" w:cs="仿宋_GB2312"/>
          <w:sz w:val="30"/>
          <w:szCs w:val="30"/>
          <w:lang w:val="zh-CN"/>
        </w:rPr>
        <w:t>天津市人民政府参事室（天津市文史研究馆）</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年部门决算编报范围有</w:t>
      </w:r>
      <w:r>
        <w:rPr>
          <w:rFonts w:hint="eastAsia" w:ascii="仿宋_GB2312" w:hAnsi="Times New Roman" w:eastAsia="仿宋_GB2312" w:cs="仿宋_GB2312"/>
          <w:sz w:val="30"/>
          <w:szCs w:val="30"/>
          <w:lang w:val="zh-CN"/>
        </w:rPr>
        <w:t>天津市人民政府参事室（天津市文史研究馆）</w:t>
      </w:r>
      <w:r>
        <w:rPr>
          <w:rFonts w:hint="eastAsia" w:ascii="仿宋_GB2312" w:hAnsi="Times New Roman" w:eastAsia="仿宋_GB2312" w:cs="仿宋_GB2312"/>
          <w:kern w:val="0"/>
          <w:sz w:val="30"/>
          <w:szCs w:val="30"/>
        </w:rPr>
        <w:t>（本级）</w:t>
      </w:r>
      <w:r>
        <w:rPr>
          <w:rFonts w:hint="eastAsia" w:ascii="仿宋_GB2312" w:hAnsi="Times New Roman" w:eastAsia="仿宋_GB2312" w:cs="仿宋_GB2312"/>
          <w:kern w:val="0"/>
          <w:sz w:val="30"/>
          <w:szCs w:val="30"/>
          <w:lang w:val="en-US" w:eastAsia="zh-CN"/>
        </w:rPr>
        <w:t>1个行政单位</w:t>
      </w:r>
      <w:r>
        <w:rPr>
          <w:rFonts w:hint="eastAsia" w:ascii="仿宋_GB2312" w:hAnsi="Times New Roman" w:eastAsia="仿宋_GB2312" w:cs="仿宋_GB2312"/>
          <w:kern w:val="0"/>
          <w:sz w:val="30"/>
          <w:szCs w:val="30"/>
        </w:rPr>
        <w:t>。</w:t>
      </w:r>
    </w:p>
    <w:p>
      <w:pPr>
        <w:autoSpaceDE w:val="0"/>
        <w:autoSpaceDN w:val="0"/>
        <w:adjustRightInd w:val="0"/>
        <w:spacing w:line="580" w:lineRule="exact"/>
        <w:rPr>
          <w:rFonts w:ascii="黑体" w:hAnsi="Times New Roman" w:eastAsia="黑体" w:cs="黑体"/>
          <w:sz w:val="30"/>
          <w:szCs w:val="30"/>
          <w:lang w:val="zh-CN"/>
        </w:rPr>
      </w:pPr>
    </w:p>
    <w:p>
      <w:pPr>
        <w:autoSpaceDE w:val="0"/>
        <w:autoSpaceDN w:val="0"/>
        <w:adjustRightInd w:val="0"/>
        <w:spacing w:line="580" w:lineRule="exact"/>
        <w:jc w:val="center"/>
        <w:rPr>
          <w:rFonts w:ascii="黑体" w:hAnsi="Times New Roman" w:eastAsia="黑体" w:cs="黑体"/>
          <w:sz w:val="30"/>
          <w:szCs w:val="30"/>
          <w:lang w:val="zh-CN"/>
        </w:rPr>
      </w:pPr>
      <w:r>
        <w:rPr>
          <w:rFonts w:hint="eastAsia" w:ascii="黑体" w:hAnsi="Times New Roman" w:eastAsia="黑体" w:cs="黑体"/>
          <w:sz w:val="30"/>
          <w:szCs w:val="30"/>
          <w:lang w:val="zh-CN"/>
        </w:rPr>
        <w:t>第二部分</w:t>
      </w:r>
      <w:r>
        <w:rPr>
          <w:rFonts w:ascii="黑体" w:hAnsi="Times New Roman" w:eastAsia="黑体" w:cs="黑体"/>
          <w:sz w:val="30"/>
          <w:szCs w:val="30"/>
          <w:lang w:val="zh-CN"/>
        </w:rPr>
        <w:t xml:space="preserve">  </w:t>
      </w:r>
      <w:r>
        <w:rPr>
          <w:rFonts w:ascii="Times New Roman" w:hAnsi="Times New Roman" w:eastAsia="黑体" w:cs="Times New Roman"/>
          <w:sz w:val="30"/>
          <w:szCs w:val="30"/>
          <w:lang w:val="zh-CN"/>
        </w:rPr>
        <w:t>2019</w:t>
      </w:r>
      <w:r>
        <w:rPr>
          <w:rFonts w:hint="eastAsia" w:ascii="黑体" w:hAnsi="Times New Roman" w:eastAsia="黑体" w:cs="黑体"/>
          <w:sz w:val="30"/>
          <w:szCs w:val="30"/>
          <w:lang w:val="zh-CN"/>
        </w:rPr>
        <w:t>年度部门决算编制说明</w:t>
      </w:r>
    </w:p>
    <w:p>
      <w:pPr>
        <w:autoSpaceDE w:val="0"/>
        <w:autoSpaceDN w:val="0"/>
        <w:adjustRightInd w:val="0"/>
        <w:spacing w:line="580" w:lineRule="exact"/>
        <w:ind w:firstLine="600"/>
        <w:rPr>
          <w:rFonts w:ascii="黑体" w:hAnsi="Times New Roman" w:eastAsia="黑体" w:cs="黑体"/>
          <w:sz w:val="30"/>
          <w:szCs w:val="30"/>
          <w:lang w:val="zh-CN"/>
        </w:rPr>
      </w:pPr>
    </w:p>
    <w:p>
      <w:pPr>
        <w:autoSpaceDE w:val="0"/>
        <w:autoSpaceDN w:val="0"/>
        <w:adjustRightInd w:val="0"/>
        <w:spacing w:line="580" w:lineRule="exact"/>
        <w:ind w:firstLine="602"/>
        <w:rPr>
          <w:rFonts w:ascii="楷体_GB2312" w:hAnsi="Times New Roman" w:eastAsia="楷体_GB2312" w:cs="楷体_GB2312"/>
          <w:b/>
          <w:bCs/>
          <w:sz w:val="30"/>
          <w:szCs w:val="30"/>
          <w:lang w:val="zh-CN"/>
        </w:rPr>
      </w:pPr>
      <w:r>
        <w:rPr>
          <w:rFonts w:hint="eastAsia" w:ascii="楷体_GB2312" w:hAnsi="Times New Roman" w:eastAsia="楷体_GB2312" w:cs="楷体_GB2312"/>
          <w:b/>
          <w:bCs/>
          <w:sz w:val="30"/>
          <w:szCs w:val="30"/>
          <w:lang w:val="zh-CN"/>
        </w:rPr>
        <w:t>一、</w:t>
      </w:r>
      <w:r>
        <w:rPr>
          <w:rFonts w:ascii="Times New Roman" w:hAnsi="Times New Roman" w:eastAsia="楷体_GB2312" w:cs="Times New Roman"/>
          <w:b/>
          <w:bCs/>
          <w:sz w:val="30"/>
          <w:szCs w:val="30"/>
          <w:lang w:val="zh-CN"/>
        </w:rPr>
        <w:t>2019</w:t>
      </w:r>
      <w:r>
        <w:rPr>
          <w:rFonts w:hint="eastAsia" w:ascii="楷体_GB2312" w:hAnsi="Times New Roman" w:eastAsia="楷体_GB2312" w:cs="楷体_GB2312"/>
          <w:b/>
          <w:bCs/>
          <w:sz w:val="30"/>
          <w:szCs w:val="30"/>
          <w:lang w:val="zh-CN"/>
        </w:rPr>
        <w:t>年度部门决算收入情况</w:t>
      </w:r>
    </w:p>
    <w:p>
      <w:pPr>
        <w:autoSpaceDE w:val="0"/>
        <w:autoSpaceDN w:val="0"/>
        <w:adjustRightInd w:val="0"/>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lang w:val="zh-CN"/>
        </w:rPr>
        <w:t>天津市人民政府参事室（天津市文史研究馆）</w:t>
      </w:r>
      <w:r>
        <w:rPr>
          <w:rFonts w:ascii="Times New Roman" w:hAnsi="Times New Roman" w:eastAsia="仿宋_GB2312" w:cs="Times New Roman"/>
          <w:sz w:val="30"/>
          <w:szCs w:val="30"/>
          <w:lang w:val="zh-CN"/>
        </w:rPr>
        <w:t>2019</w:t>
      </w:r>
      <w:r>
        <w:rPr>
          <w:rFonts w:hint="eastAsia" w:ascii="仿宋_GB2312" w:hAnsi="Times New Roman" w:eastAsia="仿宋_GB2312" w:cs="仿宋_GB2312"/>
          <w:sz w:val="30"/>
          <w:szCs w:val="30"/>
          <w:lang w:val="zh-CN"/>
        </w:rPr>
        <w:t>年度部门决算收入总计</w:t>
      </w:r>
      <w:r>
        <w:rPr>
          <w:rFonts w:ascii="Times New Roman" w:hAnsi="Times New Roman" w:eastAsia="仿宋_GB2312" w:cs="Times New Roman"/>
          <w:sz w:val="30"/>
          <w:szCs w:val="30"/>
          <w:lang w:val="zh-CN"/>
        </w:rPr>
        <w:t>11,376,180.98</w:t>
      </w:r>
      <w:r>
        <w:rPr>
          <w:rFonts w:hint="eastAsia" w:ascii="仿宋_GB2312" w:hAnsi="Times New Roman" w:eastAsia="仿宋_GB2312" w:cs="仿宋_GB2312"/>
          <w:sz w:val="30"/>
          <w:szCs w:val="30"/>
        </w:rPr>
        <w:t>元，与</w:t>
      </w:r>
      <w:r>
        <w:rPr>
          <w:rFonts w:ascii="Times New Roman" w:hAnsi="Times New Roman" w:eastAsia="仿宋_GB2312" w:cs="Times New Roman"/>
          <w:sz w:val="30"/>
          <w:szCs w:val="30"/>
        </w:rPr>
        <w:t>2018</w:t>
      </w:r>
      <w:r>
        <w:rPr>
          <w:rFonts w:hint="eastAsia" w:ascii="仿宋_GB2312" w:hAnsi="Times New Roman" w:eastAsia="仿宋_GB2312" w:cs="仿宋_GB2312"/>
          <w:sz w:val="30"/>
          <w:szCs w:val="30"/>
        </w:rPr>
        <w:t>年决算相比减少</w:t>
      </w:r>
      <w:r>
        <w:rPr>
          <w:rFonts w:ascii="Times New Roman" w:hAnsi="Times New Roman" w:eastAsia="仿宋_GB2312" w:cs="Times New Roman"/>
          <w:sz w:val="30"/>
          <w:szCs w:val="30"/>
        </w:rPr>
        <w:t>1,563,261.97</w:t>
      </w:r>
      <w:r>
        <w:rPr>
          <w:rFonts w:hint="eastAsia" w:ascii="仿宋_GB2312" w:hAnsi="Times New Roman" w:eastAsia="仿宋_GB2312" w:cs="仿宋_GB2312"/>
          <w:sz w:val="30"/>
          <w:szCs w:val="30"/>
        </w:rPr>
        <w:t>元，其中：财政拨款收入</w:t>
      </w:r>
      <w:r>
        <w:rPr>
          <w:rFonts w:ascii="Times New Roman" w:hAnsi="Times New Roman" w:eastAsia="仿宋_GB2312" w:cs="Times New Roman"/>
          <w:sz w:val="30"/>
          <w:szCs w:val="30"/>
        </w:rPr>
        <w:t>10,100,000.00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88.78</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；上级补助收入</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；事业收入</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；经营收入</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；附属单位上缴收入</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；其他收入</w:t>
      </w:r>
      <w:r>
        <w:rPr>
          <w:rFonts w:ascii="Times New Roman" w:hAnsi="Times New Roman" w:eastAsia="仿宋_GB2312" w:cs="Times New Roman"/>
          <w:sz w:val="30"/>
          <w:szCs w:val="30"/>
        </w:rPr>
        <w:t>3,296.08</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0.03</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autoSpaceDE w:val="0"/>
        <w:autoSpaceDN w:val="0"/>
        <w:adjustRightInd w:val="0"/>
        <w:spacing w:line="580" w:lineRule="exact"/>
        <w:ind w:firstLine="602"/>
        <w:rPr>
          <w:rFonts w:ascii="楷体_GB2312" w:hAnsi="Times New Roman" w:eastAsia="楷体_GB2312" w:cs="楷体_GB2312"/>
          <w:b/>
          <w:bCs/>
          <w:sz w:val="30"/>
          <w:szCs w:val="30"/>
        </w:rPr>
      </w:pPr>
      <w:r>
        <w:rPr>
          <w:rFonts w:hint="eastAsia" w:ascii="楷体_GB2312" w:hAnsi="Times New Roman" w:eastAsia="楷体_GB2312" w:cs="楷体_GB2312"/>
          <w:b/>
          <w:bCs/>
          <w:sz w:val="30"/>
          <w:szCs w:val="30"/>
        </w:rPr>
        <w:t>二、</w:t>
      </w:r>
      <w:r>
        <w:rPr>
          <w:rFonts w:ascii="Times New Roman" w:hAnsi="Times New Roman" w:eastAsia="楷体_GB2312" w:cs="Times New Roman"/>
          <w:b/>
          <w:bCs/>
          <w:sz w:val="30"/>
          <w:szCs w:val="30"/>
        </w:rPr>
        <w:t>2019</w:t>
      </w:r>
      <w:r>
        <w:rPr>
          <w:rFonts w:hint="eastAsia" w:ascii="楷体_GB2312" w:hAnsi="Times New Roman" w:eastAsia="楷体_GB2312" w:cs="楷体_GB2312"/>
          <w:b/>
          <w:bCs/>
          <w:sz w:val="30"/>
          <w:szCs w:val="30"/>
        </w:rPr>
        <w:t>年度部门决算支出情况</w:t>
      </w:r>
    </w:p>
    <w:p>
      <w:pPr>
        <w:autoSpaceDE w:val="0"/>
        <w:autoSpaceDN w:val="0"/>
        <w:adjustRightInd w:val="0"/>
        <w:spacing w:line="58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天津市人民政府参事室（天津市文史研究馆）</w:t>
      </w:r>
      <w:r>
        <w:rPr>
          <w:rFonts w:ascii="Times New Roman" w:hAnsi="Times New Roman" w:eastAsia="仿宋_GB2312" w:cs="Times New Roman"/>
          <w:sz w:val="30"/>
          <w:szCs w:val="30"/>
        </w:rPr>
        <w:t>2019</w:t>
      </w:r>
      <w:r>
        <w:rPr>
          <w:rFonts w:hint="eastAsia" w:ascii="仿宋_GB2312" w:hAnsi="Times New Roman" w:eastAsia="仿宋_GB2312" w:cs="仿宋_GB2312"/>
          <w:sz w:val="30"/>
          <w:szCs w:val="30"/>
        </w:rPr>
        <w:t>年度部门决算支出总计</w:t>
      </w:r>
      <w:r>
        <w:rPr>
          <w:rFonts w:ascii="Times New Roman" w:hAnsi="Times New Roman" w:eastAsia="仿宋_GB2312" w:cs="Times New Roman"/>
          <w:sz w:val="30"/>
          <w:szCs w:val="30"/>
        </w:rPr>
        <w:t>11,376,180.98</w:t>
      </w:r>
      <w:r>
        <w:rPr>
          <w:rFonts w:hint="eastAsia" w:ascii="仿宋_GB2312" w:hAnsi="Times New Roman" w:eastAsia="仿宋_GB2312" w:cs="仿宋_GB2312"/>
          <w:sz w:val="30"/>
          <w:szCs w:val="30"/>
        </w:rPr>
        <w:t>元，与</w:t>
      </w:r>
      <w:r>
        <w:rPr>
          <w:rFonts w:ascii="Times New Roman" w:hAnsi="Times New Roman" w:eastAsia="仿宋_GB2312" w:cs="Times New Roman"/>
          <w:sz w:val="30"/>
          <w:szCs w:val="30"/>
        </w:rPr>
        <w:t>2018</w:t>
      </w:r>
      <w:r>
        <w:rPr>
          <w:rFonts w:hint="eastAsia" w:ascii="仿宋_GB2312" w:hAnsi="Times New Roman" w:eastAsia="仿宋_GB2312" w:cs="仿宋_GB2312"/>
          <w:sz w:val="30"/>
          <w:szCs w:val="30"/>
        </w:rPr>
        <w:t>年决算相比减少</w:t>
      </w:r>
      <w:r>
        <w:rPr>
          <w:rFonts w:ascii="Times New Roman" w:hAnsi="Times New Roman" w:eastAsia="仿宋_GB2312" w:cs="Times New Roman"/>
          <w:sz w:val="30"/>
          <w:szCs w:val="30"/>
        </w:rPr>
        <w:t>1,563,261.97</w:t>
      </w:r>
      <w:r>
        <w:rPr>
          <w:rFonts w:hint="eastAsia" w:ascii="仿宋_GB2312" w:hAnsi="Times New Roman" w:eastAsia="仿宋_GB2312" w:cs="仿宋_GB2312"/>
          <w:sz w:val="30"/>
          <w:szCs w:val="30"/>
        </w:rPr>
        <w:t>元，其中：基本支出</w:t>
      </w:r>
      <w:r>
        <w:rPr>
          <w:rFonts w:ascii="Times New Roman" w:hAnsi="Times New Roman" w:eastAsia="仿宋_GB2312" w:cs="Times New Roman"/>
          <w:sz w:val="30"/>
          <w:szCs w:val="30"/>
        </w:rPr>
        <w:t>9,275,788.84</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81.54</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；项目支出</w:t>
      </w:r>
      <w:r>
        <w:rPr>
          <w:rFonts w:ascii="Times New Roman" w:hAnsi="Times New Roman" w:eastAsia="仿宋_GB2312" w:cs="Times New Roman"/>
          <w:sz w:val="30"/>
          <w:szCs w:val="30"/>
        </w:rPr>
        <w:t>147,856.82</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1.30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；上缴上级支出</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；经营支出</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；对附属单位补助支出</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autoSpaceDE w:val="0"/>
        <w:autoSpaceDN w:val="0"/>
        <w:adjustRightInd w:val="0"/>
        <w:spacing w:line="580" w:lineRule="exact"/>
        <w:ind w:firstLine="602"/>
        <w:rPr>
          <w:rFonts w:ascii="楷体_GB2312" w:hAnsi="Times New Roman" w:eastAsia="楷体_GB2312" w:cs="楷体_GB2312"/>
          <w:b/>
          <w:bCs/>
          <w:sz w:val="30"/>
          <w:szCs w:val="30"/>
        </w:rPr>
      </w:pPr>
      <w:r>
        <w:rPr>
          <w:rFonts w:hint="eastAsia" w:ascii="楷体_GB2312" w:hAnsi="Times New Roman" w:eastAsia="楷体_GB2312" w:cs="楷体_GB2312"/>
          <w:b/>
          <w:bCs/>
          <w:sz w:val="30"/>
          <w:szCs w:val="30"/>
        </w:rPr>
        <w:t>三、</w:t>
      </w:r>
      <w:r>
        <w:rPr>
          <w:rFonts w:ascii="Times New Roman" w:hAnsi="Times New Roman" w:eastAsia="楷体_GB2312" w:cs="Times New Roman"/>
          <w:b/>
          <w:bCs/>
          <w:sz w:val="30"/>
          <w:szCs w:val="30"/>
        </w:rPr>
        <w:t>2019</w:t>
      </w:r>
      <w:r>
        <w:rPr>
          <w:rFonts w:hint="eastAsia" w:ascii="楷体_GB2312" w:hAnsi="Times New Roman" w:eastAsia="楷体_GB2312" w:cs="楷体_GB2312"/>
          <w:b/>
          <w:bCs/>
          <w:sz w:val="30"/>
          <w:szCs w:val="30"/>
        </w:rPr>
        <w:t>年度部门决算一般公共预算财政拨款支出情况</w:t>
      </w:r>
    </w:p>
    <w:p>
      <w:pPr>
        <w:autoSpaceDE w:val="0"/>
        <w:autoSpaceDN w:val="0"/>
        <w:adjustRightInd w:val="0"/>
        <w:spacing w:line="58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天津市人民政府参事室（天津市文史研究馆）</w:t>
      </w:r>
      <w:r>
        <w:rPr>
          <w:rFonts w:ascii="Times New Roman" w:hAnsi="Times New Roman" w:eastAsia="仿宋_GB2312" w:cs="Times New Roman"/>
          <w:sz w:val="30"/>
          <w:szCs w:val="30"/>
        </w:rPr>
        <w:t>2019</w:t>
      </w:r>
      <w:r>
        <w:rPr>
          <w:rFonts w:hint="eastAsia" w:ascii="仿宋_GB2312" w:hAnsi="Times New Roman" w:eastAsia="仿宋_GB2312" w:cs="仿宋_GB2312"/>
          <w:sz w:val="30"/>
          <w:szCs w:val="30"/>
        </w:rPr>
        <w:t>年度部门决算一般公共预算财政拨款支出总计</w:t>
      </w:r>
      <w:r>
        <w:rPr>
          <w:rFonts w:ascii="Times New Roman" w:hAnsi="Times New Roman" w:eastAsia="仿宋_GB2312" w:cs="Times New Roman"/>
          <w:sz w:val="30"/>
          <w:szCs w:val="30"/>
        </w:rPr>
        <w:t>9,423,645.66</w:t>
      </w:r>
      <w:r>
        <w:rPr>
          <w:rFonts w:hint="eastAsia" w:ascii="仿宋_GB2312" w:hAnsi="Times New Roman" w:eastAsia="仿宋_GB2312" w:cs="仿宋_GB2312"/>
          <w:sz w:val="30"/>
          <w:szCs w:val="30"/>
        </w:rPr>
        <w:t>元，与</w:t>
      </w:r>
      <w:r>
        <w:rPr>
          <w:rFonts w:ascii="Times New Roman" w:hAnsi="Times New Roman" w:eastAsia="仿宋_GB2312" w:cs="Times New Roman"/>
          <w:sz w:val="30"/>
          <w:szCs w:val="30"/>
        </w:rPr>
        <w:t>2018</w:t>
      </w:r>
      <w:r>
        <w:rPr>
          <w:rFonts w:hint="eastAsia" w:ascii="仿宋_GB2312" w:hAnsi="Times New Roman" w:eastAsia="仿宋_GB2312" w:cs="仿宋_GB2312"/>
          <w:sz w:val="30"/>
          <w:szCs w:val="30"/>
        </w:rPr>
        <w:t>年决算相比减少</w:t>
      </w:r>
      <w:r>
        <w:rPr>
          <w:rFonts w:ascii="Times New Roman" w:hAnsi="Times New Roman" w:eastAsia="仿宋_GB2312" w:cs="Times New Roman"/>
          <w:sz w:val="30"/>
          <w:szCs w:val="30"/>
        </w:rPr>
        <w:t>458,526.19</w:t>
      </w:r>
      <w:r>
        <w:rPr>
          <w:rFonts w:hint="eastAsia" w:ascii="仿宋_GB2312" w:hAnsi="Times New Roman" w:eastAsia="仿宋_GB2312" w:cs="仿宋_GB2312"/>
          <w:sz w:val="30"/>
          <w:szCs w:val="30"/>
        </w:rPr>
        <w:t>元，具体情况如下：</w:t>
      </w:r>
    </w:p>
    <w:p>
      <w:pPr>
        <w:autoSpaceDE w:val="0"/>
        <w:autoSpaceDN w:val="0"/>
        <w:adjustRightInd w:val="0"/>
        <w:spacing w:line="580" w:lineRule="exact"/>
        <w:ind w:firstLine="600"/>
        <w:rPr>
          <w:rFonts w:ascii="Times New Roman" w:hAnsi="Times New Roman" w:eastAsia="仿宋_GB2312" w:cs="Times New Roman"/>
          <w:sz w:val="30"/>
          <w:szCs w:val="30"/>
        </w:rPr>
      </w:pPr>
      <w:r>
        <w:rPr>
          <w:rFonts w:ascii="Times New Roman" w:hAnsi="Times New Roman" w:eastAsia="仿宋_GB2312" w:cs="Times New Roman"/>
          <w:kern w:val="0"/>
          <w:sz w:val="30"/>
          <w:szCs w:val="30"/>
        </w:rPr>
        <w:t>1</w:t>
      </w:r>
      <w:r>
        <w:rPr>
          <w:rFonts w:hint="eastAsia" w:ascii="仿宋_GB2312" w:hAnsi="Times New Roman" w:eastAsia="仿宋_GB2312" w:cs="仿宋_GB2312"/>
          <w:kern w:val="0"/>
          <w:sz w:val="30"/>
          <w:szCs w:val="30"/>
        </w:rPr>
        <w:t xml:space="preserve">、“一般公共服务支出-政府办公厅（室）及相关机构事务” </w:t>
      </w:r>
      <w:r>
        <w:rPr>
          <w:rFonts w:hint="eastAsia" w:ascii="Times New Roman" w:hAnsi="Times New Roman" w:eastAsia="仿宋_GB2312" w:cs="Times New Roman"/>
          <w:sz w:val="30"/>
          <w:szCs w:val="30"/>
        </w:rPr>
        <w:t>8,520,540.08元，其中：①行政运行6,825,264.64元，主要用于人员支出和日常运行支出；②参事事务1,695,275.44元，主要用于无所属馆员生活费、参事调研、馆员活动支出。</w:t>
      </w:r>
    </w:p>
    <w:p>
      <w:pPr>
        <w:autoSpaceDE w:val="0"/>
        <w:autoSpaceDN w:val="0"/>
        <w:adjustRightInd w:val="0"/>
        <w:spacing w:line="58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2、“社会保障和就业支出”516,294.68元，其中：机关事业单位基本养老保险缴费支出392,308.96元，主要用于单位缴纳的基本养老保险；机关事业单位职业年金缴费支出123,985.72元，主要用于缴纳职业年金支出。</w:t>
      </w:r>
    </w:p>
    <w:p>
      <w:pPr>
        <w:autoSpaceDE w:val="0"/>
        <w:autoSpaceDN w:val="0"/>
        <w:adjustRightInd w:val="0"/>
        <w:spacing w:line="58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3、“</w:t>
      </w:r>
      <w:r>
        <w:rPr>
          <w:rFonts w:hint="eastAsia" w:ascii="仿宋_GB2312" w:hAnsi="仿宋_GB2312" w:eastAsia="仿宋_GB2312"/>
          <w:sz w:val="30"/>
          <w:lang w:val="zh-CN"/>
        </w:rPr>
        <w:t>卫生健康支出</w:t>
      </w:r>
      <w:r>
        <w:rPr>
          <w:rFonts w:hint="eastAsia" w:ascii="Times New Roman" w:hAnsi="Times New Roman" w:eastAsia="仿宋_GB2312" w:cs="Times New Roman"/>
          <w:kern w:val="0"/>
          <w:sz w:val="30"/>
          <w:szCs w:val="30"/>
        </w:rPr>
        <w:t>”386,810.90元，其中：行政事业单位医疗386,810.90元，包括：行政单位医疗249,751.64元、公务员医疗补助137,059.26元，主要用于机关在职人员缴纳医疗保险及财政部门集中安排的公务员医疗补助经费。</w:t>
      </w:r>
    </w:p>
    <w:p>
      <w:pPr>
        <w:autoSpaceDE w:val="0"/>
        <w:autoSpaceDN w:val="0"/>
        <w:adjustRightInd w:val="0"/>
        <w:spacing w:line="580" w:lineRule="exact"/>
        <w:ind w:firstLine="602"/>
        <w:rPr>
          <w:rFonts w:ascii="楷体_GB2312" w:hAnsi="Times New Roman" w:eastAsia="楷体_GB2312" w:cs="楷体_GB2312"/>
          <w:b/>
          <w:bCs/>
          <w:sz w:val="30"/>
          <w:szCs w:val="30"/>
        </w:rPr>
      </w:pPr>
      <w:r>
        <w:rPr>
          <w:rFonts w:hint="eastAsia" w:ascii="楷体_GB2312" w:hAnsi="Times New Roman" w:eastAsia="楷体_GB2312" w:cs="楷体_GB2312"/>
          <w:b/>
          <w:bCs/>
          <w:sz w:val="30"/>
          <w:szCs w:val="30"/>
        </w:rPr>
        <w:t>四、</w:t>
      </w:r>
      <w:r>
        <w:rPr>
          <w:rFonts w:ascii="Times New Roman" w:hAnsi="Times New Roman" w:eastAsia="楷体_GB2312" w:cs="Times New Roman"/>
          <w:b/>
          <w:bCs/>
          <w:sz w:val="30"/>
          <w:szCs w:val="30"/>
        </w:rPr>
        <w:t>2019</w:t>
      </w:r>
      <w:r>
        <w:rPr>
          <w:rFonts w:hint="eastAsia" w:ascii="楷体_GB2312" w:hAnsi="Times New Roman" w:eastAsia="楷体_GB2312" w:cs="楷体_GB2312"/>
          <w:b/>
          <w:bCs/>
          <w:sz w:val="30"/>
          <w:szCs w:val="30"/>
        </w:rPr>
        <w:t>年度部门决算一般公共预算财政拨款基本支出情况</w:t>
      </w:r>
    </w:p>
    <w:p>
      <w:pPr>
        <w:autoSpaceDE w:val="0"/>
        <w:autoSpaceDN w:val="0"/>
        <w:adjustRightInd w:val="0"/>
        <w:spacing w:line="58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天津市人民政府参事室（天津市文史研究馆）</w:t>
      </w:r>
      <w:r>
        <w:rPr>
          <w:rFonts w:ascii="Times New Roman" w:hAnsi="Times New Roman" w:eastAsia="仿宋_GB2312" w:cs="Times New Roman"/>
          <w:sz w:val="30"/>
          <w:szCs w:val="30"/>
        </w:rPr>
        <w:t>2019</w:t>
      </w:r>
      <w:r>
        <w:rPr>
          <w:rFonts w:hint="eastAsia" w:ascii="仿宋_GB2312" w:hAnsi="Times New Roman" w:eastAsia="仿宋_GB2312" w:cs="仿宋_GB2312"/>
          <w:sz w:val="30"/>
          <w:szCs w:val="30"/>
        </w:rPr>
        <w:t>年度部门决算一般公共预算财政拨款基本支出总计</w:t>
      </w:r>
      <w:r>
        <w:rPr>
          <w:rFonts w:ascii="Times New Roman" w:hAnsi="Times New Roman" w:eastAsia="仿宋_GB2312" w:cs="Times New Roman"/>
          <w:sz w:val="30"/>
          <w:szCs w:val="30"/>
        </w:rPr>
        <w:t>9,275,788.84</w:t>
      </w:r>
      <w:r>
        <w:rPr>
          <w:rFonts w:hint="eastAsia" w:ascii="仿宋_GB2312" w:hAnsi="Times New Roman" w:eastAsia="仿宋_GB2312" w:cs="仿宋_GB2312"/>
          <w:sz w:val="30"/>
          <w:szCs w:val="30"/>
        </w:rPr>
        <w:t>元，与</w:t>
      </w:r>
      <w:r>
        <w:rPr>
          <w:rFonts w:ascii="Times New Roman" w:hAnsi="Times New Roman" w:eastAsia="仿宋_GB2312" w:cs="Times New Roman"/>
          <w:sz w:val="30"/>
          <w:szCs w:val="30"/>
        </w:rPr>
        <w:t>2018</w:t>
      </w:r>
      <w:r>
        <w:rPr>
          <w:rFonts w:hint="eastAsia" w:ascii="仿宋_GB2312" w:hAnsi="Times New Roman" w:eastAsia="仿宋_GB2312" w:cs="仿宋_GB2312"/>
          <w:sz w:val="30"/>
          <w:szCs w:val="30"/>
        </w:rPr>
        <w:t>年决算相比减少</w:t>
      </w:r>
      <w:r>
        <w:rPr>
          <w:rFonts w:ascii="Times New Roman" w:hAnsi="Times New Roman" w:eastAsia="仿宋_GB2312" w:cs="Times New Roman"/>
          <w:sz w:val="30"/>
          <w:szCs w:val="30"/>
        </w:rPr>
        <w:t>280,679.01</w:t>
      </w:r>
      <w:r>
        <w:rPr>
          <w:rFonts w:hint="eastAsia" w:ascii="仿宋_GB2312" w:hAnsi="Times New Roman" w:eastAsia="仿宋_GB2312" w:cs="仿宋_GB2312"/>
          <w:sz w:val="30"/>
          <w:szCs w:val="30"/>
        </w:rPr>
        <w:t>元，具体情况如下：</w:t>
      </w:r>
    </w:p>
    <w:p>
      <w:pPr>
        <w:autoSpaceDE w:val="0"/>
        <w:autoSpaceDN w:val="0"/>
        <w:adjustRightInd w:val="0"/>
        <w:spacing w:line="58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1、“工资福利支出”5,916,511.74元，其中：“基本工资” 1,047,283.70元；津贴补贴1,676,014.42元；奖金83,815.00元，主要用于年终一次性奖金支出；机关事业单位基本养老保险费392,308.96元，主要用于为单位职工缴纳基本养老保险费；职工基本医疗保险缴费225,880.54元，主要用于为单位职工缴纳基本医疗保险费；公务员医疗补助费137,059.26元，主要用于为单位职工缴纳公务员医疗补助费；其他社会保障缴费17,406.86元，主要用于为单位职工缴纳工伤、生育等社会保险费；住房公积金1,474,444.00元，主要用于为单位职工缴纳住房公积金和补充公积金；其他工资福利支出862,299.00元，主要用于主要用于发放机关在职人员未休假报酬和绩效等支出。</w:t>
      </w:r>
    </w:p>
    <w:p>
      <w:pPr>
        <w:autoSpaceDE w:val="0"/>
        <w:autoSpaceDN w:val="0"/>
        <w:adjustRightInd w:val="0"/>
        <w:spacing w:line="58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2、“商品和服务支出” 2,976,778.07元，其中：办公费82,327.56元，主要用于购买办公用品和订阅书报杂志等支出；印刷费109,175.00元，主要用于印制《参事工作文集》《天津文史》等支出；咨询费19,250.00元，主要用于开展资产清查费用支出；手续费3,063.99元，主要用于财务结算手续费等支出；水费7,086.00元；电费160,000.00元；邮电费25,003.78元，主要用于机关电话费、网费和邮寄费等支出；取暖费102,547.20元，主要用于机关集中供热费用支出；物业管理费243,500.00元，主要用于物业、保洁费等支出；差旅费39,870.00元，主要用于机关工作人员公务出行支出；因公出国（境）费用75,417.50元，主要用于参加出国（境）考察调研培训等费用支出；维修（护）费97,708.60元，主要用于机关楼维修（护）费用支出；租赁费111,080.40元，主要用于机关办公楼房租支出；会议费52,039.00元，主要用于参事研讨会支出；培训费15,688.65元，主要用于外聘教师授课费和购买培训资料等支出；公务接待费28,532.00元，主要用于接待外省市参事室、文史馆来津考察调研开支；劳务费149,226.00元，主要用于门卫协勤费、《天津文史》编审费和稿费等支出；工会经费46,000.00元，主要用于工会经费支出；公务用车运行维护费9,060.00元，主要用于公务车油料费等支出；其他交通费用506,198.00元，主要用于在职人员及馆员交通补贴、平台租出等费用支出；福利费支出25,728.50元，主要用于体检费开支；其他商品和服务支出1,068,275.89元，主要用于参事、馆员考察调研活动等经费支出。</w:t>
      </w:r>
    </w:p>
    <w:p>
      <w:pPr>
        <w:autoSpaceDE w:val="0"/>
        <w:autoSpaceDN w:val="0"/>
        <w:adjustRightInd w:val="0"/>
        <w:spacing w:line="580" w:lineRule="exac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 xml:space="preserve">    3、“对个人和家庭的补助”</w:t>
      </w:r>
      <w:r>
        <w:t xml:space="preserve"> </w:t>
      </w:r>
      <w:r>
        <w:rPr>
          <w:rFonts w:ascii="Times New Roman" w:hAnsi="Times New Roman" w:eastAsia="仿宋_GB2312" w:cs="Times New Roman"/>
          <w:kern w:val="0"/>
          <w:sz w:val="30"/>
          <w:szCs w:val="30"/>
        </w:rPr>
        <w:t>291,964.03</w:t>
      </w:r>
      <w:r>
        <w:rPr>
          <w:rFonts w:hint="eastAsia" w:ascii="Times New Roman" w:hAnsi="Times New Roman" w:eastAsia="仿宋_GB2312" w:cs="Times New Roman"/>
          <w:kern w:val="0"/>
          <w:sz w:val="30"/>
          <w:szCs w:val="30"/>
        </w:rPr>
        <w:t>元，主要用于退休人员津贴补贴、无所属馆员医疗费和慰问等支出。</w:t>
      </w:r>
    </w:p>
    <w:p>
      <w:pPr>
        <w:autoSpaceDE w:val="0"/>
        <w:autoSpaceDN w:val="0"/>
        <w:adjustRightInd w:val="0"/>
        <w:spacing w:line="580" w:lineRule="exact"/>
        <w:rPr>
          <w:rFonts w:ascii="仿宋_GB2312" w:hAnsi="Times New Roman" w:eastAsia="仿宋_GB2312" w:cs="仿宋_GB2312"/>
          <w:sz w:val="30"/>
          <w:szCs w:val="30"/>
        </w:rPr>
      </w:pPr>
      <w:r>
        <w:rPr>
          <w:rFonts w:hint="eastAsia" w:ascii="Times New Roman" w:hAnsi="Times New Roman" w:eastAsia="仿宋_GB2312" w:cs="Times New Roman"/>
          <w:kern w:val="0"/>
          <w:sz w:val="30"/>
          <w:szCs w:val="30"/>
        </w:rPr>
        <w:t xml:space="preserve">    4、“其他资本性支出”90,535.00元，其中：办公设备购置79,965.00元，主要用于购买计算机、热水器、相机等支出；专用设备购置10,570.00元，主要用于安装大组工网支出。</w:t>
      </w:r>
    </w:p>
    <w:p>
      <w:pPr>
        <w:autoSpaceDE w:val="0"/>
        <w:autoSpaceDN w:val="0"/>
        <w:adjustRightInd w:val="0"/>
        <w:spacing w:line="580" w:lineRule="exact"/>
        <w:ind w:firstLine="602"/>
        <w:rPr>
          <w:rFonts w:ascii="楷体_GB2312" w:hAnsi="Times New Roman" w:eastAsia="楷体_GB2312" w:cs="楷体_GB2312"/>
          <w:b/>
          <w:bCs/>
          <w:sz w:val="30"/>
          <w:szCs w:val="30"/>
        </w:rPr>
      </w:pPr>
      <w:r>
        <w:rPr>
          <w:rFonts w:hint="eastAsia" w:ascii="楷体_GB2312" w:hAnsi="Times New Roman" w:eastAsia="楷体_GB2312" w:cs="楷体_GB2312"/>
          <w:b/>
          <w:bCs/>
          <w:sz w:val="30"/>
          <w:szCs w:val="30"/>
        </w:rPr>
        <w:t>五、</w:t>
      </w:r>
      <w:r>
        <w:rPr>
          <w:rFonts w:ascii="Times New Roman" w:hAnsi="Times New Roman" w:eastAsia="楷体_GB2312" w:cs="Times New Roman"/>
          <w:b/>
          <w:bCs/>
          <w:sz w:val="30"/>
          <w:szCs w:val="30"/>
        </w:rPr>
        <w:t>2019</w:t>
      </w:r>
      <w:r>
        <w:rPr>
          <w:rFonts w:hint="eastAsia" w:ascii="楷体_GB2312" w:hAnsi="Times New Roman" w:eastAsia="楷体_GB2312" w:cs="楷体_GB2312"/>
          <w:b/>
          <w:bCs/>
          <w:sz w:val="30"/>
          <w:szCs w:val="30"/>
        </w:rPr>
        <w:t>年度部门决算政府性基金预算财政拨款收入支出情况</w:t>
      </w:r>
    </w:p>
    <w:p>
      <w:pPr>
        <w:autoSpaceDE w:val="0"/>
        <w:autoSpaceDN w:val="0"/>
        <w:adjustRightInd w:val="0"/>
        <w:spacing w:line="58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天津市人民政府参事室（天津市文史研究馆）</w:t>
      </w:r>
      <w:r>
        <w:rPr>
          <w:rFonts w:ascii="Times New Roman" w:hAnsi="Times New Roman" w:eastAsia="仿宋_GB2312" w:cs="Times New Roman"/>
          <w:kern w:val="0"/>
          <w:sz w:val="30"/>
          <w:szCs w:val="30"/>
        </w:rPr>
        <w:t>2019</w:t>
      </w:r>
      <w:r>
        <w:rPr>
          <w:rFonts w:hint="eastAsia" w:ascii="Times New Roman" w:hAnsi="Times New Roman" w:eastAsia="仿宋_GB2312" w:cs="Times New Roman"/>
          <w:kern w:val="0"/>
          <w:sz w:val="30"/>
          <w:szCs w:val="30"/>
        </w:rPr>
        <w:t>年度无政府性基金预算财政拨款收入、支出和结转结余。</w:t>
      </w:r>
    </w:p>
    <w:p>
      <w:pPr>
        <w:autoSpaceDE w:val="0"/>
        <w:autoSpaceDN w:val="0"/>
        <w:adjustRightInd w:val="0"/>
        <w:spacing w:line="580" w:lineRule="exact"/>
        <w:ind w:firstLine="600"/>
        <w:rPr>
          <w:rFonts w:ascii="仿宋_GB2312" w:hAnsi="Times New Roman" w:eastAsia="仿宋_GB2312" w:cs="仿宋_GB2312"/>
          <w:sz w:val="30"/>
          <w:szCs w:val="30"/>
        </w:rPr>
      </w:pPr>
      <w:r>
        <w:rPr>
          <w:rFonts w:hint="eastAsia" w:ascii="楷体_GB2312" w:hAnsi="Times New Roman" w:eastAsia="楷体_GB2312" w:cs="楷体_GB2312"/>
          <w:b/>
          <w:bCs/>
          <w:kern w:val="0"/>
          <w:sz w:val="30"/>
          <w:szCs w:val="30"/>
        </w:rPr>
        <w:t>六、</w:t>
      </w:r>
      <w:r>
        <w:rPr>
          <w:rFonts w:ascii="Times New Roman" w:hAnsi="Times New Roman" w:eastAsia="楷体_GB2312" w:cs="Times New Roman"/>
          <w:b/>
          <w:bCs/>
          <w:kern w:val="0"/>
          <w:sz w:val="30"/>
          <w:szCs w:val="30"/>
        </w:rPr>
        <w:t>2019</w:t>
      </w:r>
      <w:r>
        <w:rPr>
          <w:rFonts w:hint="eastAsia" w:ascii="楷体_GB2312" w:hAnsi="Times New Roman" w:eastAsia="楷体_GB2312" w:cs="楷体_GB2312"/>
          <w:b/>
          <w:bCs/>
          <w:kern w:val="0"/>
          <w:sz w:val="30"/>
          <w:szCs w:val="30"/>
        </w:rPr>
        <w:t>年度一般公共预算财政拨款</w:t>
      </w:r>
      <w:r>
        <w:rPr>
          <w:rFonts w:ascii="楷体_GB2312" w:hAnsi="Times New Roman" w:eastAsia="楷体_GB2312" w:cs="楷体_GB2312"/>
          <w:b/>
          <w:bCs/>
          <w:kern w:val="0"/>
          <w:sz w:val="30"/>
          <w:szCs w:val="30"/>
        </w:rPr>
        <w:t>“</w:t>
      </w:r>
      <w:r>
        <w:rPr>
          <w:rFonts w:hint="eastAsia" w:ascii="楷体_GB2312" w:hAnsi="Times New Roman" w:eastAsia="楷体_GB2312" w:cs="楷体_GB2312"/>
          <w:b/>
          <w:bCs/>
          <w:kern w:val="0"/>
          <w:sz w:val="30"/>
          <w:szCs w:val="30"/>
        </w:rPr>
        <w:t>三公</w:t>
      </w:r>
      <w:r>
        <w:rPr>
          <w:rFonts w:ascii="楷体_GB2312" w:hAnsi="Times New Roman" w:eastAsia="楷体_GB2312" w:cs="楷体_GB2312"/>
          <w:b/>
          <w:bCs/>
          <w:kern w:val="0"/>
          <w:sz w:val="30"/>
          <w:szCs w:val="30"/>
        </w:rPr>
        <w:t>”</w:t>
      </w:r>
      <w:r>
        <w:rPr>
          <w:rFonts w:hint="eastAsia" w:ascii="楷体_GB2312" w:hAnsi="Times New Roman" w:eastAsia="楷体_GB2312" w:cs="楷体_GB2312"/>
          <w:b/>
          <w:bCs/>
          <w:kern w:val="0"/>
          <w:sz w:val="30"/>
          <w:szCs w:val="30"/>
        </w:rPr>
        <w:t>经费决算情况说明</w:t>
      </w:r>
    </w:p>
    <w:p>
      <w:pPr>
        <w:autoSpaceDE w:val="0"/>
        <w:autoSpaceDN w:val="0"/>
        <w:adjustRightInd w:val="0"/>
        <w:spacing w:line="56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年一般公共预算财政拨款</w:t>
      </w: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三公</w:t>
      </w: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经费决算</w:t>
      </w:r>
      <w:r>
        <w:rPr>
          <w:rFonts w:ascii="Times New Roman" w:hAnsi="Times New Roman" w:eastAsia="仿宋_GB2312" w:cs="Times New Roman"/>
          <w:kern w:val="0"/>
          <w:sz w:val="30"/>
          <w:szCs w:val="30"/>
        </w:rPr>
        <w:t>113,009.50</w:t>
      </w:r>
      <w:r>
        <w:rPr>
          <w:rFonts w:hint="eastAsia" w:ascii="仿宋_GB2312" w:hAnsi="Times New Roman" w:eastAsia="仿宋_GB2312" w:cs="仿宋_GB2312"/>
          <w:kern w:val="0"/>
          <w:sz w:val="30"/>
          <w:szCs w:val="30"/>
        </w:rPr>
        <w:t>元，与</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w:t>
      </w:r>
      <w:r>
        <w:rPr>
          <w:rFonts w:hint="eastAsia" w:ascii="仿宋_GB2312" w:hAnsi="Times New Roman" w:eastAsia="仿宋_GB2312" w:cs="仿宋_GB2312"/>
          <w:kern w:val="0"/>
          <w:sz w:val="30"/>
          <w:szCs w:val="30"/>
          <w:lang w:val="zh-CN"/>
        </w:rPr>
        <w:t>预</w:t>
      </w:r>
      <w:r>
        <w:rPr>
          <w:rFonts w:hint="eastAsia" w:ascii="仿宋_GB2312" w:hAnsi="Times New Roman" w:eastAsia="仿宋_GB2312" w:cs="仿宋_GB2312"/>
          <w:kern w:val="0"/>
          <w:sz w:val="30"/>
          <w:szCs w:val="30"/>
        </w:rPr>
        <w:t>算相比减少</w:t>
      </w:r>
      <w:r>
        <w:rPr>
          <w:rFonts w:hint="eastAsia" w:ascii="Times New Roman" w:hAnsi="Times New Roman" w:eastAsia="仿宋_GB2312" w:cs="Times New Roman"/>
          <w:kern w:val="0"/>
          <w:sz w:val="30"/>
          <w:szCs w:val="30"/>
        </w:rPr>
        <w:t>146,990.5</w:t>
      </w:r>
      <w:r>
        <w:rPr>
          <w:rFonts w:hint="eastAsia" w:ascii="仿宋_GB2312" w:hAnsi="Times New Roman" w:eastAsia="仿宋_GB2312" w:cs="仿宋_GB2312"/>
          <w:kern w:val="0"/>
          <w:sz w:val="30"/>
          <w:szCs w:val="30"/>
        </w:rPr>
        <w:t>元，主要原因是</w:t>
      </w:r>
      <w:r>
        <w:rPr>
          <w:rFonts w:hint="eastAsia" w:ascii="Times New Roman" w:hAnsi="Times New Roman" w:eastAsia="仿宋_GB2312" w:cs="Times New Roman"/>
          <w:kern w:val="0"/>
          <w:sz w:val="30"/>
          <w:szCs w:val="30"/>
        </w:rPr>
        <w:t>厉行勤俭节约，大力压减了“三公”经费支出</w:t>
      </w:r>
      <w:r>
        <w:rPr>
          <w:rFonts w:hint="eastAsia" w:ascii="仿宋_GB2312" w:hAnsi="Times New Roman" w:eastAsia="仿宋_GB2312" w:cs="仿宋_GB2312"/>
          <w:kern w:val="0"/>
          <w:sz w:val="30"/>
          <w:szCs w:val="30"/>
        </w:rPr>
        <w:t>。具体情况：</w:t>
      </w:r>
    </w:p>
    <w:p>
      <w:pPr>
        <w:autoSpaceDE w:val="0"/>
        <w:autoSpaceDN w:val="0"/>
        <w:adjustRightInd w:val="0"/>
        <w:spacing w:line="560" w:lineRule="exact"/>
        <w:ind w:firstLine="600"/>
        <w:rPr>
          <w:rFonts w:ascii="Times New Roman" w:hAnsi="Times New Roman" w:eastAsia="仿宋_GB2312" w:cs="Times New Roman"/>
          <w:kern w:val="0"/>
          <w:sz w:val="30"/>
          <w:szCs w:val="30"/>
        </w:rPr>
      </w:pP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一</w:t>
      </w:r>
      <w:r>
        <w:rPr>
          <w:rFonts w:ascii="仿宋_GB2312" w:hAnsi="Times New Roman" w:eastAsia="仿宋_GB2312" w:cs="仿宋_GB2312"/>
          <w:kern w:val="0"/>
          <w:sz w:val="30"/>
          <w:szCs w:val="30"/>
        </w:rPr>
        <w:t>)</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年因公出国（境）费决算</w:t>
      </w:r>
      <w:r>
        <w:rPr>
          <w:rFonts w:ascii="Times New Roman" w:hAnsi="Times New Roman" w:eastAsia="仿宋_GB2312" w:cs="Times New Roman"/>
          <w:kern w:val="0"/>
          <w:sz w:val="30"/>
          <w:szCs w:val="30"/>
        </w:rPr>
        <w:t>75,417.50</w:t>
      </w:r>
      <w:r>
        <w:rPr>
          <w:rFonts w:hint="eastAsia" w:ascii="仿宋_GB2312" w:hAnsi="Times New Roman" w:eastAsia="仿宋_GB2312" w:cs="仿宋_GB2312"/>
          <w:kern w:val="0"/>
          <w:sz w:val="30"/>
          <w:szCs w:val="30"/>
        </w:rPr>
        <w:t>元，与预算相比减少</w:t>
      </w:r>
      <w:r>
        <w:rPr>
          <w:rFonts w:hint="eastAsia" w:ascii="Times New Roman" w:hAnsi="Times New Roman" w:eastAsia="仿宋_GB2312" w:cs="Times New Roman"/>
          <w:kern w:val="0"/>
          <w:sz w:val="30"/>
          <w:szCs w:val="30"/>
        </w:rPr>
        <w:t>124,582.50</w:t>
      </w:r>
      <w:r>
        <w:rPr>
          <w:rFonts w:hint="eastAsia" w:ascii="仿宋_GB2312" w:hAnsi="Times New Roman" w:eastAsia="仿宋_GB2312" w:cs="仿宋_GB2312"/>
          <w:kern w:val="0"/>
          <w:sz w:val="30"/>
          <w:szCs w:val="30"/>
        </w:rPr>
        <w:t>元，主要原因是</w:t>
      </w:r>
      <w:r>
        <w:rPr>
          <w:rFonts w:hint="eastAsia" w:ascii="Times New Roman" w:hAnsi="Times New Roman" w:eastAsia="仿宋_GB2312" w:cs="Times New Roman"/>
          <w:kern w:val="0"/>
          <w:sz w:val="30"/>
          <w:szCs w:val="30"/>
        </w:rPr>
        <w:t>厉行节约，减少了出国人次</w:t>
      </w:r>
      <w:r>
        <w:rPr>
          <w:rFonts w:hint="eastAsia" w:ascii="仿宋_GB2312" w:hAnsi="Times New Roman" w:eastAsia="仿宋_GB2312" w:cs="仿宋_GB2312"/>
          <w:kern w:val="0"/>
          <w:sz w:val="30"/>
          <w:szCs w:val="30"/>
        </w:rPr>
        <w:t>。</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年本单位组织的出国团组</w:t>
      </w:r>
      <w:r>
        <w:rPr>
          <w:rFonts w:hint="eastAsia" w:ascii="Times New Roman" w:hAnsi="Times New Roman" w:eastAsia="仿宋_GB2312" w:cs="Times New Roman"/>
          <w:kern w:val="0"/>
          <w:sz w:val="30"/>
          <w:szCs w:val="30"/>
        </w:rPr>
        <w:t>0</w:t>
      </w:r>
      <w:r>
        <w:rPr>
          <w:rFonts w:hint="eastAsia" w:ascii="仿宋_GB2312" w:hAnsi="Times New Roman" w:eastAsia="仿宋_GB2312" w:cs="仿宋_GB2312"/>
          <w:kern w:val="0"/>
          <w:sz w:val="30"/>
          <w:szCs w:val="30"/>
        </w:rPr>
        <w:t>个，出国</w:t>
      </w:r>
      <w:r>
        <w:rPr>
          <w:rFonts w:ascii="Times New Roman" w:hAnsi="Times New Roman" w:eastAsia="仿宋_GB2312" w:cs="Times New Roman"/>
          <w:kern w:val="0"/>
          <w:sz w:val="30"/>
          <w:szCs w:val="30"/>
        </w:rPr>
        <w:t>2</w:t>
      </w:r>
      <w:r>
        <w:rPr>
          <w:rFonts w:hint="eastAsia" w:ascii="仿宋_GB2312" w:hAnsi="Times New Roman" w:eastAsia="仿宋_GB2312" w:cs="仿宋_GB2312"/>
          <w:kern w:val="0"/>
          <w:sz w:val="30"/>
          <w:szCs w:val="30"/>
        </w:rPr>
        <w:t>人次。</w:t>
      </w:r>
    </w:p>
    <w:p>
      <w:pPr>
        <w:autoSpaceDE w:val="0"/>
        <w:autoSpaceDN w:val="0"/>
        <w:adjustRightInd w:val="0"/>
        <w:spacing w:line="560" w:lineRule="exact"/>
        <w:ind w:firstLine="600"/>
        <w:rPr>
          <w:rFonts w:ascii="仿宋_GB2312" w:hAnsi="Times New Roman" w:eastAsia="仿宋_GB2312" w:cs="仿宋_GB2312"/>
          <w:kern w:val="0"/>
          <w:sz w:val="30"/>
          <w:szCs w:val="30"/>
        </w:rPr>
      </w:pP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二</w:t>
      </w:r>
      <w:r>
        <w:rPr>
          <w:rFonts w:ascii="仿宋_GB2312" w:hAnsi="Times New Roman" w:eastAsia="仿宋_GB2312" w:cs="仿宋_GB2312"/>
          <w:kern w:val="0"/>
          <w:sz w:val="30"/>
          <w:szCs w:val="30"/>
        </w:rPr>
        <w:t>)</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年公务用车购置及运行维护费决算</w:t>
      </w:r>
      <w:r>
        <w:rPr>
          <w:rFonts w:ascii="Times New Roman" w:hAnsi="Times New Roman" w:eastAsia="仿宋_GB2312" w:cs="Times New Roman"/>
          <w:kern w:val="0"/>
          <w:sz w:val="30"/>
          <w:szCs w:val="30"/>
        </w:rPr>
        <w:t>9,060.00</w:t>
      </w:r>
      <w:r>
        <w:rPr>
          <w:rFonts w:hint="eastAsia" w:ascii="仿宋_GB2312" w:hAnsi="Times New Roman" w:eastAsia="仿宋_GB2312" w:cs="仿宋_GB2312"/>
          <w:kern w:val="0"/>
          <w:sz w:val="30"/>
          <w:szCs w:val="30"/>
        </w:rPr>
        <w:t>元，其中公务用车运行维护费</w:t>
      </w:r>
      <w:r>
        <w:rPr>
          <w:rFonts w:ascii="Times New Roman" w:hAnsi="Times New Roman" w:eastAsia="仿宋_GB2312" w:cs="Times New Roman"/>
          <w:kern w:val="0"/>
          <w:sz w:val="30"/>
          <w:szCs w:val="30"/>
        </w:rPr>
        <w:t>9,060.00</w:t>
      </w:r>
      <w:r>
        <w:rPr>
          <w:rFonts w:hint="eastAsia" w:ascii="仿宋_GB2312" w:hAnsi="Times New Roman" w:eastAsia="仿宋_GB2312" w:cs="仿宋_GB2312"/>
          <w:kern w:val="0"/>
          <w:sz w:val="30"/>
          <w:szCs w:val="30"/>
        </w:rPr>
        <w:t>元，与预算相比减少</w:t>
      </w:r>
      <w:r>
        <w:rPr>
          <w:rFonts w:hint="eastAsia" w:ascii="Times New Roman" w:hAnsi="Times New Roman" w:eastAsia="仿宋_GB2312" w:cs="Times New Roman"/>
          <w:kern w:val="0"/>
          <w:sz w:val="30"/>
          <w:szCs w:val="30"/>
        </w:rPr>
        <w:t>940.00</w:t>
      </w:r>
      <w:r>
        <w:rPr>
          <w:rFonts w:hint="eastAsia" w:ascii="仿宋_GB2312" w:hAnsi="Times New Roman" w:eastAsia="仿宋_GB2312" w:cs="仿宋_GB2312"/>
          <w:kern w:val="0"/>
          <w:sz w:val="30"/>
          <w:szCs w:val="30"/>
        </w:rPr>
        <w:t>元，主要原因是</w:t>
      </w:r>
      <w:r>
        <w:rPr>
          <w:rFonts w:hint="eastAsia" w:ascii="Times New Roman" w:hAnsi="Times New Roman" w:eastAsia="仿宋_GB2312" w:cs="Times New Roman"/>
          <w:kern w:val="0"/>
          <w:sz w:val="30"/>
          <w:szCs w:val="30"/>
        </w:rPr>
        <w:t>厉行节约，压减了支出</w:t>
      </w:r>
      <w:r>
        <w:rPr>
          <w:rFonts w:hint="eastAsia" w:ascii="仿宋_GB2312" w:hAnsi="Times New Roman" w:eastAsia="仿宋_GB2312" w:cs="仿宋_GB2312"/>
          <w:kern w:val="0"/>
          <w:sz w:val="30"/>
          <w:szCs w:val="30"/>
        </w:rPr>
        <w:t>；公务用车购置费</w:t>
      </w:r>
      <w:r>
        <w:rPr>
          <w:rFonts w:ascii="Times New Roman" w:hAnsi="Times New Roman" w:eastAsia="仿宋_GB2312" w:cs="Times New Roman"/>
          <w:kern w:val="0"/>
          <w:sz w:val="30"/>
          <w:szCs w:val="30"/>
        </w:rPr>
        <w:t>0.00</w:t>
      </w:r>
      <w:r>
        <w:rPr>
          <w:rFonts w:hint="eastAsia" w:ascii="仿宋_GB2312" w:hAnsi="Times New Roman" w:eastAsia="仿宋_GB2312" w:cs="仿宋_GB2312"/>
          <w:kern w:val="0"/>
          <w:sz w:val="30"/>
          <w:szCs w:val="30"/>
        </w:rPr>
        <w:t>元，与预算相比增加（减少）</w:t>
      </w:r>
      <w:r>
        <w:rPr>
          <w:rFonts w:hint="eastAsia" w:ascii="Times New Roman" w:hAnsi="Times New Roman" w:eastAsia="仿宋_GB2312" w:cs="Times New Roman"/>
          <w:kern w:val="0"/>
          <w:sz w:val="30"/>
          <w:szCs w:val="30"/>
        </w:rPr>
        <w:t>0</w:t>
      </w:r>
      <w:r>
        <w:rPr>
          <w:rFonts w:hint="eastAsia" w:ascii="仿宋_GB2312" w:hAnsi="Times New Roman" w:eastAsia="仿宋_GB2312" w:cs="仿宋_GB2312"/>
          <w:kern w:val="0"/>
          <w:sz w:val="30"/>
          <w:szCs w:val="30"/>
        </w:rPr>
        <w:t>元，主要原因是</w:t>
      </w:r>
      <w:r>
        <w:rPr>
          <w:rFonts w:hint="eastAsia" w:ascii="Times New Roman" w:hAnsi="Times New Roman" w:eastAsia="仿宋_GB2312" w:cs="Times New Roman"/>
          <w:kern w:val="0"/>
          <w:sz w:val="30"/>
          <w:szCs w:val="30"/>
        </w:rPr>
        <w:t>本年度未购置车辆</w:t>
      </w:r>
      <w:r>
        <w:rPr>
          <w:rFonts w:hint="eastAsia" w:ascii="仿宋_GB2312" w:hAnsi="Times New Roman" w:eastAsia="仿宋_GB2312" w:cs="仿宋_GB2312"/>
          <w:kern w:val="0"/>
          <w:sz w:val="30"/>
          <w:szCs w:val="30"/>
        </w:rPr>
        <w:t>。</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年本单位公务用车保有</w:t>
      </w:r>
      <w:r>
        <w:rPr>
          <w:rFonts w:ascii="Times New Roman" w:hAnsi="Times New Roman" w:eastAsia="仿宋_GB2312" w:cs="Times New Roman"/>
          <w:kern w:val="0"/>
          <w:sz w:val="30"/>
          <w:szCs w:val="30"/>
        </w:rPr>
        <w:t>0</w:t>
      </w:r>
      <w:r>
        <w:rPr>
          <w:rFonts w:hint="eastAsia" w:ascii="仿宋_GB2312" w:hAnsi="Times New Roman" w:eastAsia="仿宋_GB2312" w:cs="仿宋_GB2312"/>
          <w:kern w:val="0"/>
          <w:sz w:val="30"/>
          <w:szCs w:val="30"/>
        </w:rPr>
        <w:t>辆，购置公务用车</w:t>
      </w:r>
      <w:r>
        <w:rPr>
          <w:rFonts w:ascii="Times New Roman" w:hAnsi="Times New Roman" w:eastAsia="仿宋_GB2312" w:cs="Times New Roman"/>
          <w:kern w:val="0"/>
          <w:sz w:val="30"/>
          <w:szCs w:val="30"/>
        </w:rPr>
        <w:t>0</w:t>
      </w:r>
      <w:r>
        <w:rPr>
          <w:rFonts w:hint="eastAsia" w:ascii="仿宋_GB2312" w:hAnsi="Times New Roman" w:eastAsia="仿宋_GB2312" w:cs="仿宋_GB2312"/>
          <w:kern w:val="0"/>
          <w:sz w:val="30"/>
          <w:szCs w:val="30"/>
        </w:rPr>
        <w:t>辆。</w:t>
      </w:r>
    </w:p>
    <w:p>
      <w:pPr>
        <w:autoSpaceDE w:val="0"/>
        <w:autoSpaceDN w:val="0"/>
        <w:adjustRightInd w:val="0"/>
        <w:spacing w:line="580" w:lineRule="exact"/>
        <w:ind w:firstLine="600"/>
        <w:rPr>
          <w:rFonts w:ascii="仿宋_GB2312" w:hAnsi="Times New Roman" w:eastAsia="仿宋_GB2312" w:cs="仿宋_GB2312"/>
          <w:sz w:val="30"/>
          <w:szCs w:val="30"/>
        </w:rPr>
      </w:pP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三</w:t>
      </w:r>
      <w:r>
        <w:rPr>
          <w:rFonts w:ascii="仿宋_GB2312" w:hAnsi="Times New Roman" w:eastAsia="仿宋_GB2312" w:cs="仿宋_GB2312"/>
          <w:kern w:val="0"/>
          <w:sz w:val="30"/>
          <w:szCs w:val="30"/>
        </w:rPr>
        <w:t>)</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年公务接待费决算</w:t>
      </w:r>
      <w:r>
        <w:rPr>
          <w:rFonts w:ascii="Times New Roman" w:hAnsi="Times New Roman" w:eastAsia="仿宋_GB2312" w:cs="Times New Roman"/>
          <w:kern w:val="0"/>
          <w:sz w:val="30"/>
          <w:szCs w:val="30"/>
        </w:rPr>
        <w:t>28,532.00</w:t>
      </w:r>
      <w:r>
        <w:rPr>
          <w:rFonts w:hint="eastAsia" w:ascii="仿宋_GB2312" w:hAnsi="Times New Roman" w:eastAsia="仿宋_GB2312" w:cs="仿宋_GB2312"/>
          <w:kern w:val="0"/>
          <w:sz w:val="30"/>
          <w:szCs w:val="30"/>
        </w:rPr>
        <w:t>元，与预算相比减少</w:t>
      </w:r>
      <w:r>
        <w:rPr>
          <w:rFonts w:hint="eastAsia" w:ascii="Times New Roman" w:hAnsi="Times New Roman" w:eastAsia="仿宋_GB2312" w:cs="Times New Roman"/>
          <w:kern w:val="0"/>
          <w:sz w:val="30"/>
          <w:szCs w:val="30"/>
        </w:rPr>
        <w:t>21,468</w:t>
      </w:r>
      <w:r>
        <w:rPr>
          <w:rFonts w:hint="eastAsia" w:ascii="仿宋_GB2312" w:hAnsi="Times New Roman" w:eastAsia="仿宋_GB2312" w:cs="仿宋_GB2312"/>
          <w:kern w:val="0"/>
          <w:sz w:val="30"/>
          <w:szCs w:val="30"/>
        </w:rPr>
        <w:t>元，主要原因是压减了公务接待支出。</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年本单位国内公务接待</w:t>
      </w:r>
      <w:r>
        <w:rPr>
          <w:rFonts w:ascii="Times New Roman" w:hAnsi="Times New Roman" w:eastAsia="仿宋_GB2312" w:cs="Times New Roman"/>
          <w:kern w:val="0"/>
          <w:sz w:val="30"/>
          <w:szCs w:val="30"/>
        </w:rPr>
        <w:t>9</w:t>
      </w:r>
      <w:r>
        <w:rPr>
          <w:rFonts w:hint="eastAsia" w:ascii="仿宋_GB2312" w:hAnsi="Times New Roman" w:eastAsia="仿宋_GB2312" w:cs="仿宋_GB2312"/>
          <w:kern w:val="0"/>
          <w:sz w:val="30"/>
          <w:szCs w:val="30"/>
        </w:rPr>
        <w:t>批次，</w:t>
      </w:r>
      <w:r>
        <w:rPr>
          <w:rFonts w:ascii="Times New Roman" w:hAnsi="Times New Roman" w:eastAsia="仿宋_GB2312" w:cs="Times New Roman"/>
          <w:kern w:val="0"/>
          <w:sz w:val="30"/>
          <w:szCs w:val="30"/>
        </w:rPr>
        <w:t>53</w:t>
      </w:r>
      <w:r>
        <w:rPr>
          <w:rFonts w:hint="eastAsia" w:ascii="仿宋_GB2312" w:hAnsi="Times New Roman" w:eastAsia="仿宋_GB2312" w:cs="仿宋_GB2312"/>
          <w:kern w:val="0"/>
          <w:sz w:val="30"/>
          <w:szCs w:val="30"/>
        </w:rPr>
        <w:t>人次；其中，外事接待</w:t>
      </w:r>
      <w:r>
        <w:rPr>
          <w:rFonts w:ascii="Times New Roman" w:hAnsi="Times New Roman" w:eastAsia="仿宋_GB2312" w:cs="Times New Roman"/>
          <w:kern w:val="0"/>
          <w:sz w:val="30"/>
          <w:szCs w:val="30"/>
        </w:rPr>
        <w:t>0</w:t>
      </w:r>
      <w:r>
        <w:rPr>
          <w:rFonts w:hint="eastAsia" w:ascii="仿宋_GB2312" w:hAnsi="Times New Roman" w:eastAsia="仿宋_GB2312" w:cs="仿宋_GB2312"/>
          <w:kern w:val="0"/>
          <w:sz w:val="30"/>
          <w:szCs w:val="30"/>
        </w:rPr>
        <w:t>批次，</w:t>
      </w:r>
      <w:r>
        <w:rPr>
          <w:rFonts w:ascii="Times New Roman" w:hAnsi="Times New Roman" w:eastAsia="仿宋_GB2312" w:cs="Times New Roman"/>
          <w:kern w:val="0"/>
          <w:sz w:val="30"/>
          <w:szCs w:val="30"/>
        </w:rPr>
        <w:t>0</w:t>
      </w:r>
      <w:r>
        <w:rPr>
          <w:rFonts w:hint="eastAsia" w:ascii="仿宋_GB2312" w:hAnsi="Times New Roman" w:eastAsia="仿宋_GB2312" w:cs="仿宋_GB2312"/>
          <w:kern w:val="0"/>
          <w:sz w:val="30"/>
          <w:szCs w:val="30"/>
        </w:rPr>
        <w:t>人次。</w:t>
      </w:r>
    </w:p>
    <w:p>
      <w:pPr>
        <w:autoSpaceDE w:val="0"/>
        <w:autoSpaceDN w:val="0"/>
        <w:adjustRightInd w:val="0"/>
        <w:spacing w:line="580" w:lineRule="exact"/>
        <w:ind w:firstLine="602"/>
        <w:rPr>
          <w:rFonts w:ascii="楷体_GB2312" w:hAnsi="Times New Roman" w:eastAsia="楷体_GB2312" w:cs="楷体_GB2312"/>
          <w:b/>
          <w:bCs/>
          <w:kern w:val="0"/>
          <w:sz w:val="30"/>
          <w:szCs w:val="30"/>
        </w:rPr>
      </w:pPr>
      <w:r>
        <w:rPr>
          <w:rFonts w:hint="eastAsia" w:ascii="楷体_GB2312" w:hAnsi="Times New Roman" w:eastAsia="楷体_GB2312" w:cs="楷体_GB2312"/>
          <w:b/>
          <w:bCs/>
          <w:kern w:val="0"/>
          <w:sz w:val="30"/>
          <w:szCs w:val="30"/>
        </w:rPr>
        <w:t>七、其他重要事项的情况说明</w:t>
      </w:r>
    </w:p>
    <w:p>
      <w:pPr>
        <w:autoSpaceDE w:val="0"/>
        <w:autoSpaceDN w:val="0"/>
        <w:adjustRightInd w:val="0"/>
        <w:spacing w:line="580" w:lineRule="exact"/>
        <w:ind w:firstLine="600"/>
        <w:rPr>
          <w:rFonts w:ascii="楷体_GB2312" w:hAnsi="Times New Roman" w:eastAsia="楷体_GB2312" w:cs="楷体_GB2312"/>
          <w:b/>
          <w:bCs/>
          <w:kern w:val="0"/>
          <w:sz w:val="30"/>
          <w:szCs w:val="30"/>
        </w:rPr>
      </w:pPr>
      <w:r>
        <w:rPr>
          <w:rFonts w:hint="eastAsia" w:ascii="仿宋_GB2312" w:hAnsi="Times New Roman" w:eastAsia="仿宋_GB2312" w:cs="仿宋_GB2312"/>
          <w:b/>
          <w:bCs/>
          <w:kern w:val="0"/>
          <w:sz w:val="30"/>
          <w:szCs w:val="30"/>
        </w:rPr>
        <w:t>（一）机关运行经费支出情况</w:t>
      </w:r>
    </w:p>
    <w:p>
      <w:pPr>
        <w:autoSpaceDE w:val="0"/>
        <w:autoSpaceDN w:val="0"/>
        <w:adjustRightInd w:val="0"/>
        <w:spacing w:line="580" w:lineRule="exact"/>
        <w:ind w:firstLine="600"/>
        <w:rPr>
          <w:rFonts w:ascii="Times New Roman" w:hAnsi="Times New Roman" w:eastAsia="仿宋_GB2312" w:cs="Times New Roman"/>
          <w:kern w:val="0"/>
          <w:sz w:val="30"/>
          <w:szCs w:val="30"/>
        </w:rPr>
      </w:pPr>
      <w:r>
        <w:rPr>
          <w:rFonts w:hint="eastAsia" w:ascii="仿宋_GB2312" w:hAnsi="Times New Roman" w:eastAsia="仿宋_GB2312" w:cs="仿宋_GB2312"/>
          <w:kern w:val="0"/>
          <w:sz w:val="30"/>
          <w:szCs w:val="30"/>
        </w:rPr>
        <w:t>机关运行经费是指行政单位和参照公务员法管理的事业单位使用一般公共预算财政拨款安排的基本支出中的日常公用经费支出，天津市人民政府参事室（天津市文史研究馆）</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年度机关运行经费决算数</w:t>
      </w:r>
      <w:r>
        <w:rPr>
          <w:rFonts w:ascii="Times New Roman" w:hAnsi="Times New Roman" w:eastAsia="仿宋_GB2312" w:cs="Times New Roman"/>
          <w:kern w:val="0"/>
          <w:sz w:val="30"/>
          <w:szCs w:val="30"/>
        </w:rPr>
        <w:t>3,067,313.07</w:t>
      </w:r>
      <w:r>
        <w:rPr>
          <w:rFonts w:hint="eastAsia" w:ascii="仿宋_GB2312" w:hAnsi="Times New Roman" w:eastAsia="仿宋_GB2312" w:cs="仿宋_GB2312"/>
          <w:kern w:val="0"/>
          <w:sz w:val="30"/>
          <w:szCs w:val="30"/>
        </w:rPr>
        <w:t>元，比</w:t>
      </w:r>
      <w:r>
        <w:rPr>
          <w:rFonts w:ascii="Times New Roman" w:hAnsi="Times New Roman" w:eastAsia="仿宋_GB2312" w:cs="Times New Roman"/>
          <w:kern w:val="0"/>
          <w:sz w:val="30"/>
          <w:szCs w:val="30"/>
        </w:rPr>
        <w:t>2018</w:t>
      </w:r>
      <w:r>
        <w:rPr>
          <w:rFonts w:hint="eastAsia" w:ascii="仿宋_GB2312" w:hAnsi="Times New Roman" w:eastAsia="仿宋_GB2312" w:cs="仿宋_GB2312"/>
          <w:kern w:val="0"/>
          <w:sz w:val="30"/>
          <w:szCs w:val="30"/>
        </w:rPr>
        <w:t>年减少</w:t>
      </w:r>
      <w:r>
        <w:rPr>
          <w:rFonts w:ascii="Times New Roman" w:hAnsi="Times New Roman" w:eastAsia="仿宋_GB2312" w:cs="Times New Roman"/>
          <w:kern w:val="0"/>
          <w:sz w:val="30"/>
          <w:szCs w:val="30"/>
        </w:rPr>
        <w:t>201,271.96</w:t>
      </w:r>
      <w:r>
        <w:rPr>
          <w:rFonts w:hint="eastAsia" w:ascii="仿宋_GB2312" w:hAnsi="Times New Roman" w:eastAsia="仿宋_GB2312" w:cs="仿宋_GB2312"/>
          <w:kern w:val="0"/>
          <w:sz w:val="30"/>
          <w:szCs w:val="30"/>
        </w:rPr>
        <w:t>元，降低</w:t>
      </w:r>
      <w:r>
        <w:rPr>
          <w:rFonts w:ascii="Times New Roman" w:hAnsi="Times New Roman" w:eastAsia="仿宋_GB2312" w:cs="Times New Roman"/>
          <w:kern w:val="0"/>
          <w:sz w:val="30"/>
          <w:szCs w:val="30"/>
        </w:rPr>
        <w:t>6.00%</w:t>
      </w:r>
      <w:r>
        <w:rPr>
          <w:rFonts w:hint="eastAsia" w:ascii="仿宋_GB2312" w:hAnsi="Times New Roman" w:eastAsia="仿宋_GB2312" w:cs="仿宋_GB2312"/>
          <w:kern w:val="0"/>
          <w:sz w:val="30"/>
          <w:szCs w:val="30"/>
        </w:rPr>
        <w:t>。主要原因是：厉行勤俭节约，</w:t>
      </w:r>
      <w:r>
        <w:rPr>
          <w:rFonts w:hint="eastAsia" w:ascii="Times New Roman" w:hAnsi="Times New Roman" w:eastAsia="仿宋_GB2312" w:cs="Times New Roman"/>
          <w:kern w:val="0"/>
          <w:sz w:val="30"/>
          <w:szCs w:val="30"/>
        </w:rPr>
        <w:t>参事研讨会规模大力压减</w:t>
      </w:r>
      <w:r>
        <w:rPr>
          <w:rFonts w:hint="eastAsia" w:ascii="仿宋_GB2312" w:hAnsi="Times New Roman" w:eastAsia="仿宋_GB2312" w:cs="仿宋_GB2312"/>
          <w:kern w:val="0"/>
          <w:sz w:val="30"/>
          <w:szCs w:val="30"/>
        </w:rPr>
        <w:t>。</w:t>
      </w:r>
    </w:p>
    <w:p>
      <w:pPr>
        <w:autoSpaceDE w:val="0"/>
        <w:autoSpaceDN w:val="0"/>
        <w:adjustRightInd w:val="0"/>
        <w:spacing w:line="580" w:lineRule="exact"/>
        <w:ind w:firstLine="600"/>
        <w:rPr>
          <w:rFonts w:ascii="Times New Roman" w:hAnsi="Times New Roman" w:eastAsia="仿宋_GB2312" w:cs="Times New Roman"/>
          <w:b/>
          <w:bCs/>
          <w:kern w:val="0"/>
          <w:sz w:val="30"/>
          <w:szCs w:val="30"/>
        </w:rPr>
      </w:pPr>
      <w:r>
        <w:rPr>
          <w:rFonts w:hint="eastAsia" w:ascii="仿宋_GB2312" w:hAnsi="Times New Roman" w:eastAsia="仿宋_GB2312" w:cs="仿宋_GB2312"/>
          <w:b/>
          <w:bCs/>
          <w:kern w:val="0"/>
          <w:sz w:val="30"/>
          <w:szCs w:val="30"/>
        </w:rPr>
        <w:t>（二）政府采购支出情况</w:t>
      </w:r>
    </w:p>
    <w:p>
      <w:pPr>
        <w:autoSpaceDE w:val="0"/>
        <w:autoSpaceDN w:val="0"/>
        <w:adjustRightInd w:val="0"/>
        <w:spacing w:line="580" w:lineRule="exact"/>
        <w:ind w:firstLine="600"/>
        <w:rPr>
          <w:rFonts w:ascii="仿宋_GB2312" w:hAnsi="Times New Roman" w:eastAsia="仿宋_GB2312" w:cs="仿宋_GB2312"/>
          <w:color w:val="000000"/>
          <w:kern w:val="0"/>
          <w:sz w:val="30"/>
          <w:szCs w:val="30"/>
        </w:rPr>
      </w:pPr>
      <w:r>
        <w:rPr>
          <w:rFonts w:hint="eastAsia" w:ascii="仿宋_GB2312" w:hAnsi="Times New Roman" w:eastAsia="仿宋_GB2312" w:cs="仿宋_GB2312"/>
          <w:color w:val="000000"/>
          <w:kern w:val="0"/>
          <w:sz w:val="30"/>
          <w:szCs w:val="30"/>
        </w:rPr>
        <w:t>天津市人民政府参事室（天津市文史研究馆）</w:t>
      </w:r>
      <w:r>
        <w:rPr>
          <w:rFonts w:ascii="仿宋_GB2312" w:hAnsi="Times New Roman" w:eastAsia="仿宋_GB2312" w:cs="仿宋_GB2312"/>
          <w:color w:val="000000"/>
          <w:kern w:val="0"/>
          <w:sz w:val="30"/>
          <w:szCs w:val="30"/>
        </w:rPr>
        <w:t>2019</w:t>
      </w:r>
      <w:r>
        <w:rPr>
          <w:rFonts w:hint="eastAsia" w:ascii="仿宋_GB2312" w:hAnsi="Times New Roman" w:eastAsia="仿宋_GB2312" w:cs="仿宋_GB2312"/>
          <w:color w:val="000000"/>
          <w:kern w:val="0"/>
          <w:sz w:val="30"/>
          <w:szCs w:val="30"/>
        </w:rPr>
        <w:t>年度无政府采购支出。</w:t>
      </w:r>
    </w:p>
    <w:p>
      <w:pPr>
        <w:autoSpaceDE w:val="0"/>
        <w:autoSpaceDN w:val="0"/>
        <w:adjustRightInd w:val="0"/>
        <w:spacing w:line="580" w:lineRule="exact"/>
        <w:ind w:firstLine="602"/>
        <w:rPr>
          <w:rFonts w:ascii="仿宋_GB2312" w:hAnsi="Times New Roman" w:eastAsia="仿宋_GB2312" w:cs="仿宋_GB2312"/>
          <w:kern w:val="0"/>
          <w:sz w:val="24"/>
          <w:szCs w:val="24"/>
        </w:rPr>
      </w:pPr>
      <w:r>
        <w:rPr>
          <w:rFonts w:hint="eastAsia" w:ascii="仿宋_GB2312" w:hAnsi="Times New Roman" w:eastAsia="仿宋_GB2312" w:cs="仿宋_GB2312"/>
          <w:b/>
          <w:bCs/>
          <w:color w:val="000000"/>
          <w:kern w:val="0"/>
          <w:sz w:val="30"/>
          <w:szCs w:val="30"/>
        </w:rPr>
        <w:t>（三）国有资产占有使用情况</w:t>
      </w:r>
    </w:p>
    <w:p>
      <w:pPr>
        <w:autoSpaceDE w:val="0"/>
        <w:autoSpaceDN w:val="0"/>
        <w:adjustRightInd w:val="0"/>
        <w:spacing w:line="580" w:lineRule="exact"/>
        <w:ind w:firstLine="600"/>
        <w:rPr>
          <w:rFonts w:ascii="仿宋_GB2312" w:hAnsi="Times New Roman" w:eastAsia="仿宋_GB2312" w:cs="仿宋_GB2312"/>
          <w:color w:val="000000"/>
          <w:kern w:val="0"/>
          <w:sz w:val="30"/>
          <w:szCs w:val="30"/>
        </w:rPr>
      </w:pPr>
      <w:r>
        <w:rPr>
          <w:rFonts w:hint="eastAsia" w:ascii="仿宋_GB2312" w:hAnsi="Times New Roman" w:eastAsia="仿宋_GB2312" w:cs="仿宋_GB2312"/>
          <w:color w:val="000000"/>
          <w:kern w:val="0"/>
          <w:sz w:val="30"/>
          <w:szCs w:val="30"/>
        </w:rPr>
        <w:t>截至</w:t>
      </w:r>
      <w:r>
        <w:rPr>
          <w:rFonts w:ascii="仿宋_GB2312" w:hAnsi="Times New Roman" w:eastAsia="仿宋_GB2312" w:cs="仿宋_GB2312"/>
          <w:color w:val="000000"/>
          <w:kern w:val="0"/>
          <w:sz w:val="30"/>
          <w:szCs w:val="30"/>
        </w:rPr>
        <w:t>2019</w:t>
      </w:r>
      <w:r>
        <w:rPr>
          <w:rFonts w:hint="eastAsia" w:ascii="仿宋_GB2312" w:hAnsi="Times New Roman" w:eastAsia="仿宋_GB2312" w:cs="仿宋_GB2312"/>
          <w:color w:val="000000"/>
          <w:kern w:val="0"/>
          <w:sz w:val="30"/>
          <w:szCs w:val="30"/>
        </w:rPr>
        <w:t>年</w:t>
      </w:r>
      <w:r>
        <w:rPr>
          <w:rFonts w:ascii="仿宋_GB2312" w:hAnsi="Times New Roman" w:eastAsia="仿宋_GB2312" w:cs="仿宋_GB2312"/>
          <w:color w:val="000000"/>
          <w:kern w:val="0"/>
          <w:sz w:val="30"/>
          <w:szCs w:val="30"/>
        </w:rPr>
        <w:t>12</w:t>
      </w:r>
      <w:r>
        <w:rPr>
          <w:rFonts w:hint="eastAsia" w:ascii="仿宋_GB2312" w:hAnsi="Times New Roman" w:eastAsia="仿宋_GB2312" w:cs="仿宋_GB2312"/>
          <w:color w:val="000000"/>
          <w:kern w:val="0"/>
          <w:sz w:val="30"/>
          <w:szCs w:val="30"/>
        </w:rPr>
        <w:t>月</w:t>
      </w:r>
      <w:r>
        <w:rPr>
          <w:rFonts w:ascii="仿宋_GB2312" w:hAnsi="Times New Roman" w:eastAsia="仿宋_GB2312" w:cs="仿宋_GB2312"/>
          <w:color w:val="000000"/>
          <w:kern w:val="0"/>
          <w:sz w:val="30"/>
          <w:szCs w:val="30"/>
        </w:rPr>
        <w:t>31</w:t>
      </w:r>
      <w:r>
        <w:rPr>
          <w:rFonts w:hint="eastAsia" w:ascii="仿宋_GB2312" w:hAnsi="Times New Roman" w:eastAsia="仿宋_GB2312" w:cs="仿宋_GB2312"/>
          <w:color w:val="000000"/>
          <w:kern w:val="0"/>
          <w:sz w:val="30"/>
          <w:szCs w:val="30"/>
        </w:rPr>
        <w:t>日，天津市人民政府参事室（天津市文史研究馆）</w:t>
      </w:r>
      <w:r>
        <w:rPr>
          <w:rFonts w:ascii="仿宋_GB2312" w:hAnsi="Times New Roman" w:eastAsia="仿宋_GB2312" w:cs="仿宋_GB2312"/>
          <w:color w:val="000000"/>
          <w:kern w:val="0"/>
          <w:sz w:val="30"/>
          <w:szCs w:val="30"/>
        </w:rPr>
        <w:t>2019</w:t>
      </w:r>
      <w:r>
        <w:rPr>
          <w:rFonts w:hint="eastAsia" w:ascii="仿宋_GB2312" w:hAnsi="Times New Roman" w:eastAsia="仿宋_GB2312" w:cs="仿宋_GB2312"/>
          <w:color w:val="000000"/>
          <w:kern w:val="0"/>
          <w:sz w:val="30"/>
          <w:szCs w:val="30"/>
        </w:rPr>
        <w:t>年度无国有资产占有使用情况。</w:t>
      </w:r>
    </w:p>
    <w:p>
      <w:pPr>
        <w:autoSpaceDE w:val="0"/>
        <w:autoSpaceDN w:val="0"/>
        <w:adjustRightInd w:val="0"/>
        <w:spacing w:line="580" w:lineRule="exact"/>
        <w:ind w:firstLine="602"/>
        <w:rPr>
          <w:rFonts w:ascii="仿宋_GB2312" w:hAnsi="Times New Roman" w:eastAsia="仿宋_GB2312" w:cs="仿宋_GB2312"/>
          <w:kern w:val="0"/>
          <w:sz w:val="24"/>
          <w:szCs w:val="24"/>
        </w:rPr>
      </w:pPr>
      <w:r>
        <w:rPr>
          <w:rFonts w:hint="eastAsia" w:ascii="仿宋_GB2312" w:hAnsi="Times New Roman" w:eastAsia="仿宋_GB2312" w:cs="仿宋_GB2312"/>
          <w:b/>
          <w:bCs/>
          <w:color w:val="000000"/>
          <w:kern w:val="0"/>
          <w:sz w:val="30"/>
          <w:szCs w:val="30"/>
        </w:rPr>
        <w:t>（四）预算绩效管理工作开展情况</w:t>
      </w:r>
    </w:p>
    <w:p>
      <w:pPr>
        <w:autoSpaceDE w:val="0"/>
        <w:autoSpaceDN w:val="0"/>
        <w:adjustRightInd w:val="0"/>
        <w:spacing w:line="580" w:lineRule="exact"/>
        <w:ind w:firstLine="600"/>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根据预算绩效管理要求，</w:t>
      </w:r>
      <w:r>
        <w:rPr>
          <w:rFonts w:hint="eastAsia" w:ascii="仿宋_GB2312" w:hAnsi="Times New Roman" w:eastAsia="仿宋_GB2312" w:cs="仿宋_GB2312"/>
          <w:color w:val="000000"/>
          <w:kern w:val="0"/>
          <w:sz w:val="30"/>
          <w:szCs w:val="30"/>
        </w:rPr>
        <w:t>天津市人民政府参事室（天津市文史研究馆）</w:t>
      </w:r>
      <w:bookmarkStart w:id="0" w:name="_GoBack"/>
      <w:bookmarkEnd w:id="0"/>
      <w:r>
        <w:rPr>
          <w:rFonts w:hint="eastAsia" w:ascii="仿宋_GB2312" w:hAnsi="Times New Roman" w:eastAsia="仿宋_GB2312" w:cs="仿宋_GB2312"/>
          <w:kern w:val="0"/>
          <w:sz w:val="30"/>
          <w:szCs w:val="30"/>
        </w:rPr>
        <w:t>组织对2019年度项目支出开展绩效自评，自评项目情况另行公开。</w:t>
      </w:r>
    </w:p>
    <w:p>
      <w:pPr>
        <w:autoSpaceDE w:val="0"/>
        <w:autoSpaceDN w:val="0"/>
        <w:adjustRightInd w:val="0"/>
        <w:spacing w:line="580" w:lineRule="exact"/>
        <w:ind w:firstLine="602"/>
        <w:rPr>
          <w:rFonts w:ascii="仿宋_GB2312" w:hAnsi="Times New Roman" w:eastAsia="仿宋_GB2312" w:cs="仿宋_GB2312"/>
          <w:b/>
          <w:bCs/>
          <w:color w:val="000000"/>
          <w:kern w:val="0"/>
          <w:sz w:val="30"/>
          <w:szCs w:val="30"/>
        </w:rPr>
      </w:pPr>
      <w:r>
        <w:rPr>
          <w:rFonts w:hint="eastAsia" w:ascii="仿宋_GB2312" w:hAnsi="Times New Roman" w:eastAsia="仿宋_GB2312" w:cs="仿宋_GB2312"/>
          <w:b/>
          <w:bCs/>
          <w:color w:val="000000"/>
          <w:kern w:val="0"/>
          <w:sz w:val="30"/>
          <w:szCs w:val="30"/>
        </w:rPr>
        <w:t>（五）教育、医疗卫生、社会保障和就业、住房保障、涉农补贴等民生支出情况</w:t>
      </w:r>
    </w:p>
    <w:p>
      <w:pPr>
        <w:autoSpaceDE w:val="0"/>
        <w:autoSpaceDN w:val="0"/>
        <w:adjustRightInd w:val="0"/>
        <w:spacing w:line="580" w:lineRule="exact"/>
        <w:ind w:firstLine="600"/>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天津市人民政府参事室（天津市文史研究馆）</w:t>
      </w:r>
      <w:r>
        <w:rPr>
          <w:rFonts w:ascii="仿宋_GB2312" w:hAnsi="Times New Roman" w:eastAsia="仿宋_GB2312" w:cs="仿宋_GB2312"/>
          <w:kern w:val="0"/>
          <w:sz w:val="30"/>
          <w:szCs w:val="30"/>
        </w:rPr>
        <w:t>2019</w:t>
      </w:r>
      <w:r>
        <w:rPr>
          <w:rFonts w:hint="eastAsia" w:ascii="仿宋_GB2312" w:hAnsi="Times New Roman" w:eastAsia="仿宋_GB2312" w:cs="仿宋_GB2312"/>
          <w:kern w:val="0"/>
          <w:sz w:val="30"/>
          <w:szCs w:val="30"/>
        </w:rPr>
        <w:t>年度无教育、医疗卫生、社会保障和就业、住房保障、涉农补贴等民生支出情况。</w:t>
      </w:r>
    </w:p>
    <w:p>
      <w:pPr>
        <w:autoSpaceDE w:val="0"/>
        <w:autoSpaceDN w:val="0"/>
        <w:adjustRightInd w:val="0"/>
        <w:spacing w:line="580" w:lineRule="exact"/>
        <w:ind w:firstLine="602"/>
        <w:rPr>
          <w:rFonts w:ascii="仿宋_GB2312" w:hAnsi="Times New Roman" w:eastAsia="仿宋_GB2312" w:cs="仿宋_GB2312"/>
          <w:b/>
          <w:bCs/>
          <w:color w:val="000000"/>
          <w:kern w:val="0"/>
          <w:sz w:val="30"/>
          <w:szCs w:val="30"/>
        </w:rPr>
      </w:pPr>
      <w:r>
        <w:rPr>
          <w:rFonts w:hint="eastAsia" w:ascii="仿宋_GB2312" w:hAnsi="Times New Roman" w:eastAsia="仿宋_GB2312" w:cs="仿宋_GB2312"/>
          <w:b/>
          <w:bCs/>
          <w:color w:val="000000"/>
          <w:kern w:val="0"/>
          <w:sz w:val="30"/>
          <w:szCs w:val="30"/>
        </w:rPr>
        <w:t>（六）专业性名词解释</w:t>
      </w:r>
    </w:p>
    <w:p>
      <w:pPr>
        <w:autoSpaceDE w:val="0"/>
        <w:autoSpaceDN w:val="0"/>
        <w:adjustRightInd w:val="0"/>
        <w:spacing w:line="580" w:lineRule="exact"/>
        <w:ind w:firstLine="600"/>
        <w:rPr>
          <w:rFonts w:ascii="仿宋_GB2312" w:hAnsi="Times New Roman" w:eastAsia="仿宋_GB2312" w:cs="仿宋_GB2312"/>
          <w:kern w:val="0"/>
          <w:sz w:val="30"/>
          <w:szCs w:val="30"/>
        </w:rPr>
      </w:pPr>
      <w:r>
        <w:rPr>
          <w:rFonts w:ascii="仿宋_GB2312" w:hAnsi="Times New Roman" w:eastAsia="仿宋_GB2312" w:cs="仿宋_GB2312"/>
          <w:kern w:val="0"/>
          <w:sz w:val="30"/>
          <w:szCs w:val="30"/>
        </w:rPr>
        <w:t>1.</w:t>
      </w:r>
      <w:r>
        <w:rPr>
          <w:rFonts w:hint="eastAsia" w:ascii="仿宋_GB2312" w:hAnsi="Times New Roman" w:eastAsia="仿宋_GB2312" w:cs="仿宋_GB2312"/>
          <w:kern w:val="0"/>
          <w:sz w:val="30"/>
          <w:szCs w:val="30"/>
        </w:rPr>
        <w:t>部门决算。是由政府各部门依据国家有关法律法规及其履行职能情况编制，反映部门所有收入和支出情况等的综合性年度报告，是对部门预算执行进行监督管理以及编制后续年度部门预算的参考和依据。</w:t>
      </w:r>
    </w:p>
    <w:p>
      <w:pPr>
        <w:autoSpaceDE w:val="0"/>
        <w:autoSpaceDN w:val="0"/>
        <w:adjustRightInd w:val="0"/>
        <w:spacing w:line="580" w:lineRule="exact"/>
        <w:ind w:firstLine="602"/>
        <w:rPr>
          <w:rFonts w:ascii="仿宋_GB2312" w:hAnsi="Times New Roman" w:eastAsia="仿宋_GB2312" w:cs="仿宋_GB2312"/>
          <w:b/>
          <w:bCs/>
          <w:color w:val="000000"/>
          <w:kern w:val="0"/>
          <w:sz w:val="30"/>
          <w:szCs w:val="30"/>
        </w:rPr>
      </w:pPr>
      <w:r>
        <w:rPr>
          <w:rFonts w:hint="eastAsia" w:ascii="仿宋_GB2312" w:hAnsi="Times New Roman" w:eastAsia="仿宋_GB2312" w:cs="仿宋_GB2312"/>
          <w:b/>
          <w:bCs/>
          <w:color w:val="000000"/>
          <w:kern w:val="0"/>
          <w:sz w:val="30"/>
          <w:szCs w:val="30"/>
        </w:rPr>
        <w:t>（七）关于空表的说明</w:t>
      </w:r>
    </w:p>
    <w:p>
      <w:pPr>
        <w:autoSpaceDE w:val="0"/>
        <w:autoSpaceDN w:val="0"/>
        <w:adjustRightInd w:val="0"/>
        <w:spacing w:line="580" w:lineRule="exact"/>
        <w:ind w:firstLine="600"/>
        <w:rPr>
          <w:rFonts w:ascii="仿宋_GB2312" w:hAnsi="Times New Roman" w:eastAsia="仿宋_GB2312" w:cs="仿宋_GB2312"/>
          <w:kern w:val="0"/>
          <w:sz w:val="30"/>
          <w:szCs w:val="30"/>
        </w:rPr>
      </w:pPr>
      <w:r>
        <w:rPr>
          <w:rFonts w:ascii="仿宋_GB2312" w:hAnsi="Times New Roman" w:eastAsia="仿宋_GB2312" w:cs="仿宋_GB2312"/>
          <w:kern w:val="0"/>
          <w:sz w:val="30"/>
          <w:szCs w:val="30"/>
        </w:rPr>
        <w:t>1.</w:t>
      </w:r>
      <w:r>
        <w:rPr>
          <w:rFonts w:hint="eastAsia" w:ascii="仿宋_GB2312" w:hAnsi="Times New Roman" w:eastAsia="仿宋_GB2312" w:cs="仿宋_GB2312"/>
          <w:kern w:val="0"/>
          <w:sz w:val="30"/>
          <w:szCs w:val="30"/>
        </w:rPr>
        <w:t>天津市人民政府参事室（天津市文史研究馆）</w:t>
      </w:r>
      <w:r>
        <w:rPr>
          <w:rFonts w:ascii="仿宋_GB2312" w:hAnsi="Times New Roman" w:eastAsia="仿宋_GB2312" w:cs="仿宋_GB2312"/>
          <w:kern w:val="0"/>
          <w:sz w:val="30"/>
          <w:szCs w:val="30"/>
        </w:rPr>
        <w:t>2019</w:t>
      </w:r>
      <w:r>
        <w:rPr>
          <w:rFonts w:hint="eastAsia" w:ascii="仿宋_GB2312" w:hAnsi="Times New Roman" w:eastAsia="仿宋_GB2312" w:cs="仿宋_GB2312"/>
          <w:kern w:val="0"/>
          <w:sz w:val="30"/>
          <w:szCs w:val="30"/>
        </w:rPr>
        <w:t>年度政府性基金预算财政拨款收入支出决算表为空</w:t>
      </w:r>
      <w:r>
        <w:rPr>
          <w:rFonts w:hint="eastAsia" w:ascii="仿宋_GB2312" w:hAnsi="Times New Roman" w:eastAsia="仿宋_GB2312" w:cs="仿宋_GB2312"/>
          <w:kern w:val="0"/>
          <w:sz w:val="30"/>
          <w:szCs w:val="30"/>
          <w:lang w:eastAsia="zh-CN"/>
        </w:rPr>
        <w:t>表</w:t>
      </w:r>
      <w:r>
        <w:rPr>
          <w:rFonts w:hint="eastAsia" w:ascii="仿宋_GB2312" w:hAnsi="Times New Roman" w:eastAsia="仿宋_GB2312" w:cs="仿宋_GB2312"/>
          <w:kern w:val="0"/>
          <w:sz w:val="30"/>
          <w:szCs w:val="30"/>
        </w:rPr>
        <w:t>。</w:t>
      </w: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0504805"/>
      <w:docPartObj>
        <w:docPartGallery w:val="autotext"/>
      </w:docPartObj>
    </w:sdtPr>
    <w:sdtEndPr>
      <w:rPr>
        <w:rFonts w:hint="eastAsia" w:ascii="仿宋_GB2312" w:eastAsia="仿宋_GB2312"/>
        <w:sz w:val="32"/>
        <w:szCs w:val="32"/>
      </w:rPr>
    </w:sdtEndPr>
    <w:sdtContent>
      <w:p>
        <w:pPr>
          <w:pStyle w:val="2"/>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9</w:t>
        </w:r>
        <w:r>
          <w:rPr>
            <w:rFonts w:hint="eastAsia" w:ascii="仿宋_GB2312" w:eastAsia="仿宋_GB2312"/>
            <w:sz w:val="32"/>
            <w:szCs w:val="32"/>
          </w:rPr>
          <w:fldChar w:fldCharType="end"/>
        </w:r>
        <w:r>
          <w:rPr>
            <w:rFonts w:hint="eastAsia" w:ascii="仿宋_GB2312" w:eastAsia="仿宋_GB2312"/>
            <w:sz w:val="32"/>
            <w:szCs w:val="32"/>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0FC"/>
    <w:rsid w:val="000069DD"/>
    <w:rsid w:val="000100B6"/>
    <w:rsid w:val="000773A9"/>
    <w:rsid w:val="00126A9F"/>
    <w:rsid w:val="001848B0"/>
    <w:rsid w:val="001B1333"/>
    <w:rsid w:val="001E13FC"/>
    <w:rsid w:val="002317A1"/>
    <w:rsid w:val="003215F7"/>
    <w:rsid w:val="003500F1"/>
    <w:rsid w:val="00366F86"/>
    <w:rsid w:val="00385962"/>
    <w:rsid w:val="004556F5"/>
    <w:rsid w:val="00467C69"/>
    <w:rsid w:val="004843AD"/>
    <w:rsid w:val="004B7E89"/>
    <w:rsid w:val="005762AA"/>
    <w:rsid w:val="005A2103"/>
    <w:rsid w:val="00616AB0"/>
    <w:rsid w:val="00695F22"/>
    <w:rsid w:val="006C42FD"/>
    <w:rsid w:val="00727336"/>
    <w:rsid w:val="00745F9F"/>
    <w:rsid w:val="00754DB2"/>
    <w:rsid w:val="00765FE8"/>
    <w:rsid w:val="00793B4C"/>
    <w:rsid w:val="007B3EFC"/>
    <w:rsid w:val="00931D5E"/>
    <w:rsid w:val="00946C09"/>
    <w:rsid w:val="00961A6B"/>
    <w:rsid w:val="00980069"/>
    <w:rsid w:val="009A4433"/>
    <w:rsid w:val="00A53498"/>
    <w:rsid w:val="00A8723F"/>
    <w:rsid w:val="00AC70B1"/>
    <w:rsid w:val="00D03043"/>
    <w:rsid w:val="00D26DF9"/>
    <w:rsid w:val="00D41670"/>
    <w:rsid w:val="00D427F1"/>
    <w:rsid w:val="00D815BC"/>
    <w:rsid w:val="00D8529E"/>
    <w:rsid w:val="00D9174B"/>
    <w:rsid w:val="00E16629"/>
    <w:rsid w:val="00E5098A"/>
    <w:rsid w:val="00E8374A"/>
    <w:rsid w:val="00EF46D1"/>
    <w:rsid w:val="00F27C28"/>
    <w:rsid w:val="00F51E42"/>
    <w:rsid w:val="00F6382C"/>
    <w:rsid w:val="00F65F23"/>
    <w:rsid w:val="00FB6A96"/>
    <w:rsid w:val="00FF2AF5"/>
    <w:rsid w:val="15070E24"/>
    <w:rsid w:val="38105EAA"/>
    <w:rsid w:val="6F834E54"/>
    <w:rsid w:val="79A562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648</Words>
  <Characters>3699</Characters>
  <Lines>30</Lines>
  <Paragraphs>8</Paragraphs>
  <TotalTime>0</TotalTime>
  <ScaleCrop>false</ScaleCrop>
  <LinksUpToDate>false</LinksUpToDate>
  <CharactersWithSpaces>4339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2020-07-20T09:05:00Z</dcterms:created>
  <dc:creator>USER</dc:creator>
  <cp:lastModifiedBy>葉絡隨風</cp:lastModifiedBy>
  <dcterms:modified xsi:type="dcterms:W3CDTF">2020-08-20T03:45:41Z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